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600E42" w14:textId="49E4E2A7" w:rsidR="005B117D" w:rsidRDefault="00697242" w:rsidP="00AD28C0">
      <w:pPr>
        <w:pStyle w:val="Sinespaciado"/>
        <w:spacing w:beforeLines="60" w:before="144" w:afterLines="60" w:after="144" w:line="360" w:lineRule="auto"/>
        <w:jc w:val="center"/>
        <w:rPr>
          <w:rFonts w:ascii="GalanoGrotesque-Light" w:eastAsiaTheme="minorHAnsi" w:hAnsi="GalanoGrotesque-Light"/>
          <w:sz w:val="24"/>
          <w:szCs w:val="24"/>
          <w:lang w:val="es-MX" w:eastAsia="en-US"/>
        </w:rPr>
      </w:pPr>
      <w:r>
        <w:rPr>
          <w:noProof/>
        </w:rPr>
        <mc:AlternateContent>
          <mc:Choice Requires="wps">
            <w:drawing>
              <wp:anchor distT="0" distB="0" distL="114300" distR="114300" simplePos="0" relativeHeight="251660800" behindDoc="0" locked="0" layoutInCell="1" allowOverlap="1" wp14:anchorId="217DFBFD" wp14:editId="6CD64E55">
                <wp:simplePos x="0" y="0"/>
                <wp:positionH relativeFrom="page">
                  <wp:posOffset>1714500</wp:posOffset>
                </wp:positionH>
                <wp:positionV relativeFrom="paragraph">
                  <wp:posOffset>1497965</wp:posOffset>
                </wp:positionV>
                <wp:extent cx="4676775" cy="1038225"/>
                <wp:effectExtent l="0" t="0" r="0" b="0"/>
                <wp:wrapNone/>
                <wp:docPr id="174" name="174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6775" cy="1038225"/>
                        </a:xfrm>
                        <a:prstGeom prst="rect">
                          <a:avLst/>
                        </a:prstGeom>
                        <a:noFill/>
                        <a:ln>
                          <a:noFill/>
                        </a:ln>
                        <a:effectLst/>
                      </wps:spPr>
                      <wps:txbx>
                        <w:txbxContent>
                          <w:p w14:paraId="1830D4FC" w14:textId="77777777" w:rsidR="00B01869" w:rsidRPr="00F02293" w:rsidRDefault="00B01869" w:rsidP="00AD28C0">
                            <w:pPr>
                              <w:spacing w:beforeLines="60" w:before="144" w:afterLines="60" w:after="144"/>
                              <w:jc w:val="center"/>
                              <w:rPr>
                                <w:b/>
                                <w:noProof/>
                                <w:color w:val="9C6A6A" w:themeColor="accent6"/>
                                <w:sz w:val="96"/>
                                <w:szCs w:val="72"/>
                              </w:rPr>
                            </w:pPr>
                            <w:r w:rsidRPr="00F02293">
                              <w:rPr>
                                <w:b/>
                                <w:noProof/>
                                <w:color w:val="9C6A6A" w:themeColor="accent6"/>
                                <w:sz w:val="72"/>
                                <w:szCs w:val="72"/>
                              </w:rPr>
                              <w:t>Informe</w:t>
                            </w:r>
                            <w:r>
                              <w:rPr>
                                <w:b/>
                                <w:noProof/>
                                <w:color w:val="9C6A6A" w:themeColor="accent6"/>
                                <w:sz w:val="72"/>
                                <w:szCs w:val="72"/>
                              </w:rPr>
                              <w:t xml:space="preserve"> </w:t>
                            </w:r>
                            <w:r w:rsidRPr="00F02293">
                              <w:rPr>
                                <w:b/>
                                <w:noProof/>
                                <w:color w:val="9C6A6A" w:themeColor="accent6"/>
                                <w:sz w:val="72"/>
                                <w:szCs w:val="72"/>
                              </w:rPr>
                              <w:t>Financiero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glow" dir="tl">
                            <a:rot lat="0" lon="0" rev="5400000"/>
                          </a:lightRig>
                        </a:scene3d>
                        <a:sp3d contourW="12700">
                          <a:bevelT w="25400" h="25400"/>
                          <a:contourClr>
                            <a:schemeClr val="accent6">
                              <a:shade val="73000"/>
                            </a:schemeClr>
                          </a:contourClr>
                        </a:sp3d>
                      </wps:bodyPr>
                    </wps:wsp>
                  </a:graphicData>
                </a:graphic>
                <wp14:sizeRelH relativeFrom="page">
                  <wp14:pctWidth>0</wp14:pctWidth>
                </wp14:sizeRelH>
                <wp14:sizeRelV relativeFrom="page">
                  <wp14:pctHeight>0</wp14:pctHeight>
                </wp14:sizeRelV>
              </wp:anchor>
            </w:drawing>
          </mc:Choice>
          <mc:Fallback>
            <w:pict>
              <v:shapetype w14:anchorId="217DFBFD" id="_x0000_t202" coordsize="21600,21600" o:spt="202" path="m,l,21600r21600,l21600,xe">
                <v:stroke joinstyle="miter"/>
                <v:path gradientshapeok="t" o:connecttype="rect"/>
              </v:shapetype>
              <v:shape id="174 Cuadro de texto" o:spid="_x0000_s1026" type="#_x0000_t202" style="position:absolute;left:0;text-align:left;margin-left:135pt;margin-top:117.95pt;width:368.25pt;height:81.7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" filled="f" stroked="f">
                <v:textbox>
                  <w:txbxContent>
                    <w:p w14:paraId="1830D4FC" w14:textId="77777777" w:rsidR="00B01869" w:rsidRPr="00F02293" w:rsidRDefault="00B01869" w:rsidP="00AD28C0">
                      <w:pPr>
                        <w:spacing w:beforeLines="60" w:before="144" w:afterLines="60" w:after="144"/>
                        <w:jc w:val="center"/>
                        <w:rPr>
                          <w:b/>
                          <w:noProof/>
                          <w:color w:val="9C6A6A" w:themeColor="accent6"/>
                          <w:sz w:val="96"/>
                          <w:szCs w:val="72"/>
                        </w:rPr>
                      </w:pPr>
                      <w:r w:rsidRPr="00F02293">
                        <w:rPr>
                          <w:b/>
                          <w:noProof/>
                          <w:color w:val="9C6A6A" w:themeColor="accent6"/>
                          <w:sz w:val="72"/>
                          <w:szCs w:val="72"/>
                        </w:rPr>
                        <w:t>Informe</w:t>
                      </w:r>
                      <w:r>
                        <w:rPr>
                          <w:b/>
                          <w:noProof/>
                          <w:color w:val="9C6A6A" w:themeColor="accent6"/>
                          <w:sz w:val="72"/>
                          <w:szCs w:val="72"/>
                        </w:rPr>
                        <w:t xml:space="preserve"> </w:t>
                      </w:r>
                      <w:r w:rsidRPr="00F02293">
                        <w:rPr>
                          <w:b/>
                          <w:noProof/>
                          <w:color w:val="9C6A6A" w:themeColor="accent6"/>
                          <w:sz w:val="72"/>
                          <w:szCs w:val="72"/>
                        </w:rPr>
                        <w:t>Financiero</w:t>
                      </w:r>
                    </w:p>
                  </w:txbxContent>
                </v:textbox>
                <w10:wrap anchorx="page"/>
              </v:shape>
            </w:pict>
          </mc:Fallback>
        </mc:AlternateContent>
      </w:r>
      <w:r w:rsidR="008737BA">
        <w:rPr>
          <w:b/>
          <w:noProof/>
          <w:sz w:val="36"/>
          <w:szCs w:val="36"/>
        </w:rPr>
        <mc:AlternateContent>
          <mc:Choice Requires="wps">
            <w:drawing>
              <wp:anchor distT="0" distB="0" distL="114300" distR="114300" simplePos="0" relativeHeight="251605502" behindDoc="0" locked="0" layoutInCell="1" allowOverlap="1" wp14:anchorId="682A9066" wp14:editId="359C8C95">
                <wp:simplePos x="0" y="0"/>
                <wp:positionH relativeFrom="margin">
                  <wp:posOffset>85090</wp:posOffset>
                </wp:positionH>
                <wp:positionV relativeFrom="paragraph">
                  <wp:posOffset>-140335</wp:posOffset>
                </wp:positionV>
                <wp:extent cx="6477000" cy="9448800"/>
                <wp:effectExtent l="0" t="0" r="0" b="0"/>
                <wp:wrapNone/>
                <wp:docPr id="98" name="Rectángulo redondeado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7000" cy="9448800"/>
                        </a:xfrm>
                        <a:prstGeom prst="roundRect">
                          <a:avLst/>
                        </a:prstGeom>
                        <a:noFill/>
                        <a:ln w="12700" cap="rnd" cmpd="sng">
                          <a:solidFill>
                            <a:srgbClr val="2174E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538396" id="Rectángulo redondeado 18" o:spid="_x0000_s1026" style="position:absolute;margin-left:6.7pt;margin-top:-11.05pt;width:510pt;height:744pt;z-index:25160550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" filled="f" strokecolor="#2174ef" strokeweight="1pt">
                <v:stroke endcap="round"/>
                <v:path arrowok="t"/>
                <w10:wrap anchorx="margin"/>
              </v:roundrect>
            </w:pict>
          </mc:Fallback>
        </mc:AlternateContent>
      </w:r>
      <w:r w:rsidR="008737BA">
        <w:rPr>
          <w:b/>
          <w:noProof/>
          <w:sz w:val="36"/>
          <w:szCs w:val="36"/>
        </w:rPr>
        <mc:AlternateContent>
          <mc:Choice Requires="wps">
            <w:drawing>
              <wp:anchor distT="0" distB="0" distL="114300" distR="114300" simplePos="0" relativeHeight="251602427" behindDoc="1" locked="0" layoutInCell="1" allowOverlap="1" wp14:anchorId="49CF2E9A" wp14:editId="2C3B9E17">
                <wp:simplePos x="0" y="0"/>
                <wp:positionH relativeFrom="margin">
                  <wp:posOffset>142240</wp:posOffset>
                </wp:positionH>
                <wp:positionV relativeFrom="paragraph">
                  <wp:posOffset>-64135</wp:posOffset>
                </wp:positionV>
                <wp:extent cx="6362700" cy="9315450"/>
                <wp:effectExtent l="0" t="0" r="0" b="0"/>
                <wp:wrapNone/>
                <wp:docPr id="97" name="Rectángulo redondeado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62700" cy="9315450"/>
                        </a:xfrm>
                        <a:prstGeom prst="roundRect">
                          <a:avLst/>
                        </a:prstGeom>
                        <a:ln>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19ACDB" id="Rectángulo redondeado 20" o:spid="_x0000_s1026" style="position:absolute;margin-left:11.2pt;margin-top:-5.05pt;width:501pt;height:733.5pt;z-index:-2517140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" fillcolor="white [3201]" strokecolor="#00b050" strokeweight="1.5pt">
                <v:path arrowok="t"/>
                <w10:wrap anchorx="margin"/>
              </v:roundrect>
            </w:pict>
          </mc:Fallback>
        </mc:AlternateContent>
      </w:r>
      <w:r w:rsidR="008737BA">
        <w:rPr>
          <w:b/>
          <w:noProof/>
          <w:sz w:val="36"/>
          <w:szCs w:val="36"/>
        </w:rPr>
        <mc:AlternateContent>
          <mc:Choice Requires="wps">
            <w:drawing>
              <wp:anchor distT="0" distB="0" distL="114300" distR="114300" simplePos="0" relativeHeight="251603452" behindDoc="1" locked="0" layoutInCell="1" allowOverlap="1" wp14:anchorId="062CB186" wp14:editId="7BA31AFF">
                <wp:simplePos x="0" y="0"/>
                <wp:positionH relativeFrom="margin">
                  <wp:align>right</wp:align>
                </wp:positionH>
                <wp:positionV relativeFrom="paragraph">
                  <wp:posOffset>-6985</wp:posOffset>
                </wp:positionV>
                <wp:extent cx="6248400" cy="9201150"/>
                <wp:effectExtent l="0" t="0" r="0" b="0"/>
                <wp:wrapNone/>
                <wp:docPr id="96" name="Rectángulo redondeado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9201150"/>
                        </a:xfrm>
                        <a:prstGeom prst="roundRect">
                          <a:avLst/>
                        </a:prstGeom>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8C1B4B" id="Rectángulo redondeado 21" o:spid="_x0000_s1026" style="position:absolute;margin-left:440.8pt;margin-top:-.55pt;width:492pt;height:724.5pt;z-index:-2517130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" fillcolor="white [3201]" strokecolor="red" strokeweight="1.5pt">
                <v:path arrowok="t"/>
                <w10:wrap anchorx="margin"/>
              </v:roundrect>
            </w:pict>
          </mc:Fallback>
        </mc:AlternateContent>
      </w:r>
      <w:r w:rsidR="00E877D5">
        <w:rPr>
          <w:b/>
          <w:noProof/>
          <w:color w:val="FFC000"/>
          <w:sz w:val="36"/>
          <w:szCs w:val="36"/>
        </w:rPr>
        <w:drawing>
          <wp:inline distT="0" distB="0" distL="0" distR="0" wp14:anchorId="3B4FA71E" wp14:editId="79CAF4C0">
            <wp:extent cx="2619375" cy="1743075"/>
            <wp:effectExtent l="0" t="0" r="9525" b="9525"/>
            <wp:docPr id="304" name="Imagen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sell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inline>
        </w:drawing>
      </w:r>
      <w:r w:rsidR="008737BA">
        <w:rPr>
          <w:b/>
          <w:noProof/>
          <w:color w:val="FFC000"/>
          <w:sz w:val="36"/>
          <w:szCs w:val="36"/>
        </w:rPr>
        <mc:AlternateContent>
          <mc:Choice Requires="wps">
            <w:drawing>
              <wp:anchor distT="0" distB="0" distL="114300" distR="114300" simplePos="0" relativeHeight="251604477" behindDoc="1" locked="0" layoutInCell="1" allowOverlap="1" wp14:anchorId="7A1C5532" wp14:editId="40C39019">
                <wp:simplePos x="0" y="0"/>
                <wp:positionH relativeFrom="margin">
                  <wp:posOffset>256540</wp:posOffset>
                </wp:positionH>
                <wp:positionV relativeFrom="paragraph">
                  <wp:posOffset>59690</wp:posOffset>
                </wp:positionV>
                <wp:extent cx="6134100" cy="9077325"/>
                <wp:effectExtent l="0" t="0" r="19050" b="28575"/>
                <wp:wrapNone/>
                <wp:docPr id="92" name="Rectángulo redondeado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34100" cy="9077325"/>
                        </a:xfrm>
                        <a:prstGeom prst="roundRect">
                          <a:avLst/>
                        </a:prstGeom>
                        <a:solidFill>
                          <a:sysClr val="window" lastClr="FFFFFF"/>
                        </a:solidFill>
                        <a:ln w="19050" cap="flat" cmpd="sng" algn="ctr">
                          <a:solidFill>
                            <a:srgbClr val="FFC000"/>
                          </a:solidFill>
                          <a:prstDash val="solid"/>
                        </a:ln>
                        <a:effectLst/>
                      </wps:spPr>
                      <wps:txbx>
                        <w:txbxContent>
                          <w:p w14:paraId="41E8B58C" w14:textId="77777777" w:rsidR="008657CA" w:rsidRDefault="008657CA" w:rsidP="008657C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1C5532" id="Rectángulo redondeado 22" o:spid="_x0000_s1027" style="position:absolute;left:0;text-align:left;margin-left:20.2pt;margin-top:4.7pt;width:483pt;height:714.75pt;z-index:-25171200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" fillcolor="window" strokecolor="#ffc000" strokeweight="1.5pt">
                <v:path arrowok="t"/>
                <v:textbox>
                  <w:txbxContent>
                    <w:p w14:paraId="41E8B58C" w14:textId="77777777" w:rsidR="008657CA" w:rsidRDefault="008657CA" w:rsidP="008657CA">
                      <w:pPr>
                        <w:jc w:val="center"/>
                      </w:pPr>
                    </w:p>
                  </w:txbxContent>
                </v:textbox>
                <w10:wrap anchorx="margin"/>
              </v:roundrect>
            </w:pict>
          </mc:Fallback>
        </mc:AlternateContent>
      </w:r>
      <w:bookmarkStart w:id="1" w:name="_Hlk79435350"/>
      <w:bookmarkEnd w:id="1"/>
    </w:p>
    <w:sdt>
      <w:sdtPr>
        <w:rPr>
          <w:rFonts w:ascii="GalanoGrotesque-Light" w:eastAsiaTheme="minorHAnsi" w:hAnsi="GalanoGrotesque-Light"/>
          <w:sz w:val="24"/>
          <w:szCs w:val="24"/>
          <w:lang w:val="es-MX" w:eastAsia="en-US"/>
        </w:rPr>
        <w:id w:val="-1185441043"/>
        <w:docPartObj>
          <w:docPartGallery w:val="Cover Pages"/>
          <w:docPartUnique/>
        </w:docPartObj>
      </w:sdtPr>
      <w:sdtEndPr>
        <w:rPr>
          <w:lang w:val="es-ES"/>
        </w:rPr>
      </w:sdtEndPr>
      <w:sdtContent>
        <w:p w14:paraId="160FB7CC" w14:textId="48FF6CBC" w:rsidR="003D5EED" w:rsidRDefault="00697242" w:rsidP="00AD28C0">
          <w:pPr>
            <w:pStyle w:val="Sinespaciado"/>
            <w:tabs>
              <w:tab w:val="left" w:pos="4095"/>
            </w:tabs>
            <w:spacing w:beforeLines="60" w:before="144" w:afterLines="60" w:after="144" w:line="360" w:lineRule="auto"/>
          </w:pPr>
          <w:r>
            <w:rPr>
              <w:noProof/>
            </w:rPr>
            <mc:AlternateContent>
              <mc:Choice Requires="wps">
                <w:drawing>
                  <wp:anchor distT="0" distB="0" distL="114300" distR="114300" simplePos="0" relativeHeight="251961856" behindDoc="0" locked="0" layoutInCell="1" allowOverlap="1" wp14:anchorId="7B9238EF" wp14:editId="33D3DDE9">
                    <wp:simplePos x="0" y="0"/>
                    <wp:positionH relativeFrom="margin">
                      <wp:posOffset>1361440</wp:posOffset>
                    </wp:positionH>
                    <wp:positionV relativeFrom="paragraph">
                      <wp:posOffset>13335</wp:posOffset>
                    </wp:positionV>
                    <wp:extent cx="4248150" cy="2801510"/>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4248150" cy="2801510"/>
                            </a:xfrm>
                            <a:prstGeom prst="rect">
                              <a:avLst/>
                            </a:prstGeom>
                            <a:noFill/>
                            <a:ln w="6350">
                              <a:noFill/>
                            </a:ln>
                          </wps:spPr>
                          <wps:txbx>
                            <w:txbxContent>
                              <w:p w14:paraId="775430C1" w14:textId="370B8A73" w:rsidR="008657CA" w:rsidRDefault="001D0CD9" w:rsidP="008657CA">
                                <w:pPr>
                                  <w:spacing w:before="720"/>
                                  <w:jc w:val="center"/>
                                  <w:rPr>
                                    <w:rFonts w:ascii="GalanoGrotesque-Bold" w:hAnsi="GalanoGrotesque-Bold"/>
                                    <w:b/>
                                    <w:color w:val="FFC000"/>
                                    <w:spacing w:val="10"/>
                                    <w:sz w:val="52"/>
                                    <w:szCs w:val="72"/>
                                  </w:rPr>
                                </w:pPr>
                                <w:sdt>
                                  <w:sdtPr>
                                    <w:rPr>
                                      <w:rFonts w:ascii="GalanoGrotesque-Bold" w:hAnsi="GalanoGrotesque-Bold"/>
                                      <w:b/>
                                      <w:color w:val="FFDF6A" w:themeColor="accent1" w:themeTint="99"/>
                                      <w:spacing w:val="10"/>
                                      <w:sz w:val="52"/>
                                      <w:szCs w:val="72"/>
                                    </w:rPr>
                                    <w:alias w:val="Subtítulo"/>
                                    <w:id w:val="1324171229"/>
                                    <w:dataBinding w:prefixMappings="xmlns:ns0='http://purl.org/dc/elements/1.1/' xmlns:ns1='http://schemas.openxmlformats.org/package/2006/metadata/core-properties' " w:xpath="/ns1:coreProperties[1]/ns0:subject[1]" w:storeItemID="{6C3C8BC8-F283-45AE-878A-BAB7291924A1}"/>
                                    <w:text/>
                                  </w:sdtPr>
                                  <w:sdtEndPr/>
                                  <w:sdtContent>
                                    <w:r w:rsidR="008657CA">
                                      <w:rPr>
                                        <w:rFonts w:ascii="GalanoGrotesque-Bold" w:hAnsi="GalanoGrotesque-Bold"/>
                                        <w:b/>
                                        <w:color w:val="FFDF6A" w:themeColor="accent1" w:themeTint="99"/>
                                        <w:spacing w:val="10"/>
                                        <w:sz w:val="52"/>
                                        <w:szCs w:val="72"/>
                                      </w:rPr>
                                      <w:t xml:space="preserve">Cuenta Pública Consolidada </w:t>
                                    </w:r>
                                    <w:r w:rsidR="00EB148C">
                                      <w:rPr>
                                        <w:rFonts w:ascii="GalanoGrotesque-Bold" w:hAnsi="GalanoGrotesque-Bold"/>
                                        <w:b/>
                                        <w:color w:val="FFDF6A" w:themeColor="accent1" w:themeTint="99"/>
                                        <w:spacing w:val="10"/>
                                        <w:sz w:val="52"/>
                                        <w:szCs w:val="72"/>
                                      </w:rPr>
                                      <w:t>Entidades Paraestatales</w:t>
                                    </w:r>
                                    <w:r w:rsidR="00697242">
                                      <w:rPr>
                                        <w:rFonts w:ascii="GalanoGrotesque-Bold" w:hAnsi="GalanoGrotesque-Bold"/>
                                        <w:b/>
                                        <w:color w:val="FFDF6A" w:themeColor="accent1" w:themeTint="99"/>
                                        <w:spacing w:val="10"/>
                                        <w:sz w:val="52"/>
                                        <w:szCs w:val="72"/>
                                      </w:rPr>
                                      <w:t xml:space="preserve"> </w:t>
                                    </w:r>
                                    <w:r w:rsidR="008657CA">
                                      <w:rPr>
                                        <w:rFonts w:ascii="GalanoGrotesque-Bold" w:hAnsi="GalanoGrotesque-Bold"/>
                                        <w:b/>
                                        <w:color w:val="FFDF6A" w:themeColor="accent1" w:themeTint="99"/>
                                        <w:spacing w:val="10"/>
                                        <w:sz w:val="52"/>
                                        <w:szCs w:val="72"/>
                                      </w:rPr>
                                      <w:t>2021</w:t>
                                    </w:r>
                                  </w:sdtContent>
                                </w:sdt>
                              </w:p>
                              <w:p w14:paraId="0165E865" w14:textId="77777777" w:rsidR="008657CA" w:rsidRDefault="008657CA" w:rsidP="008657C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238EF" id="Cuadro de texto 6" o:spid="_x0000_s1028" type="#_x0000_t202" style="position:absolute;margin-left:107.2pt;margin-top:1.05pt;width:334.5pt;height:220.6pt;z-index:25196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" filled="f" stroked="f" strokeweight=".5pt">
                    <v:textbox>
                      <w:txbxContent>
                        <w:p w14:paraId="775430C1" w14:textId="370B8A73" w:rsidR="008657CA" w:rsidRDefault="001D0CD9" w:rsidP="008657CA">
                          <w:pPr>
                            <w:spacing w:before="720"/>
                            <w:jc w:val="center"/>
                            <w:rPr>
                              <w:rFonts w:ascii="GalanoGrotesque-Bold" w:hAnsi="GalanoGrotesque-Bold"/>
                              <w:b/>
                              <w:color w:val="FFC000"/>
                              <w:spacing w:val="10"/>
                              <w:sz w:val="52"/>
                              <w:szCs w:val="72"/>
                            </w:rPr>
                          </w:pPr>
                          <w:sdt>
                            <w:sdtPr>
                              <w:rPr>
                                <w:rFonts w:ascii="GalanoGrotesque-Bold" w:hAnsi="GalanoGrotesque-Bold"/>
                                <w:b/>
                                <w:color w:val="FFDF6A" w:themeColor="accent1" w:themeTint="99"/>
                                <w:spacing w:val="10"/>
                                <w:sz w:val="52"/>
                                <w:szCs w:val="72"/>
                              </w:rPr>
                              <w:alias w:val="Subtítulo"/>
                              <w:id w:val="1324171229"/>
                              <w:dataBinding w:prefixMappings="xmlns:ns0='http://purl.org/dc/elements/1.1/' xmlns:ns1='http://schemas.openxmlformats.org/package/2006/metadata/core-properties' " w:xpath="/ns1:coreProperties[1]/ns0:subject[1]" w:storeItemID="{6C3C8BC8-F283-45AE-878A-BAB7291924A1}"/>
                              <w:text/>
                            </w:sdtPr>
                            <w:sdtEndPr/>
                            <w:sdtContent>
                              <w:r w:rsidR="008657CA">
                                <w:rPr>
                                  <w:rFonts w:ascii="GalanoGrotesque-Bold" w:hAnsi="GalanoGrotesque-Bold"/>
                                  <w:b/>
                                  <w:color w:val="FFDF6A" w:themeColor="accent1" w:themeTint="99"/>
                                  <w:spacing w:val="10"/>
                                  <w:sz w:val="52"/>
                                  <w:szCs w:val="72"/>
                                </w:rPr>
                                <w:t xml:space="preserve">Cuenta Pública Consolidada </w:t>
                              </w:r>
                              <w:r w:rsidR="00EB148C">
                                <w:rPr>
                                  <w:rFonts w:ascii="GalanoGrotesque-Bold" w:hAnsi="GalanoGrotesque-Bold"/>
                                  <w:b/>
                                  <w:color w:val="FFDF6A" w:themeColor="accent1" w:themeTint="99"/>
                                  <w:spacing w:val="10"/>
                                  <w:sz w:val="52"/>
                                  <w:szCs w:val="72"/>
                                </w:rPr>
                                <w:t>Entidades Paraestatales</w:t>
                              </w:r>
                              <w:r w:rsidR="00697242">
                                <w:rPr>
                                  <w:rFonts w:ascii="GalanoGrotesque-Bold" w:hAnsi="GalanoGrotesque-Bold"/>
                                  <w:b/>
                                  <w:color w:val="FFDF6A" w:themeColor="accent1" w:themeTint="99"/>
                                  <w:spacing w:val="10"/>
                                  <w:sz w:val="52"/>
                                  <w:szCs w:val="72"/>
                                </w:rPr>
                                <w:t xml:space="preserve"> </w:t>
                              </w:r>
                              <w:r w:rsidR="008657CA">
                                <w:rPr>
                                  <w:rFonts w:ascii="GalanoGrotesque-Bold" w:hAnsi="GalanoGrotesque-Bold"/>
                                  <w:b/>
                                  <w:color w:val="FFDF6A" w:themeColor="accent1" w:themeTint="99"/>
                                  <w:spacing w:val="10"/>
                                  <w:sz w:val="52"/>
                                  <w:szCs w:val="72"/>
                                </w:rPr>
                                <w:t>2021</w:t>
                              </w:r>
                            </w:sdtContent>
                          </w:sdt>
                        </w:p>
                        <w:p w14:paraId="0165E865" w14:textId="77777777" w:rsidR="008657CA" w:rsidRDefault="008657CA" w:rsidP="008657CA">
                          <w:pPr>
                            <w:jc w:val="center"/>
                          </w:pPr>
                        </w:p>
                      </w:txbxContent>
                    </v:textbox>
                    <w10:wrap anchorx="margin"/>
                  </v:shape>
                </w:pict>
              </mc:Fallback>
            </mc:AlternateContent>
          </w:r>
        </w:p>
        <w:p w14:paraId="740ABAF6" w14:textId="59847167" w:rsidR="008A49A2" w:rsidRDefault="008737BA" w:rsidP="00AD28C0">
          <w:pPr>
            <w:spacing w:beforeLines="60" w:before="144" w:afterLines="60" w:after="144"/>
          </w:pPr>
          <w:r>
            <w:rPr>
              <w:noProof/>
              <w:lang w:eastAsia="es-ES"/>
            </w:rPr>
            <mc:AlternateContent>
              <mc:Choice Requires="wps">
                <w:drawing>
                  <wp:anchor distT="0" distB="0" distL="114300" distR="114300" simplePos="0" relativeHeight="251651584" behindDoc="1" locked="0" layoutInCell="1" allowOverlap="1" wp14:anchorId="2F3E0D8E" wp14:editId="344082A0">
                    <wp:simplePos x="0" y="0"/>
                    <wp:positionH relativeFrom="margin">
                      <wp:align>center</wp:align>
                    </wp:positionH>
                    <wp:positionV relativeFrom="paragraph">
                      <wp:posOffset>3642360</wp:posOffset>
                    </wp:positionV>
                    <wp:extent cx="3263900" cy="1194435"/>
                    <wp:effectExtent l="0" t="38100" r="0" b="24765"/>
                    <wp:wrapNone/>
                    <wp:docPr id="143" name="Pentágono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63900" cy="1194435"/>
                            </a:xfrm>
                            <a:prstGeom prst="homePlate">
                              <a:avLst>
                                <a:gd name="adj" fmla="val 35"/>
                              </a:avLst>
                            </a:prstGeom>
                            <a:noFill/>
                            <a:ln>
                              <a:noFill/>
                            </a:ln>
                            <a:effectLst>
                              <a:outerShdw blurRad="850900" dir="5520000" sx="127000" sy="127000" algn="r" rotWithShape="0">
                                <a:schemeClr val="bg1">
                                  <a:alpha val="19000"/>
                                </a:schemeClr>
                              </a:outerShdw>
                            </a:effectLst>
                            <a:scene3d>
                              <a:camera prst="orthographicFront">
                                <a:rot lat="0" lon="0" rev="0"/>
                              </a:camera>
                              <a:lightRig rig="twoPt" dir="t">
                                <a:rot lat="0" lon="0" rev="4800000"/>
                              </a:lightRig>
                            </a:scene3d>
                            <a:sp3d prstMaterial="matte">
                              <a:bevelT w="25400" h="44450"/>
                              <a:bevelB prst="slope"/>
                            </a:sp3d>
                          </wps:spPr>
                          <wps:style>
                            <a:lnRef idx="1">
                              <a:schemeClr val="accent4"/>
                            </a:lnRef>
                            <a:fillRef idx="3">
                              <a:schemeClr val="accent4"/>
                            </a:fillRef>
                            <a:effectRef idx="2">
                              <a:schemeClr val="accent4"/>
                            </a:effectRef>
                            <a:fontRef idx="minor">
                              <a:schemeClr val="lt1"/>
                            </a:fontRef>
                          </wps:style>
                          <wps:txbx>
                            <w:txbxContent>
                              <w:sdt>
                                <w:sdtPr>
                                  <w:rPr>
                                    <w:rFonts w:ascii="GalanoGrotesque-Bold" w:hAnsi="GalanoGrotesque-Bold"/>
                                    <w:color w:val="002060"/>
                                    <w:sz w:val="40"/>
                                    <w:szCs w:val="28"/>
                                    <w:lang w:val="es-MX"/>
                                  </w:rPr>
                                  <w:alias w:val="Fecha"/>
                                  <w:tag w:val=""/>
                                  <w:id w:val="-214439698"/>
                                  <w:dataBinding w:prefixMappings="xmlns:ns0='http://schemas.microsoft.com/office/2006/coverPageProps' " w:xpath="/ns0:CoverPageProperties[1]/ns0:PublishDate[1]" w:storeItemID="{55AF091B-3C7A-41E3-B477-F2FDAA23CFDA}"/>
                                  <w:date>
                                    <w:dateFormat w:val="d-M-yyyy"/>
                                    <w:lid w:val="es-ES"/>
                                    <w:storeMappedDataAs w:val="dateTime"/>
                                    <w:calendar w:val="gregorian"/>
                                  </w:date>
                                </w:sdtPr>
                                <w:sdtEndPr/>
                                <w:sdtContent>
                                  <w:p w14:paraId="34384F7A" w14:textId="77777777" w:rsidR="00B01869" w:rsidRPr="00F02293" w:rsidRDefault="00B01869" w:rsidP="0076131F">
                                    <w:pPr>
                                      <w:pStyle w:val="Sinespaciado"/>
                                      <w:jc w:val="center"/>
                                      <w:rPr>
                                        <w:rFonts w:ascii="GalanoGrotesque-Bold" w:hAnsi="GalanoGrotesque-Bold"/>
                                        <w:color w:val="00B050"/>
                                        <w:sz w:val="40"/>
                                        <w:szCs w:val="28"/>
                                      </w:rPr>
                                    </w:pPr>
                                    <w:r>
                                      <w:rPr>
                                        <w:rFonts w:ascii="GalanoGrotesque-Bold" w:hAnsi="GalanoGrotesque-Bold"/>
                                        <w:color w:val="002060"/>
                                        <w:sz w:val="40"/>
                                        <w:szCs w:val="28"/>
                                        <w:lang w:val="es-MX"/>
                                      </w:rPr>
                                      <w:t xml:space="preserve"> </w:t>
                                    </w:r>
                                    <w:r w:rsidRPr="00635EED">
                                      <w:rPr>
                                        <w:rFonts w:ascii="GalanoGrotesque-Bold" w:hAnsi="GalanoGrotesque-Bold"/>
                                        <w:color w:val="002060"/>
                                        <w:sz w:val="40"/>
                                        <w:szCs w:val="28"/>
                                        <w:lang w:val="es-MX"/>
                                      </w:rPr>
                                      <w:t>Información Financiera y Rendición de Cuentas</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3E0D8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143" o:spid="_x0000_s1029" type="#_x0000_t15" style="position:absolute;left:0;text-align:left;margin-left:0;margin-top:286.8pt;width:257pt;height:94.05pt;z-index:-251664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" adj="21597" filled="f" stroked="f" strokeweight="1pt">
                    <v:shadow on="t" type="perspective" color="white [3212]" opacity="12451f" origin=".5" offset="0,0" matrix="83231f,,,83231f"/>
                    <v:textbox inset=",0,14.4pt,0">
                      <w:txbxContent>
                        <w:sdt>
                          <w:sdtPr>
                            <w:rPr>
                              <w:rFonts w:ascii="GalanoGrotesque-Bold" w:hAnsi="GalanoGrotesque-Bold"/>
                              <w:color w:val="002060"/>
                              <w:sz w:val="40"/>
                              <w:szCs w:val="28"/>
                              <w:lang w:val="es-MX"/>
                            </w:rPr>
                            <w:alias w:val="Fecha"/>
                            <w:tag w:val=""/>
                            <w:id w:val="-214439698"/>
                            <w:dataBinding w:prefixMappings="xmlns:ns0='http://schemas.microsoft.com/office/2006/coverPageProps' " w:xpath="/ns0:CoverPageProperties[1]/ns0:PublishDate[1]" w:storeItemID="{55AF091B-3C7A-41E3-B477-F2FDAA23CFDA}"/>
                            <w:date>
                              <w:dateFormat w:val="d-M-yyyy"/>
                              <w:lid w:val="es-ES"/>
                              <w:storeMappedDataAs w:val="dateTime"/>
                              <w:calendar w:val="gregorian"/>
                            </w:date>
                          </w:sdtPr>
                          <w:sdtEndPr/>
                          <w:sdtContent>
                            <w:p w14:paraId="34384F7A" w14:textId="77777777" w:rsidR="00B01869" w:rsidRPr="00F02293" w:rsidRDefault="00B01869" w:rsidP="0076131F">
                              <w:pPr>
                                <w:pStyle w:val="Sinespaciado"/>
                                <w:jc w:val="center"/>
                                <w:rPr>
                                  <w:rFonts w:ascii="GalanoGrotesque-Bold" w:hAnsi="GalanoGrotesque-Bold"/>
                                  <w:color w:val="00B050"/>
                                  <w:sz w:val="40"/>
                                  <w:szCs w:val="28"/>
                                </w:rPr>
                              </w:pPr>
                              <w:r>
                                <w:rPr>
                                  <w:rFonts w:ascii="GalanoGrotesque-Bold" w:hAnsi="GalanoGrotesque-Bold"/>
                                  <w:color w:val="002060"/>
                                  <w:sz w:val="40"/>
                                  <w:szCs w:val="28"/>
                                  <w:lang w:val="es-MX"/>
                                </w:rPr>
                                <w:t xml:space="preserve"> </w:t>
                              </w:r>
                              <w:r w:rsidRPr="00635EED">
                                <w:rPr>
                                  <w:rFonts w:ascii="GalanoGrotesque-Bold" w:hAnsi="GalanoGrotesque-Bold"/>
                                  <w:color w:val="002060"/>
                                  <w:sz w:val="40"/>
                                  <w:szCs w:val="28"/>
                                  <w:lang w:val="es-MX"/>
                                </w:rPr>
                                <w:t>Información Financiera y Rendición de Cuentas</w:t>
                              </w:r>
                            </w:p>
                          </w:sdtContent>
                        </w:sdt>
                      </w:txbxContent>
                    </v:textbox>
                    <w10:wrap anchorx="margin"/>
                  </v:shape>
                </w:pict>
              </mc:Fallback>
            </mc:AlternateContent>
          </w:r>
          <w:r w:rsidR="00B25D2D" w:rsidRPr="00F02293">
            <w:rPr>
              <w:rFonts w:eastAsia="Calibri" w:cs="Times New Roman"/>
              <w:noProof/>
              <w:lang w:eastAsia="es-ES"/>
            </w:rPr>
            <w:drawing>
              <wp:anchor distT="0" distB="0" distL="114300" distR="114300" simplePos="0" relativeHeight="251648512" behindDoc="1" locked="0" layoutInCell="1" allowOverlap="1" wp14:anchorId="4D1F0B15" wp14:editId="2570DAA9">
                <wp:simplePos x="0" y="0"/>
                <wp:positionH relativeFrom="column">
                  <wp:posOffset>351155</wp:posOffset>
                </wp:positionH>
                <wp:positionV relativeFrom="paragraph">
                  <wp:posOffset>2177415</wp:posOffset>
                </wp:positionV>
                <wp:extent cx="5921375" cy="4250690"/>
                <wp:effectExtent l="0" t="57150" r="0" b="73660"/>
                <wp:wrapNone/>
                <wp:docPr id="236" name="Diagrama 2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anchor>
            </w:drawing>
          </w:r>
          <w:r w:rsidR="00E72F3C" w:rsidRPr="004717E9">
            <w:rPr>
              <w:noProof/>
              <w:color w:val="000000" w:themeColor="text1"/>
              <w:lang w:eastAsia="es-ES"/>
            </w:rPr>
            <w:drawing>
              <wp:anchor distT="0" distB="0" distL="114300" distR="114300" simplePos="0" relativeHeight="251643392" behindDoc="1" locked="0" layoutInCell="1" allowOverlap="1" wp14:anchorId="7DA8CEDD" wp14:editId="50150160">
                <wp:simplePos x="0" y="0"/>
                <wp:positionH relativeFrom="page">
                  <wp:align>center</wp:align>
                </wp:positionH>
                <wp:positionV relativeFrom="paragraph">
                  <wp:posOffset>2864485</wp:posOffset>
                </wp:positionV>
                <wp:extent cx="5346700" cy="3796030"/>
                <wp:effectExtent l="0" t="0" r="6350" b="0"/>
                <wp:wrapNone/>
                <wp:docPr id="172" name="Imagen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apa de Michoacan.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46700" cy="3796030"/>
                        </a:xfrm>
                        <a:prstGeom prst="rect">
                          <a:avLst/>
                        </a:prstGeom>
                      </pic:spPr>
                    </pic:pic>
                  </a:graphicData>
                </a:graphic>
              </wp:anchor>
            </w:drawing>
          </w:r>
          <w:r w:rsidR="00D825B8">
            <w:br w:type="page"/>
          </w:r>
        </w:p>
      </w:sdtContent>
    </w:sdt>
    <w:p w14:paraId="5AB375DD" w14:textId="77777777" w:rsidR="005B117D" w:rsidRDefault="005B117D" w:rsidP="005F0C8C">
      <w:pPr>
        <w:spacing w:before="0" w:after="0" w:line="240" w:lineRule="auto"/>
        <w:jc w:val="center"/>
        <w:rPr>
          <w:rFonts w:ascii="GalanoGrotesque-Bold" w:eastAsiaTheme="majorEastAsia" w:hAnsi="GalanoGrotesque-Bold" w:cstheme="majorBidi"/>
          <w:b/>
          <w:color w:val="000000" w:themeColor="text1"/>
          <w:sz w:val="40"/>
          <w:szCs w:val="40"/>
        </w:rPr>
        <w:sectPr w:rsidR="005B117D" w:rsidSect="00927FC4">
          <w:headerReference w:type="default" r:id="rId16"/>
          <w:footerReference w:type="default" r:id="rId17"/>
          <w:headerReference w:type="first" r:id="rId18"/>
          <w:footerReference w:type="first" r:id="rId19"/>
          <w:pgSz w:w="12242" w:h="15842" w:code="1"/>
          <w:pgMar w:top="851" w:right="1043" w:bottom="567" w:left="1021" w:header="340" w:footer="340" w:gutter="0"/>
          <w:cols w:space="708"/>
          <w:titlePg/>
          <w:docGrid w:linePitch="360"/>
        </w:sectPr>
      </w:pPr>
    </w:p>
    <w:p w14:paraId="31BD7AEC" w14:textId="77777777" w:rsidR="00465F2F" w:rsidRDefault="00465F2F" w:rsidP="005F0C8C">
      <w:pPr>
        <w:spacing w:before="0" w:after="0" w:line="240" w:lineRule="auto"/>
        <w:jc w:val="center"/>
        <w:rPr>
          <w:rFonts w:ascii="GalanoGrotesque-Bold" w:eastAsiaTheme="majorEastAsia" w:hAnsi="GalanoGrotesque-Bold" w:cstheme="majorBidi"/>
          <w:b/>
          <w:color w:val="000000" w:themeColor="text1"/>
          <w:sz w:val="40"/>
          <w:szCs w:val="40"/>
        </w:rPr>
      </w:pPr>
    </w:p>
    <w:p w14:paraId="4D218F31" w14:textId="77777777" w:rsidR="00D9657D" w:rsidRDefault="00E1263A" w:rsidP="005F0C8C">
      <w:pPr>
        <w:spacing w:before="0" w:after="0" w:line="240" w:lineRule="auto"/>
        <w:jc w:val="center"/>
        <w:rPr>
          <w:rFonts w:ascii="GalanoGrotesque-Bold" w:eastAsiaTheme="majorEastAsia" w:hAnsi="GalanoGrotesque-Bold" w:cstheme="majorBidi"/>
          <w:b/>
          <w:color w:val="000000" w:themeColor="text1"/>
          <w:sz w:val="40"/>
          <w:szCs w:val="40"/>
        </w:rPr>
      </w:pPr>
      <w:r w:rsidRPr="00E1263A">
        <w:rPr>
          <w:rFonts w:ascii="GalanoGrotesque-Bold" w:eastAsiaTheme="majorEastAsia" w:hAnsi="GalanoGrotesque-Bold" w:cstheme="majorBidi"/>
          <w:b/>
          <w:color w:val="000000" w:themeColor="text1"/>
          <w:sz w:val="40"/>
          <w:szCs w:val="40"/>
        </w:rPr>
        <w:t>CONTENIDO</w:t>
      </w:r>
    </w:p>
    <w:p w14:paraId="1B7F3461" w14:textId="77777777" w:rsidR="006215AF" w:rsidRDefault="0029390D" w:rsidP="0029390D">
      <w:pPr>
        <w:tabs>
          <w:tab w:val="left" w:pos="6720"/>
        </w:tabs>
        <w:spacing w:before="0" w:after="0" w:line="240" w:lineRule="auto"/>
        <w:jc w:val="left"/>
        <w:rPr>
          <w:rFonts w:ascii="GalanoGrotesque-Bold" w:eastAsiaTheme="majorEastAsia" w:hAnsi="GalanoGrotesque-Bold" w:cstheme="majorBidi"/>
          <w:b/>
          <w:color w:val="000000" w:themeColor="text1"/>
          <w:sz w:val="40"/>
          <w:szCs w:val="40"/>
        </w:rPr>
      </w:pPr>
      <w:r>
        <w:rPr>
          <w:rFonts w:ascii="GalanoGrotesque-Bold" w:eastAsiaTheme="majorEastAsia" w:hAnsi="GalanoGrotesque-Bold" w:cstheme="majorBidi"/>
          <w:b/>
          <w:color w:val="000000" w:themeColor="text1"/>
          <w:sz w:val="40"/>
          <w:szCs w:val="40"/>
        </w:rPr>
        <w:tab/>
      </w:r>
    </w:p>
    <w:p w14:paraId="7C866C98" w14:textId="24B3D55A" w:rsidR="00EF5B56" w:rsidRDefault="00AD28C0" w:rsidP="00EF5B56">
      <w:pPr>
        <w:pStyle w:val="TDC1"/>
        <w:rPr>
          <w:rFonts w:eastAsiaTheme="minorEastAsia"/>
          <w:sz w:val="22"/>
          <w:szCs w:val="22"/>
          <w:lang w:eastAsia="es-MX"/>
        </w:rPr>
      </w:pPr>
      <w:r w:rsidRPr="00BA025F">
        <w:fldChar w:fldCharType="begin"/>
      </w:r>
      <w:r w:rsidR="004E596A" w:rsidRPr="00BA025F">
        <w:instrText xml:space="preserve"> TOC \o "1-3" \u </w:instrText>
      </w:r>
      <w:r w:rsidRPr="00BA025F">
        <w:fldChar w:fldCharType="separate"/>
      </w:r>
      <w:r w:rsidR="00EF5B56" w:rsidRPr="00EF5B56">
        <w:rPr>
          <w:rFonts w:ascii="GalanoGrotesque-Black" w:hAnsi="GalanoGrotesque-Black"/>
        </w:rPr>
        <w:t xml:space="preserve"> </w:t>
      </w:r>
      <w:r w:rsidR="00EF5B56">
        <w:rPr>
          <w:rFonts w:ascii="GalanoGrotesque-Black" w:hAnsi="GalanoGrotesque-Black"/>
        </w:rPr>
        <w:t>PREÁMBULO</w:t>
      </w:r>
      <w:r w:rsidR="00EF5B56">
        <w:tab/>
        <w:t>4</w:t>
      </w:r>
    </w:p>
    <w:p w14:paraId="4C0103F2" w14:textId="77777777" w:rsidR="00EF5B56" w:rsidRDefault="00EF5B56" w:rsidP="00EF5B56">
      <w:pPr>
        <w:pStyle w:val="TDC1"/>
        <w:rPr>
          <w:rFonts w:eastAsiaTheme="minorEastAsia"/>
          <w:sz w:val="22"/>
          <w:szCs w:val="22"/>
          <w:lang w:eastAsia="es-MX"/>
        </w:rPr>
      </w:pPr>
      <w:r>
        <w:t>I</w:t>
      </w:r>
      <w:r>
        <w:rPr>
          <w:rFonts w:eastAsiaTheme="minorEastAsia"/>
          <w:sz w:val="22"/>
          <w:szCs w:val="22"/>
          <w:lang w:eastAsia="es-MX"/>
        </w:rPr>
        <w:tab/>
        <w:t>ESTADOS FINANCIEROS CONSOLIDADOS</w:t>
      </w:r>
      <w:r>
        <w:tab/>
        <w:t>11</w:t>
      </w:r>
    </w:p>
    <w:p w14:paraId="5E013726" w14:textId="77777777" w:rsidR="00EF5B56" w:rsidRDefault="00EF5B56" w:rsidP="00EF5B56">
      <w:pPr>
        <w:pStyle w:val="TDC1"/>
        <w:rPr>
          <w:rFonts w:eastAsiaTheme="minorEastAsia"/>
          <w:sz w:val="22"/>
          <w:szCs w:val="22"/>
          <w:lang w:eastAsia="es-MX"/>
        </w:rPr>
      </w:pPr>
      <w:r>
        <w:t>I.1</w:t>
      </w:r>
      <w:r>
        <w:rPr>
          <w:rFonts w:eastAsiaTheme="minorEastAsia"/>
          <w:sz w:val="22"/>
          <w:szCs w:val="22"/>
          <w:lang w:eastAsia="es-MX"/>
        </w:rPr>
        <w:tab/>
      </w:r>
      <w:r>
        <w:t>ESTADO DE SITUACIÓN FINANCIERA</w:t>
      </w:r>
      <w:r>
        <w:tab/>
        <w:t>12</w:t>
      </w:r>
    </w:p>
    <w:p w14:paraId="6FAD9DA5" w14:textId="77777777" w:rsidR="00EF5B56" w:rsidRDefault="00EF5B56" w:rsidP="00EF5B56">
      <w:pPr>
        <w:pStyle w:val="TDC1"/>
        <w:rPr>
          <w:rFonts w:eastAsiaTheme="minorEastAsia"/>
          <w:sz w:val="22"/>
          <w:szCs w:val="22"/>
          <w:lang w:eastAsia="es-MX"/>
        </w:rPr>
      </w:pPr>
      <w:r>
        <w:t>I.2</w:t>
      </w:r>
      <w:r>
        <w:rPr>
          <w:rFonts w:eastAsiaTheme="minorEastAsia"/>
          <w:sz w:val="22"/>
          <w:szCs w:val="22"/>
          <w:lang w:eastAsia="es-MX"/>
        </w:rPr>
        <w:tab/>
      </w:r>
      <w:r>
        <w:t>ESTADO DE ACTIVIDADES</w:t>
      </w:r>
      <w:r>
        <w:tab/>
        <w:t>14</w:t>
      </w:r>
    </w:p>
    <w:p w14:paraId="7285B1E8" w14:textId="77777777" w:rsidR="00EF5B56" w:rsidRDefault="00EF5B56" w:rsidP="00EF5B56">
      <w:pPr>
        <w:pStyle w:val="TDC1"/>
        <w:rPr>
          <w:rFonts w:eastAsiaTheme="minorEastAsia"/>
          <w:sz w:val="22"/>
          <w:szCs w:val="22"/>
          <w:lang w:eastAsia="es-MX"/>
        </w:rPr>
      </w:pPr>
      <w:r>
        <w:t>I.3</w:t>
      </w:r>
      <w:r>
        <w:rPr>
          <w:rFonts w:eastAsiaTheme="minorEastAsia"/>
          <w:sz w:val="22"/>
          <w:szCs w:val="22"/>
          <w:lang w:eastAsia="es-MX"/>
        </w:rPr>
        <w:tab/>
      </w:r>
      <w:r>
        <w:t>ESTADO DE VARIACIÓN EN LA HACIENDA PÚBLICA</w:t>
      </w:r>
      <w:r>
        <w:tab/>
        <w:t>16</w:t>
      </w:r>
    </w:p>
    <w:p w14:paraId="0E0711F0" w14:textId="77777777" w:rsidR="00EF5B56" w:rsidRDefault="00EF5B56" w:rsidP="00EF5B56">
      <w:pPr>
        <w:pStyle w:val="TDC1"/>
        <w:rPr>
          <w:rFonts w:eastAsiaTheme="minorEastAsia"/>
          <w:sz w:val="22"/>
          <w:szCs w:val="22"/>
          <w:lang w:eastAsia="es-MX"/>
        </w:rPr>
      </w:pPr>
      <w:r>
        <w:t>I.4</w:t>
      </w:r>
      <w:r>
        <w:rPr>
          <w:rFonts w:eastAsiaTheme="minorEastAsia"/>
          <w:sz w:val="22"/>
          <w:szCs w:val="22"/>
          <w:lang w:eastAsia="es-MX"/>
        </w:rPr>
        <w:tab/>
      </w:r>
      <w:r>
        <w:t>ESTADO DE CAMBIOS EN LA SITUACIÓN FINANCIERA</w:t>
      </w:r>
      <w:r>
        <w:tab/>
        <w:t>18</w:t>
      </w:r>
    </w:p>
    <w:p w14:paraId="4047D305" w14:textId="77777777" w:rsidR="00EF5B56" w:rsidRDefault="00EF5B56" w:rsidP="00EF5B56">
      <w:pPr>
        <w:pStyle w:val="TDC1"/>
      </w:pPr>
      <w:r>
        <w:t>I.5        ESTADO DE FLUJO DE EFECTIVO………………….………………………………………………………………………  ………..20</w:t>
      </w:r>
    </w:p>
    <w:p w14:paraId="1E772E73" w14:textId="77777777" w:rsidR="00EF5B56" w:rsidRDefault="00EF5B56" w:rsidP="00EF5B56">
      <w:pPr>
        <w:pStyle w:val="TDC1"/>
      </w:pPr>
      <w:r>
        <w:t>I.6</w:t>
      </w:r>
      <w:r>
        <w:rPr>
          <w:rFonts w:eastAsiaTheme="minorEastAsia"/>
          <w:sz w:val="22"/>
          <w:szCs w:val="22"/>
          <w:lang w:eastAsia="es-MX"/>
        </w:rPr>
        <w:tab/>
      </w:r>
      <w:r>
        <w:t>NOTAS A LOS ESTADOS FINANCIEROS</w:t>
      </w:r>
      <w:r>
        <w:tab/>
        <w:t>22</w:t>
      </w:r>
    </w:p>
    <w:p w14:paraId="12E46219" w14:textId="5D3DBE21" w:rsidR="00090528" w:rsidRPr="00A20C29" w:rsidRDefault="00090528" w:rsidP="00EF5B56">
      <w:pPr>
        <w:pStyle w:val="TDC1"/>
      </w:pPr>
    </w:p>
    <w:p w14:paraId="5E3207FE" w14:textId="7980A464" w:rsidR="00A41151" w:rsidRDefault="00A41151" w:rsidP="00A41151"/>
    <w:p w14:paraId="572F7EFF" w14:textId="5427E16A" w:rsidR="00697242" w:rsidRDefault="00697242" w:rsidP="00A41151"/>
    <w:p w14:paraId="18FF851D" w14:textId="1DA268B4" w:rsidR="00697242" w:rsidRDefault="00697242" w:rsidP="00A41151"/>
    <w:p w14:paraId="7A977995" w14:textId="2020522D" w:rsidR="00697242" w:rsidRDefault="00697242" w:rsidP="00A41151"/>
    <w:p w14:paraId="12FD445E" w14:textId="19349095" w:rsidR="00697242" w:rsidRDefault="00697242" w:rsidP="00A41151"/>
    <w:p w14:paraId="109B7415" w14:textId="36C0F5D6" w:rsidR="00697242" w:rsidRDefault="00697242" w:rsidP="00A41151"/>
    <w:p w14:paraId="23A3F307" w14:textId="63AF16AD" w:rsidR="00697242" w:rsidRDefault="00697242" w:rsidP="00A41151"/>
    <w:p w14:paraId="4F05E175" w14:textId="2FA733F3" w:rsidR="00697242" w:rsidRDefault="00697242" w:rsidP="00A41151"/>
    <w:p w14:paraId="3C80C114" w14:textId="327BE0E7" w:rsidR="00697242" w:rsidRDefault="00697242" w:rsidP="00A41151"/>
    <w:p w14:paraId="556FC014" w14:textId="3B28A804" w:rsidR="00697242" w:rsidRDefault="00697242" w:rsidP="00A41151"/>
    <w:p w14:paraId="21C278BF" w14:textId="3C9F0251" w:rsidR="00697242" w:rsidRDefault="00697242" w:rsidP="00A41151"/>
    <w:p w14:paraId="3B28A97B" w14:textId="21FA952C" w:rsidR="00697242" w:rsidRDefault="00697242" w:rsidP="00A41151"/>
    <w:p w14:paraId="25398962" w14:textId="2B584A9F" w:rsidR="00697242" w:rsidRDefault="00697242" w:rsidP="00A41151"/>
    <w:p w14:paraId="75337D51" w14:textId="535B782C" w:rsidR="00697242" w:rsidRDefault="00697242" w:rsidP="00A41151"/>
    <w:p w14:paraId="771E119D" w14:textId="77777777" w:rsidR="00697242" w:rsidRPr="00BA025F" w:rsidRDefault="00697242" w:rsidP="00A41151"/>
    <w:p w14:paraId="217EDDF0" w14:textId="54A3E13A" w:rsidR="00CE20C5" w:rsidRDefault="00AD28C0" w:rsidP="00090528">
      <w:pPr>
        <w:pStyle w:val="TDC1"/>
        <w:ind w:left="0"/>
        <w:rPr>
          <w:rFonts w:ascii="GalanoGrotesque-Bold" w:eastAsiaTheme="majorEastAsia" w:hAnsi="GalanoGrotesque-Bold" w:cstheme="majorBidi"/>
          <w:color w:val="000000" w:themeColor="text1"/>
        </w:rPr>
      </w:pPr>
      <w:r w:rsidRPr="00BA025F">
        <w:fldChar w:fldCharType="end"/>
      </w:r>
    </w:p>
    <w:p w14:paraId="1B1507F9" w14:textId="77777777" w:rsidR="002A25E3" w:rsidRDefault="002A25E3" w:rsidP="00D9657D">
      <w:pPr>
        <w:rPr>
          <w:rFonts w:ascii="GalanoGrotesque-Bold" w:eastAsiaTheme="majorEastAsia" w:hAnsi="GalanoGrotesque-Bold" w:cstheme="majorBidi"/>
          <w:color w:val="000000" w:themeColor="text1"/>
        </w:rPr>
      </w:pPr>
    </w:p>
    <w:p w14:paraId="10DF8F63" w14:textId="77777777" w:rsidR="006C6197" w:rsidRDefault="006C6197" w:rsidP="00F611DC">
      <w:pPr>
        <w:jc w:val="center"/>
        <w:rPr>
          <w:rFonts w:ascii="GalanoGrotesque-Bold" w:hAnsi="GalanoGrotesque-Bold"/>
          <w:sz w:val="44"/>
        </w:rPr>
      </w:pPr>
    </w:p>
    <w:p w14:paraId="6B8C77B8" w14:textId="77777777" w:rsidR="003A4286" w:rsidRDefault="003A4286" w:rsidP="00F611DC">
      <w:pPr>
        <w:jc w:val="center"/>
        <w:rPr>
          <w:rFonts w:ascii="GalanoGrotesque-Bold" w:hAnsi="GalanoGrotesque-Bold"/>
          <w:sz w:val="44"/>
        </w:rPr>
      </w:pPr>
    </w:p>
    <w:p w14:paraId="06D9B4E0" w14:textId="77777777" w:rsidR="00951AA4" w:rsidRDefault="00951AA4" w:rsidP="00F611DC">
      <w:pPr>
        <w:jc w:val="center"/>
        <w:rPr>
          <w:rFonts w:ascii="GalanoGrotesque-Bold" w:hAnsi="GalanoGrotesque-Bold"/>
          <w:sz w:val="44"/>
        </w:rPr>
      </w:pPr>
    </w:p>
    <w:p w14:paraId="7DC3CB61" w14:textId="77777777" w:rsidR="006F5815" w:rsidRDefault="006F5815" w:rsidP="006F5815">
      <w:pPr>
        <w:jc w:val="center"/>
        <w:rPr>
          <w:rFonts w:ascii="GalanoGrotesque-Bold" w:hAnsi="GalanoGrotesque-Bold"/>
          <w:b/>
          <w:sz w:val="44"/>
        </w:rPr>
      </w:pPr>
      <w:r>
        <w:rPr>
          <w:rFonts w:ascii="GalanoGrotesque-Bold" w:hAnsi="GalanoGrotesque-Bold"/>
          <w:b/>
          <w:sz w:val="44"/>
        </w:rPr>
        <w:t>INFORME FINANCIERO</w:t>
      </w:r>
    </w:p>
    <w:p w14:paraId="5B5E31E3" w14:textId="77777777" w:rsidR="006F5815" w:rsidRDefault="006F5815" w:rsidP="006F5815">
      <w:pPr>
        <w:jc w:val="center"/>
        <w:rPr>
          <w:rFonts w:ascii="GalanoGrotesque-Bold" w:hAnsi="GalanoGrotesque-Bold"/>
          <w:b/>
          <w:sz w:val="44"/>
        </w:rPr>
      </w:pPr>
      <w:r>
        <w:rPr>
          <w:rFonts w:ascii="GalanoGrotesque-Bold" w:hAnsi="GalanoGrotesque-Bold"/>
          <w:b/>
          <w:sz w:val="44"/>
        </w:rPr>
        <w:t xml:space="preserve">CONSOLIDADO </w:t>
      </w:r>
    </w:p>
    <w:p w14:paraId="70339698" w14:textId="77777777" w:rsidR="00F611DC" w:rsidRPr="00B4070F" w:rsidRDefault="00A06F59" w:rsidP="00F611DC">
      <w:pPr>
        <w:jc w:val="center"/>
        <w:rPr>
          <w:rFonts w:ascii="GalanoGrotesque-Bold" w:hAnsi="GalanoGrotesque-Bold"/>
          <w:b/>
          <w:sz w:val="44"/>
        </w:rPr>
      </w:pPr>
      <w:r w:rsidRPr="00B4070F">
        <w:rPr>
          <w:rFonts w:ascii="GalanoGrotesque-Bold" w:hAnsi="GalanoGrotesque-Bold"/>
          <w:b/>
          <w:sz w:val="44"/>
        </w:rPr>
        <w:t>202</w:t>
      </w:r>
      <w:r w:rsidR="00951AA4">
        <w:rPr>
          <w:rFonts w:ascii="GalanoGrotesque-Bold" w:hAnsi="GalanoGrotesque-Bold"/>
          <w:b/>
          <w:sz w:val="44"/>
        </w:rPr>
        <w:t>1</w:t>
      </w:r>
    </w:p>
    <w:p w14:paraId="06252C2D" w14:textId="77777777" w:rsidR="00E1263A" w:rsidRPr="005559FC" w:rsidRDefault="00E15A45" w:rsidP="00E15A45">
      <w:pPr>
        <w:tabs>
          <w:tab w:val="left" w:pos="5985"/>
        </w:tabs>
        <w:rPr>
          <w:rFonts w:ascii="GalanoGrotesque-Bold" w:eastAsiaTheme="majorEastAsia" w:hAnsi="GalanoGrotesque-Bold" w:cstheme="majorBidi"/>
          <w:color w:val="000000" w:themeColor="text1"/>
          <w:sz w:val="36"/>
        </w:rPr>
      </w:pPr>
      <w:r>
        <w:rPr>
          <w:rFonts w:ascii="GalanoGrotesque-Bold" w:eastAsiaTheme="majorEastAsia" w:hAnsi="GalanoGrotesque-Bold" w:cstheme="majorBidi"/>
          <w:color w:val="000000" w:themeColor="text1"/>
          <w:sz w:val="36"/>
        </w:rPr>
        <w:tab/>
      </w:r>
    </w:p>
    <w:p w14:paraId="5B1C5DA3" w14:textId="77777777" w:rsidR="005559FC" w:rsidRDefault="005559FC">
      <w:pPr>
        <w:rPr>
          <w:rFonts w:ascii="GalanoGrotesque-Bold" w:eastAsiaTheme="majorEastAsia" w:hAnsi="GalanoGrotesque-Bold" w:cstheme="majorBidi"/>
          <w:color w:val="000000" w:themeColor="text1"/>
        </w:rPr>
      </w:pPr>
      <w:r>
        <w:rPr>
          <w:rFonts w:ascii="GalanoGrotesque-Bold" w:eastAsiaTheme="majorEastAsia" w:hAnsi="GalanoGrotesque-Bold" w:cstheme="majorBidi"/>
          <w:color w:val="000000" w:themeColor="text1"/>
        </w:rPr>
        <w:br w:type="page"/>
      </w:r>
    </w:p>
    <w:p w14:paraId="6A412542" w14:textId="77777777" w:rsidR="005559FC" w:rsidRDefault="005559FC" w:rsidP="00D9657D">
      <w:pPr>
        <w:rPr>
          <w:rFonts w:ascii="GalanoGrotesque-Bold" w:eastAsiaTheme="majorEastAsia" w:hAnsi="GalanoGrotesque-Bold" w:cstheme="majorBidi"/>
          <w:color w:val="000000" w:themeColor="text1"/>
        </w:rPr>
      </w:pPr>
    </w:p>
    <w:p w14:paraId="603F3628" w14:textId="77777777" w:rsidR="005559FC" w:rsidRDefault="005559FC" w:rsidP="00D9657D">
      <w:pPr>
        <w:rPr>
          <w:rFonts w:ascii="GalanoGrotesque-Bold" w:eastAsiaTheme="majorEastAsia" w:hAnsi="GalanoGrotesque-Bold" w:cstheme="majorBidi"/>
          <w:color w:val="000000" w:themeColor="text1"/>
        </w:rPr>
      </w:pPr>
    </w:p>
    <w:p w14:paraId="740D8CEC" w14:textId="77777777" w:rsidR="005559FC" w:rsidRDefault="005559FC" w:rsidP="00D9657D">
      <w:pPr>
        <w:rPr>
          <w:rFonts w:ascii="GalanoGrotesque-Bold" w:eastAsiaTheme="majorEastAsia" w:hAnsi="GalanoGrotesque-Bold" w:cstheme="majorBidi"/>
          <w:color w:val="000000" w:themeColor="text1"/>
        </w:rPr>
      </w:pPr>
    </w:p>
    <w:p w14:paraId="03F4F05D" w14:textId="77777777" w:rsidR="005559FC" w:rsidRDefault="005559FC" w:rsidP="00D9657D">
      <w:pPr>
        <w:rPr>
          <w:rFonts w:ascii="GalanoGrotesque-Bold" w:eastAsiaTheme="majorEastAsia" w:hAnsi="GalanoGrotesque-Bold" w:cstheme="majorBidi"/>
          <w:color w:val="000000" w:themeColor="text1"/>
        </w:rPr>
      </w:pPr>
    </w:p>
    <w:p w14:paraId="66B5CF36" w14:textId="77777777" w:rsidR="0098057F" w:rsidRPr="004F2D98" w:rsidRDefault="0098057F" w:rsidP="00951FEC">
      <w:pPr>
        <w:tabs>
          <w:tab w:val="left" w:pos="6952"/>
        </w:tabs>
        <w:rPr>
          <w:color w:val="864A04" w:themeColor="accent2" w:themeShade="80"/>
        </w:rPr>
      </w:pPr>
      <w:r>
        <w:rPr>
          <w:color w:val="00B050"/>
          <w:sz w:val="40"/>
        </w:rPr>
        <w:tab/>
      </w:r>
    </w:p>
    <w:p w14:paraId="67DB49FE" w14:textId="77777777" w:rsidR="0098057F" w:rsidRPr="004F2D98" w:rsidRDefault="0098057F" w:rsidP="0098057F">
      <w:pPr>
        <w:jc w:val="center"/>
        <w:rPr>
          <w:color w:val="864A04" w:themeColor="accent2" w:themeShade="80"/>
        </w:rPr>
      </w:pPr>
    </w:p>
    <w:p w14:paraId="62B28D62" w14:textId="77777777" w:rsidR="0098057F" w:rsidRPr="004F2D98" w:rsidRDefault="0098057F" w:rsidP="0098057F">
      <w:pPr>
        <w:rPr>
          <w:color w:val="864A04" w:themeColor="accent2" w:themeShade="80"/>
        </w:rPr>
      </w:pPr>
    </w:p>
    <w:p w14:paraId="76E6C8F5" w14:textId="77777777" w:rsidR="0098057F" w:rsidRPr="004F2D98" w:rsidRDefault="008737BA" w:rsidP="0098057F">
      <w:pPr>
        <w:rPr>
          <w:color w:val="864A04" w:themeColor="accent2" w:themeShade="80"/>
        </w:rPr>
      </w:pPr>
      <w:r>
        <w:rPr>
          <w:noProof/>
          <w:lang w:eastAsia="es-ES"/>
        </w:rPr>
        <mc:AlternateContent>
          <mc:Choice Requires="wpg">
            <w:drawing>
              <wp:anchor distT="0" distB="0" distL="114300" distR="114300" simplePos="0" relativeHeight="251914752" behindDoc="0" locked="0" layoutInCell="1" allowOverlap="1" wp14:anchorId="50E29AEA" wp14:editId="205DD116">
                <wp:simplePos x="0" y="0"/>
                <wp:positionH relativeFrom="page">
                  <wp:align>center</wp:align>
                </wp:positionH>
                <wp:positionV relativeFrom="paragraph">
                  <wp:posOffset>337185</wp:posOffset>
                </wp:positionV>
                <wp:extent cx="4057650" cy="1809750"/>
                <wp:effectExtent l="0" t="0" r="0" b="0"/>
                <wp:wrapNone/>
                <wp:docPr id="191" name="Grupo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57650" cy="1809750"/>
                          <a:chOff x="0" y="0"/>
                          <a:chExt cx="4057650" cy="1809750"/>
                        </a:xfrm>
                      </wpg:grpSpPr>
                      <wps:wsp>
                        <wps:cNvPr id="194" name="Rectángulo 194"/>
                        <wps:cNvSpPr/>
                        <wps:spPr>
                          <a:xfrm>
                            <a:off x="0" y="0"/>
                            <a:ext cx="3790950" cy="1524000"/>
                          </a:xfrm>
                          <a:prstGeom prst="rect">
                            <a:avLst/>
                          </a:prstGeom>
                          <a:solidFill>
                            <a:srgbClr val="F2C43D">
                              <a:alpha val="60000"/>
                            </a:srgbClr>
                          </a:solidFill>
                          <a:ln w="19050" cap="flat" cmpd="sng" algn="ctr">
                            <a:solidFill>
                              <a:srgbClr val="FFCA08">
                                <a:shade val="50000"/>
                                <a:alpha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ángulo 195"/>
                        <wps:cNvSpPr/>
                        <wps:spPr>
                          <a:xfrm>
                            <a:off x="285750" y="285750"/>
                            <a:ext cx="3771900" cy="1524000"/>
                          </a:xfrm>
                          <a:prstGeom prst="rect">
                            <a:avLst/>
                          </a:prstGeom>
                          <a:solidFill>
                            <a:srgbClr val="F2C43D"/>
                          </a:solidFill>
                          <a:ln w="19050" cap="flat" cmpd="sng" algn="ctr">
                            <a:solidFill>
                              <a:srgbClr val="FFCA08">
                                <a:shade val="50000"/>
                              </a:srgbClr>
                            </a:solidFill>
                            <a:prstDash val="solid"/>
                          </a:ln>
                          <a:effectLst/>
                        </wps:spPr>
                        <wps:txbx>
                          <w:txbxContent>
                            <w:p w14:paraId="0A684280" w14:textId="77777777" w:rsidR="00B01869" w:rsidRDefault="00B01869" w:rsidP="00E86081">
                              <w:pPr>
                                <w:jc w:val="center"/>
                                <w:rPr>
                                  <w:rFonts w:ascii="Arial" w:hAnsi="Arial" w:cs="Arial"/>
                                  <w:b/>
                                  <w:color w:val="FFFFFF" w:themeColor="background1"/>
                                  <w:sz w:val="22"/>
                                  <w:szCs w:val="22"/>
                                </w:rPr>
                              </w:pPr>
                            </w:p>
                            <w:p w14:paraId="7097FFEA" w14:textId="0C1AD547" w:rsidR="006F5815" w:rsidRDefault="006F5815" w:rsidP="006F5815">
                              <w:pPr>
                                <w:jc w:val="center"/>
                                <w:rPr>
                                  <w:rFonts w:ascii="Arial" w:eastAsia="Calibri" w:hAnsi="Arial" w:cs="Arial"/>
                                  <w:b/>
                                  <w:color w:val="846700" w:themeColor="accent1" w:themeShade="80"/>
                                  <w:sz w:val="32"/>
                                  <w:szCs w:val="32"/>
                                </w:rPr>
                              </w:pPr>
                              <w:r>
                                <w:rPr>
                                  <w:rFonts w:ascii="Arial" w:eastAsia="Calibri" w:hAnsi="Arial" w:cs="Arial"/>
                                  <w:b/>
                                  <w:color w:val="846700" w:themeColor="accent1" w:themeShade="80"/>
                                  <w:sz w:val="32"/>
                                  <w:szCs w:val="32"/>
                                </w:rPr>
                                <w:t>PREÁMBULO</w:t>
                              </w:r>
                            </w:p>
                            <w:p w14:paraId="13A0590C" w14:textId="77777777" w:rsidR="00B01869" w:rsidRPr="002775B9" w:rsidRDefault="00B01869" w:rsidP="00E86081">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0E29AEA" id="Grupo 191" o:spid="_x0000_s1030" style="position:absolute;left:0;text-align:left;margin-left:0;margin-top:26.55pt;width:319.5pt;height:142.5pt;z-index:251914752;mso-position-horizontal:center;mso-position-horizontal-relative:page" coordsize="40576,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">
                <v:rect id="Rectángulo 194" o:spid="_x0000_s1031" style="position:absolute;width:37909;height:15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" fillcolor="#f2c43d" strokecolor="#bc9404" strokeweight="1.5pt">
                  <v:fill opacity="39321f"/>
                  <v:stroke opacity="26214f"/>
                </v:rect>
                <v:rect id="Rectángulo 195" o:spid="_x0000_s1032" style="position:absolute;left:2857;top:2857;width:37719;height:15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" fillcolor="#f2c43d" strokecolor="#bc9404" strokeweight="1.5pt">
                  <v:textbox>
                    <w:txbxContent>
                      <w:p w14:paraId="0A684280" w14:textId="77777777" w:rsidR="00B01869" w:rsidRDefault="00B01869" w:rsidP="00E86081">
                        <w:pPr>
                          <w:jc w:val="center"/>
                          <w:rPr>
                            <w:rFonts w:ascii="Arial" w:hAnsi="Arial" w:cs="Arial"/>
                            <w:b/>
                            <w:color w:val="FFFFFF" w:themeColor="background1"/>
                            <w:sz w:val="22"/>
                            <w:szCs w:val="22"/>
                          </w:rPr>
                        </w:pPr>
                      </w:p>
                      <w:p w14:paraId="7097FFEA" w14:textId="0C1AD547" w:rsidR="006F5815" w:rsidRDefault="006F5815" w:rsidP="006F5815">
                        <w:pPr>
                          <w:jc w:val="center"/>
                          <w:rPr>
                            <w:rFonts w:ascii="Arial" w:eastAsia="Calibri" w:hAnsi="Arial" w:cs="Arial"/>
                            <w:b/>
                            <w:color w:val="846700" w:themeColor="accent1" w:themeShade="80"/>
                            <w:sz w:val="32"/>
                            <w:szCs w:val="32"/>
                          </w:rPr>
                        </w:pPr>
                        <w:r>
                          <w:rPr>
                            <w:rFonts w:ascii="Arial" w:eastAsia="Calibri" w:hAnsi="Arial" w:cs="Arial"/>
                            <w:b/>
                            <w:color w:val="846700" w:themeColor="accent1" w:themeShade="80"/>
                            <w:sz w:val="32"/>
                            <w:szCs w:val="32"/>
                          </w:rPr>
                          <w:t>PREÁMBULO</w:t>
                        </w:r>
                      </w:p>
                      <w:p w14:paraId="13A0590C" w14:textId="77777777" w:rsidR="00B01869" w:rsidRPr="002775B9" w:rsidRDefault="00B01869" w:rsidP="00E86081">
                        <w:pPr>
                          <w:jc w:val="center"/>
                          <w:rPr>
                            <w:sz w:val="20"/>
                            <w:szCs w:val="20"/>
                          </w:rPr>
                        </w:pPr>
                      </w:p>
                    </w:txbxContent>
                  </v:textbox>
                </v:rect>
                <w10:wrap anchorx="page"/>
              </v:group>
            </w:pict>
          </mc:Fallback>
        </mc:AlternateContent>
      </w:r>
      <w:r w:rsidR="0098057F" w:rsidRPr="004F2D98">
        <w:rPr>
          <w:color w:val="864A04" w:themeColor="accent2" w:themeShade="80"/>
        </w:rPr>
        <w:br w:type="page"/>
      </w:r>
    </w:p>
    <w:p w14:paraId="0EB84F7A" w14:textId="77777777" w:rsidR="007719DA" w:rsidRDefault="007719DA" w:rsidP="007F3EC4">
      <w:pPr>
        <w:pStyle w:val="Ttulo1"/>
        <w:spacing w:before="0"/>
        <w:ind w:left="368" w:hanging="266"/>
        <w:jc w:val="center"/>
        <w:rPr>
          <w:rFonts w:ascii="GalanoGrotesque-Black" w:hAnsi="GalanoGrotesque-Black"/>
          <w:b/>
          <w:sz w:val="28"/>
          <w:szCs w:val="28"/>
        </w:rPr>
      </w:pPr>
      <w:bookmarkStart w:id="2" w:name="_Toc449189695"/>
      <w:bookmarkStart w:id="3" w:name="_Toc490156641"/>
    </w:p>
    <w:bookmarkEnd w:id="2"/>
    <w:bookmarkEnd w:id="3"/>
    <w:p w14:paraId="186BFC13" w14:textId="1EB43EFD" w:rsidR="00EF5B56" w:rsidRDefault="00EF5B56" w:rsidP="00EF5B56">
      <w:pPr>
        <w:rPr>
          <w:color w:val="000000" w:themeColor="text1"/>
        </w:rPr>
      </w:pPr>
      <w:r>
        <w:rPr>
          <w:color w:val="000000" w:themeColor="text1"/>
        </w:rPr>
        <w:t>A nombre del Titular del Poder Ejecutivo del Estado de Michoacán de Ocampo, la Secretaría de Finanzas y Administración hace entrega a la LXXIV Legislatura del H. Congreso la Cuenta Pública de la Hacienda Estatal correspondiente al ejercicio fiscal 202</w:t>
      </w:r>
      <w:r w:rsidR="00EB148C">
        <w:rPr>
          <w:color w:val="000000" w:themeColor="text1"/>
        </w:rPr>
        <w:t>1</w:t>
      </w:r>
      <w:r>
        <w:rPr>
          <w:color w:val="000000" w:themeColor="text1"/>
        </w:rPr>
        <w:t>.</w:t>
      </w:r>
    </w:p>
    <w:p w14:paraId="01B2110A" w14:textId="77777777" w:rsidR="00EF5B56" w:rsidRDefault="00EF5B56" w:rsidP="00EF5B56">
      <w:pPr>
        <w:rPr>
          <w:color w:val="000000" w:themeColor="text1"/>
        </w:rPr>
      </w:pPr>
    </w:p>
    <w:p w14:paraId="27445F96" w14:textId="77777777" w:rsidR="00EF5B56" w:rsidRDefault="00EF5B56" w:rsidP="00EF5B56">
      <w:pPr>
        <w:rPr>
          <w:color w:val="000000" w:themeColor="text1"/>
        </w:rPr>
      </w:pPr>
      <w:r>
        <w:rPr>
          <w:color w:val="000000" w:themeColor="text1"/>
        </w:rPr>
        <w:t>Con este informe, el Ejecutivo del Estado da cumplimiento a lo dispuesto por los artículos 60 fracción VIII de la Constitución Política del Estado Libre y Soberano de Michoacán de Ocampo, y 33 de la Ley de Fiscalización Superior y Rendición de Cuentas del Estado de Michoacán de Ocampo, además de contribuir al fortalecimiento del ejercicio de rendición de cuentas, para que los ciudadanos tengan acceso a información clara, precisa y de manera sencilla.</w:t>
      </w:r>
    </w:p>
    <w:p w14:paraId="0513C4C1" w14:textId="77777777" w:rsidR="00EF5B56" w:rsidRDefault="00EF5B56" w:rsidP="00EF5B56">
      <w:pPr>
        <w:rPr>
          <w:color w:val="000000" w:themeColor="text1"/>
        </w:rPr>
      </w:pPr>
    </w:p>
    <w:p w14:paraId="626FE0A0" w14:textId="77777777" w:rsidR="00EF5B56" w:rsidRDefault="00EF5B56" w:rsidP="00EF5B56">
      <w:pPr>
        <w:rPr>
          <w:color w:val="000000" w:themeColor="text1"/>
        </w:rPr>
      </w:pPr>
      <w:r>
        <w:rPr>
          <w:color w:val="000000" w:themeColor="text1"/>
        </w:rPr>
        <w:t>La información contenida en este informe atiende a lo dispuesto por los siguientes ordenamientos:</w:t>
      </w:r>
    </w:p>
    <w:p w14:paraId="79094305" w14:textId="77777777" w:rsidR="00EF5B56" w:rsidRDefault="00EF5B56" w:rsidP="00EF5B56">
      <w:pPr>
        <w:pStyle w:val="Prrafodelista"/>
        <w:widowControl/>
        <w:numPr>
          <w:ilvl w:val="0"/>
          <w:numId w:val="22"/>
        </w:numPr>
        <w:kinsoku/>
        <w:spacing w:before="60" w:after="60" w:line="360" w:lineRule="auto"/>
        <w:jc w:val="both"/>
        <w:rPr>
          <w:rFonts w:ascii="GalanoGrotesque-Light" w:eastAsiaTheme="minorHAnsi" w:hAnsi="GalanoGrotesque-Light" w:cstheme="minorBidi"/>
          <w:color w:val="000000" w:themeColor="text1"/>
          <w:lang w:val="es-ES" w:eastAsia="en-US"/>
        </w:rPr>
      </w:pPr>
      <w:r>
        <w:rPr>
          <w:rFonts w:ascii="GalanoGrotesque-Light" w:eastAsiaTheme="minorHAnsi" w:hAnsi="GalanoGrotesque-Light" w:cstheme="minorBidi"/>
          <w:color w:val="000000" w:themeColor="text1"/>
          <w:lang w:val="es-ES" w:eastAsia="en-US"/>
        </w:rPr>
        <w:t>Artículos 52, 53 y 54 de la Ley General de Contabilidad Gubernamental, la cual establece los criterios generales de Responsabilidad Hacendaria y Financiera que rigen al Estado y los Municipios, así como a sus respectivos Entes Públicos.</w:t>
      </w:r>
    </w:p>
    <w:p w14:paraId="735D2268" w14:textId="77777777" w:rsidR="00EF5B56" w:rsidRDefault="00EF5B56" w:rsidP="00EF5B56">
      <w:pPr>
        <w:pStyle w:val="Prrafodelista"/>
        <w:widowControl/>
        <w:numPr>
          <w:ilvl w:val="0"/>
          <w:numId w:val="22"/>
        </w:numPr>
        <w:kinsoku/>
        <w:spacing w:before="60" w:after="60" w:line="360" w:lineRule="auto"/>
        <w:jc w:val="both"/>
        <w:rPr>
          <w:rFonts w:ascii="GalanoGrotesque-Light" w:eastAsiaTheme="minorHAnsi" w:hAnsi="GalanoGrotesque-Light" w:cstheme="minorBidi"/>
          <w:color w:val="000000" w:themeColor="text1"/>
          <w:lang w:val="es-ES" w:eastAsia="en-US"/>
        </w:rPr>
      </w:pPr>
      <w:r>
        <w:rPr>
          <w:rFonts w:ascii="GalanoGrotesque-Light" w:eastAsiaTheme="minorHAnsi" w:hAnsi="GalanoGrotesque-Light" w:cstheme="minorBidi"/>
          <w:color w:val="000000" w:themeColor="text1"/>
          <w:lang w:val="es-ES" w:eastAsia="en-US"/>
        </w:rPr>
        <w:t>Ley de Planeación Hacendaria, Presupuesto, Gasto Público y Contabilidad Gubernamental del Estado de Michoacán de Ocampo.</w:t>
      </w:r>
    </w:p>
    <w:p w14:paraId="56FDD8E8" w14:textId="77777777" w:rsidR="00EF5B56" w:rsidRDefault="00EF5B56" w:rsidP="00EF5B56">
      <w:pPr>
        <w:pStyle w:val="Prrafodelista"/>
        <w:widowControl/>
        <w:numPr>
          <w:ilvl w:val="0"/>
          <w:numId w:val="22"/>
        </w:numPr>
        <w:kinsoku/>
        <w:spacing w:before="60" w:after="60" w:line="360" w:lineRule="auto"/>
        <w:jc w:val="both"/>
        <w:rPr>
          <w:rFonts w:ascii="GalanoGrotesque-Light" w:eastAsiaTheme="minorHAnsi" w:hAnsi="GalanoGrotesque-Light" w:cstheme="minorBidi"/>
          <w:color w:val="000000" w:themeColor="text1"/>
          <w:lang w:val="es-ES" w:eastAsia="en-US"/>
        </w:rPr>
      </w:pPr>
      <w:r>
        <w:rPr>
          <w:rFonts w:ascii="GalanoGrotesque-Light" w:eastAsiaTheme="minorHAnsi" w:hAnsi="GalanoGrotesque-Light" w:cstheme="minorBidi"/>
          <w:color w:val="000000" w:themeColor="text1"/>
          <w:lang w:val="es-ES" w:eastAsia="en-US"/>
        </w:rPr>
        <w:t xml:space="preserve">“Acuerdo por el que se Armoniza la Estructura de las Cuentas Públicas”, emitido por el Consejo Nacional de Armonización Contable y publicado en el Diario </w:t>
      </w:r>
      <w:r>
        <w:rPr>
          <w:rFonts w:ascii="GalanoGrotesque-Light" w:eastAsiaTheme="minorHAnsi" w:hAnsi="GalanoGrotesque-Light" w:cstheme="minorBidi"/>
          <w:color w:val="000000" w:themeColor="text1"/>
          <w:lang w:val="es-ES" w:eastAsia="en-US"/>
        </w:rPr>
        <w:lastRenderedPageBreak/>
        <w:t>Oficial de la Federación el 30 de diciembre de 2013, incluyendo la última reforma del 29 de febrero de 2016.</w:t>
      </w:r>
    </w:p>
    <w:p w14:paraId="63771020" w14:textId="77777777" w:rsidR="00EF5B56" w:rsidRPr="005D2FEE" w:rsidRDefault="00EF5B56" w:rsidP="00EF5B56">
      <w:pPr>
        <w:pStyle w:val="Prrafodelista"/>
        <w:widowControl/>
        <w:numPr>
          <w:ilvl w:val="0"/>
          <w:numId w:val="22"/>
        </w:numPr>
        <w:kinsoku/>
        <w:spacing w:before="60" w:after="60" w:line="360" w:lineRule="auto"/>
        <w:jc w:val="both"/>
        <w:rPr>
          <w:rFonts w:ascii="GalanoGrotesque-Light" w:eastAsiaTheme="minorHAnsi" w:hAnsi="GalanoGrotesque-Light" w:cstheme="minorBidi"/>
          <w:color w:val="000000" w:themeColor="text1"/>
          <w:lang w:val="es-ES" w:eastAsia="en-US"/>
        </w:rPr>
      </w:pPr>
      <w:r>
        <w:rPr>
          <w:rFonts w:ascii="GalanoGrotesque-Light" w:eastAsiaTheme="minorHAnsi" w:hAnsi="GalanoGrotesque-Light" w:cstheme="minorBidi"/>
          <w:color w:val="000000" w:themeColor="text1"/>
          <w:lang w:val="es-ES" w:eastAsia="en-US"/>
        </w:rPr>
        <w:t>“Criterios para la elaboración y presentación homogénea de la información financiera y de los formatos a que hace referencia la Ley de Disciplina Financiera de las Entidades Federativas y los Municipios”, publicados en el Diario Oficial de la Federación el 11 de octubre de 2016.</w:t>
      </w:r>
    </w:p>
    <w:p w14:paraId="69B27F47" w14:textId="77777777" w:rsidR="00EF5B56" w:rsidRDefault="00EF5B56" w:rsidP="00EF5B56">
      <w:pPr>
        <w:rPr>
          <w:color w:val="000000" w:themeColor="text1"/>
        </w:rPr>
      </w:pPr>
      <w:r>
        <w:rPr>
          <w:color w:val="000000" w:themeColor="text1"/>
        </w:rPr>
        <w:t>Para efectos de la formulación de los estados financieros que se consolidan son los siguientes:</w:t>
      </w:r>
    </w:p>
    <w:p w14:paraId="7FC9B6F5" w14:textId="77777777" w:rsidR="00EF5B56" w:rsidRDefault="00EF5B56" w:rsidP="00EF5B56">
      <w:pPr>
        <w:pStyle w:val="Prrafodelista"/>
        <w:widowControl/>
        <w:numPr>
          <w:ilvl w:val="0"/>
          <w:numId w:val="23"/>
        </w:numPr>
        <w:kinsoku/>
        <w:spacing w:before="60" w:after="60" w:line="360" w:lineRule="auto"/>
        <w:jc w:val="both"/>
        <w:rPr>
          <w:rFonts w:ascii="GalanoGrotesque-Light" w:eastAsiaTheme="minorHAnsi" w:hAnsi="GalanoGrotesque-Light" w:cstheme="minorBidi"/>
          <w:color w:val="000000" w:themeColor="text1"/>
          <w:lang w:val="es-ES" w:eastAsia="en-US"/>
        </w:rPr>
      </w:pPr>
      <w:r>
        <w:rPr>
          <w:rFonts w:ascii="GalanoGrotesque-Light" w:eastAsiaTheme="minorHAnsi" w:hAnsi="GalanoGrotesque-Light" w:cstheme="minorBidi"/>
          <w:color w:val="000000" w:themeColor="text1"/>
          <w:lang w:val="es-ES" w:eastAsia="en-US"/>
        </w:rPr>
        <w:t>Estado de Situación Financiera</w:t>
      </w:r>
    </w:p>
    <w:p w14:paraId="787CD1FB" w14:textId="77777777" w:rsidR="00EF5B56" w:rsidRDefault="00EF5B56" w:rsidP="00EF5B56">
      <w:pPr>
        <w:pStyle w:val="Prrafodelista"/>
        <w:widowControl/>
        <w:numPr>
          <w:ilvl w:val="0"/>
          <w:numId w:val="23"/>
        </w:numPr>
        <w:kinsoku/>
        <w:spacing w:before="60" w:after="60" w:line="360" w:lineRule="auto"/>
        <w:jc w:val="both"/>
        <w:rPr>
          <w:rFonts w:ascii="GalanoGrotesque-Light" w:eastAsiaTheme="minorHAnsi" w:hAnsi="GalanoGrotesque-Light" w:cstheme="minorBidi"/>
          <w:color w:val="000000" w:themeColor="text1"/>
          <w:lang w:val="es-ES" w:eastAsia="en-US"/>
        </w:rPr>
      </w:pPr>
      <w:r>
        <w:rPr>
          <w:rFonts w:ascii="GalanoGrotesque-Light" w:eastAsiaTheme="minorHAnsi" w:hAnsi="GalanoGrotesque-Light" w:cstheme="minorBidi"/>
          <w:color w:val="000000" w:themeColor="text1"/>
          <w:lang w:val="es-ES" w:eastAsia="en-US"/>
        </w:rPr>
        <w:t>Estado de Actividades</w:t>
      </w:r>
    </w:p>
    <w:p w14:paraId="6790897C" w14:textId="77777777" w:rsidR="00EF5B56" w:rsidRDefault="00EF5B56" w:rsidP="00EF5B56">
      <w:pPr>
        <w:pStyle w:val="Prrafodelista"/>
        <w:widowControl/>
        <w:numPr>
          <w:ilvl w:val="0"/>
          <w:numId w:val="23"/>
        </w:numPr>
        <w:kinsoku/>
        <w:spacing w:before="60" w:after="60" w:line="360" w:lineRule="auto"/>
        <w:jc w:val="both"/>
        <w:rPr>
          <w:rFonts w:ascii="GalanoGrotesque-Light" w:eastAsiaTheme="minorHAnsi" w:hAnsi="GalanoGrotesque-Light" w:cstheme="minorBidi"/>
          <w:color w:val="000000" w:themeColor="text1"/>
          <w:lang w:val="es-ES" w:eastAsia="en-US"/>
        </w:rPr>
      </w:pPr>
      <w:r>
        <w:rPr>
          <w:rFonts w:ascii="GalanoGrotesque-Light" w:eastAsiaTheme="minorHAnsi" w:hAnsi="GalanoGrotesque-Light" w:cstheme="minorBidi"/>
          <w:color w:val="000000" w:themeColor="text1"/>
          <w:lang w:val="es-ES" w:eastAsia="en-US"/>
        </w:rPr>
        <w:t>Estado de Variación en la Hacienda Pública</w:t>
      </w:r>
    </w:p>
    <w:p w14:paraId="2EF74B44" w14:textId="77777777" w:rsidR="00EF5B56" w:rsidRDefault="00EF5B56" w:rsidP="00EF5B56">
      <w:pPr>
        <w:pStyle w:val="Prrafodelista"/>
        <w:widowControl/>
        <w:numPr>
          <w:ilvl w:val="0"/>
          <w:numId w:val="23"/>
        </w:numPr>
        <w:kinsoku/>
        <w:spacing w:before="60" w:after="60" w:line="360" w:lineRule="auto"/>
        <w:jc w:val="both"/>
        <w:rPr>
          <w:rFonts w:ascii="GalanoGrotesque-Light" w:eastAsiaTheme="minorHAnsi" w:hAnsi="GalanoGrotesque-Light" w:cstheme="minorBidi"/>
          <w:color w:val="000000" w:themeColor="text1"/>
          <w:lang w:val="es-ES" w:eastAsia="en-US"/>
        </w:rPr>
      </w:pPr>
      <w:r>
        <w:rPr>
          <w:rFonts w:ascii="GalanoGrotesque-Light" w:eastAsiaTheme="minorHAnsi" w:hAnsi="GalanoGrotesque-Light" w:cstheme="minorBidi"/>
          <w:color w:val="000000" w:themeColor="text1"/>
          <w:lang w:val="es-ES" w:eastAsia="en-US"/>
        </w:rPr>
        <w:t xml:space="preserve">Estado de Cambios en la Situación Financiera </w:t>
      </w:r>
    </w:p>
    <w:p w14:paraId="600F34C9" w14:textId="77777777" w:rsidR="00EF5B56" w:rsidRDefault="00EF5B56" w:rsidP="00EF5B56">
      <w:pPr>
        <w:pStyle w:val="Prrafodelista"/>
        <w:widowControl/>
        <w:numPr>
          <w:ilvl w:val="0"/>
          <w:numId w:val="23"/>
        </w:numPr>
        <w:kinsoku/>
        <w:spacing w:before="60" w:after="60" w:line="360" w:lineRule="auto"/>
        <w:jc w:val="both"/>
        <w:rPr>
          <w:rFonts w:ascii="GalanoGrotesque-Light" w:eastAsiaTheme="minorHAnsi" w:hAnsi="GalanoGrotesque-Light" w:cstheme="minorBidi"/>
          <w:color w:val="000000" w:themeColor="text1"/>
          <w:lang w:val="es-ES" w:eastAsia="en-US"/>
        </w:rPr>
      </w:pPr>
      <w:r>
        <w:rPr>
          <w:rFonts w:ascii="GalanoGrotesque-Light" w:eastAsiaTheme="minorHAnsi" w:hAnsi="GalanoGrotesque-Light" w:cstheme="minorBidi"/>
          <w:color w:val="000000" w:themeColor="text1"/>
          <w:lang w:val="es-ES" w:eastAsia="en-US"/>
        </w:rPr>
        <w:t>Estado de Flujo de Efectivo</w:t>
      </w:r>
    </w:p>
    <w:p w14:paraId="4268EEFE" w14:textId="77777777" w:rsidR="00EF5B56" w:rsidRDefault="00EF5B56" w:rsidP="00EF5B56">
      <w:pPr>
        <w:rPr>
          <w:color w:val="000000" w:themeColor="text1"/>
        </w:rPr>
      </w:pPr>
    </w:p>
    <w:p w14:paraId="4EA5564C" w14:textId="77777777" w:rsidR="00EF5B56" w:rsidRDefault="00EF5B56" w:rsidP="00EF5B56">
      <w:pPr>
        <w:rPr>
          <w:color w:val="000000" w:themeColor="text1"/>
        </w:rPr>
      </w:pPr>
      <w:r>
        <w:rPr>
          <w:color w:val="000000" w:themeColor="text1"/>
        </w:rPr>
        <w:t>Por lo cual, la información que se presenta, se encuentra clasificada de la siguiente forma:</w:t>
      </w:r>
    </w:p>
    <w:p w14:paraId="37EC7B26" w14:textId="77777777" w:rsidR="00EF5B56" w:rsidRDefault="00EF5B56" w:rsidP="00EF5B56">
      <w:pPr>
        <w:pStyle w:val="Prrafodelista"/>
        <w:widowControl/>
        <w:numPr>
          <w:ilvl w:val="0"/>
          <w:numId w:val="24"/>
        </w:numPr>
        <w:kinsoku/>
        <w:spacing w:before="60" w:after="60" w:line="360" w:lineRule="auto"/>
        <w:jc w:val="both"/>
        <w:rPr>
          <w:rFonts w:ascii="GalanoGrotesque-Light" w:eastAsiaTheme="minorHAnsi" w:hAnsi="GalanoGrotesque-Light" w:cstheme="minorBidi"/>
          <w:color w:val="000000" w:themeColor="text1"/>
          <w:lang w:val="es-ES" w:eastAsia="en-US"/>
        </w:rPr>
      </w:pPr>
      <w:bookmarkStart w:id="4" w:name="_Hlk70354672"/>
      <w:r>
        <w:rPr>
          <w:rFonts w:ascii="GalanoGrotesque-Light" w:eastAsiaTheme="minorHAnsi" w:hAnsi="GalanoGrotesque-Light" w:cstheme="minorBidi"/>
          <w:color w:val="000000" w:themeColor="text1"/>
          <w:lang w:val="es-ES" w:eastAsia="en-US"/>
        </w:rPr>
        <w:t>Información Contable, que contiene el Estado de Situación Financiera, Estado de Actividades, Estado de Variación en la Hacienda Pública, Estado de Cambios en la Situación Financiera y el Flujo de Efectivo</w:t>
      </w:r>
      <w:bookmarkEnd w:id="4"/>
      <w:r>
        <w:rPr>
          <w:rFonts w:ascii="GalanoGrotesque-Light" w:eastAsiaTheme="minorHAnsi" w:hAnsi="GalanoGrotesque-Light" w:cstheme="minorBidi"/>
          <w:color w:val="000000" w:themeColor="text1"/>
          <w:lang w:val="es-ES" w:eastAsia="en-US"/>
        </w:rPr>
        <w:t>, Información Presupuestaria, Información Programática y Anexos.</w:t>
      </w:r>
    </w:p>
    <w:p w14:paraId="063D3CF8" w14:textId="77777777" w:rsidR="00EF5B56" w:rsidRDefault="00EF5B56" w:rsidP="00EF5B56">
      <w:pPr>
        <w:pStyle w:val="Prrafodelista"/>
        <w:widowControl/>
        <w:numPr>
          <w:ilvl w:val="0"/>
          <w:numId w:val="24"/>
        </w:numPr>
        <w:kinsoku/>
        <w:spacing w:before="60" w:after="60" w:line="360" w:lineRule="auto"/>
        <w:jc w:val="both"/>
        <w:rPr>
          <w:rFonts w:ascii="GalanoGrotesque-Light" w:eastAsiaTheme="minorHAnsi" w:hAnsi="GalanoGrotesque-Light" w:cstheme="minorBidi"/>
          <w:color w:val="000000" w:themeColor="text1"/>
          <w:lang w:val="es-ES" w:eastAsia="en-US"/>
        </w:rPr>
      </w:pPr>
      <w:r>
        <w:rPr>
          <w:rFonts w:ascii="GalanoGrotesque-Light" w:eastAsiaTheme="minorHAnsi" w:hAnsi="GalanoGrotesque-Light" w:cstheme="minorBidi"/>
          <w:color w:val="000000" w:themeColor="text1"/>
          <w:lang w:val="es-ES" w:eastAsia="en-US"/>
        </w:rPr>
        <w:t>Formatos de la Ley de Disciplina Financiera.</w:t>
      </w:r>
    </w:p>
    <w:p w14:paraId="7658B99A" w14:textId="77777777" w:rsidR="00EF5B56" w:rsidRDefault="00EF5B56" w:rsidP="00EF5B56">
      <w:pPr>
        <w:rPr>
          <w:color w:val="000000" w:themeColor="text1"/>
        </w:rPr>
      </w:pPr>
    </w:p>
    <w:p w14:paraId="44D53C09" w14:textId="77777777" w:rsidR="00EF5B56" w:rsidRDefault="00EF5B56" w:rsidP="00EF5B56">
      <w:pPr>
        <w:rPr>
          <w:color w:val="000000" w:themeColor="text1"/>
        </w:rPr>
      </w:pPr>
    </w:p>
    <w:p w14:paraId="436CFF1C" w14:textId="77777777" w:rsidR="00EF5B56" w:rsidRDefault="00EF5B56" w:rsidP="00EF5B56">
      <w:pPr>
        <w:rPr>
          <w:color w:val="000000" w:themeColor="text1"/>
        </w:rPr>
      </w:pPr>
      <w:r>
        <w:rPr>
          <w:color w:val="000000" w:themeColor="text1"/>
        </w:rPr>
        <w:t>Así mismo, el Gobierno del Estado se ha dado a la tarea de hacer la consolidación de la información financiera presentada por los Entes de la Administración Pública Estatal, incluyendo las Entidades Paraestatales.</w:t>
      </w:r>
    </w:p>
    <w:p w14:paraId="4783A6D8" w14:textId="77777777" w:rsidR="00EF5B56" w:rsidRDefault="00EF5B56" w:rsidP="00EF5B56">
      <w:pPr>
        <w:rPr>
          <w:color w:val="000000" w:themeColor="text1"/>
        </w:rPr>
      </w:pPr>
    </w:p>
    <w:p w14:paraId="20A485DC" w14:textId="6F7ED9FA" w:rsidR="00EF5B56" w:rsidRDefault="00EF5B56" w:rsidP="00EF5B56">
      <w:pPr>
        <w:shd w:val="clear" w:color="auto" w:fill="FFFFFF"/>
        <w:textAlignment w:val="baseline"/>
        <w:rPr>
          <w:color w:val="000000" w:themeColor="text1"/>
        </w:rPr>
      </w:pPr>
      <w:r>
        <w:rPr>
          <w:color w:val="000000" w:themeColor="text1"/>
        </w:rPr>
        <w:t>Es importante destacar el cumplimiento de todos los</w:t>
      </w:r>
      <w:r>
        <w:rPr>
          <w:rFonts w:ascii="Calibri" w:hAnsi="Calibri" w:cs="Calibri"/>
          <w:color w:val="000000" w:themeColor="text1"/>
        </w:rPr>
        <w:t> </w:t>
      </w:r>
      <w:r>
        <w:rPr>
          <w:color w:val="000000" w:themeColor="text1"/>
        </w:rPr>
        <w:t xml:space="preserve">Poderes, </w:t>
      </w:r>
      <w:r>
        <w:rPr>
          <w:rFonts w:cs="GalanoGrotesque-Light"/>
          <w:color w:val="000000" w:themeColor="text1"/>
        </w:rPr>
        <w:t>Ó</w:t>
      </w:r>
      <w:r>
        <w:rPr>
          <w:color w:val="000000" w:themeColor="text1"/>
        </w:rPr>
        <w:t>rganos Aut</w:t>
      </w:r>
      <w:r>
        <w:rPr>
          <w:rFonts w:cs="GalanoGrotesque-Light"/>
          <w:color w:val="000000" w:themeColor="text1"/>
        </w:rPr>
        <w:t>ó</w:t>
      </w:r>
      <w:r>
        <w:rPr>
          <w:color w:val="000000" w:themeColor="text1"/>
        </w:rPr>
        <w:t>nomos para la integración de esta Cuenta Pública Estatal 202</w:t>
      </w:r>
      <w:r w:rsidR="00EB148C">
        <w:rPr>
          <w:color w:val="000000" w:themeColor="text1"/>
        </w:rPr>
        <w:t>1</w:t>
      </w:r>
      <w:r>
        <w:rPr>
          <w:color w:val="000000" w:themeColor="text1"/>
        </w:rPr>
        <w:t xml:space="preserve">, la información que aquí se presenta, además de contar con una estructura armonizada aprobada por el Consejo Nacional de Armonización Contable, se presenta bajo los parámetros y formatos establecidos para tal efecto en la Legislación Federal y Local aplicable, lo anterior a fin de facilitar la consulta y fiscalización de la misma. </w:t>
      </w:r>
    </w:p>
    <w:p w14:paraId="62B01725" w14:textId="77777777" w:rsidR="00EF5B56" w:rsidRDefault="00EF5B56" w:rsidP="00EF5B56">
      <w:pPr>
        <w:shd w:val="clear" w:color="auto" w:fill="FFFFFF"/>
        <w:textAlignment w:val="baseline"/>
        <w:rPr>
          <w:color w:val="000000" w:themeColor="text1"/>
        </w:rPr>
      </w:pPr>
    </w:p>
    <w:p w14:paraId="1874D88F" w14:textId="77777777" w:rsidR="00EF5B56" w:rsidRPr="004A5B04" w:rsidRDefault="00EF5B56" w:rsidP="00EF5B56">
      <w:pPr>
        <w:shd w:val="clear" w:color="auto" w:fill="FFFFFF"/>
        <w:textAlignment w:val="baseline"/>
        <w:rPr>
          <w:color w:val="000000" w:themeColor="text1"/>
        </w:rPr>
      </w:pPr>
      <w:r>
        <w:rPr>
          <w:color w:val="000000" w:themeColor="text1"/>
        </w:rPr>
        <w:t xml:space="preserve">La información que se presenta e integra la Cuenta Pública Consolidada de la Entidad Federativa ha sido proporcionada por cada sujeto obligado. Por lo mismo, cada uno de estos entes obligados y que forman parte de esta consolidación de la información presentada son responsables de su contabilidad; de la operación de su sistema utilizado para los registros, procedimientos, criterios e informes emitidos, así como, la aplicación de principios técnicos comunes y reconociendo los eventos económicos realizados dentro de sus operaciones, manifestando con ello la situación patrimonial de sus finanzas públicas. Situación financiera que está preparada con sus propios manuales de contabilidad, y basada o reconociendo el marco conceptual y la aplicación de los postulados básicos de la contabilidad gubernamental.   </w:t>
      </w:r>
    </w:p>
    <w:p w14:paraId="55A4B1ED" w14:textId="77777777" w:rsidR="00EF5B56" w:rsidRDefault="00EF5B56" w:rsidP="00EF5B56">
      <w:pPr>
        <w:rPr>
          <w:rFonts w:eastAsia="Calibri" w:cs="Times New Roman"/>
          <w:noProof/>
          <w:sz w:val="22"/>
          <w:szCs w:val="22"/>
          <w:lang w:eastAsia="es-MX"/>
        </w:rPr>
      </w:pPr>
      <w:r>
        <w:rPr>
          <w:rFonts w:eastAsia="Calibri" w:cs="Times New Roman"/>
          <w:sz w:val="22"/>
          <w:szCs w:val="22"/>
        </w:rPr>
        <w:lastRenderedPageBreak/>
        <w:t xml:space="preserve">A continuación, se detalla las Dependencias Paraestatales que cumplieron en la entrega de la información: </w:t>
      </w:r>
    </w:p>
    <w:tbl>
      <w:tblPr>
        <w:tblW w:w="9356" w:type="dxa"/>
        <w:tblBorders>
          <w:top w:val="single" w:sz="18" w:space="0" w:color="auto"/>
          <w:left w:val="single" w:sz="18" w:space="0" w:color="auto"/>
          <w:bottom w:val="single" w:sz="18" w:space="0" w:color="auto"/>
          <w:right w:val="single" w:sz="18" w:space="0" w:color="auto"/>
        </w:tblBorders>
        <w:tblCellMar>
          <w:left w:w="70" w:type="dxa"/>
          <w:right w:w="70" w:type="dxa"/>
        </w:tblCellMar>
        <w:tblLook w:val="04A0" w:firstRow="1" w:lastRow="0" w:firstColumn="1" w:lastColumn="0" w:noHBand="0" w:noVBand="1"/>
      </w:tblPr>
      <w:tblGrid>
        <w:gridCol w:w="9356"/>
      </w:tblGrid>
      <w:tr w:rsidR="00EF5B56" w:rsidRPr="004A5B04" w14:paraId="0E9ABEB5" w14:textId="77777777" w:rsidTr="0062297D">
        <w:trPr>
          <w:trHeight w:val="300"/>
          <w:tblHeader/>
        </w:trPr>
        <w:tc>
          <w:tcPr>
            <w:tcW w:w="9356" w:type="dxa"/>
            <w:tcBorders>
              <w:top w:val="single" w:sz="18" w:space="0" w:color="auto"/>
              <w:bottom w:val="single" w:sz="18" w:space="0" w:color="auto"/>
            </w:tcBorders>
            <w:shd w:val="clear" w:color="auto" w:fill="auto"/>
            <w:noWrap/>
            <w:vAlign w:val="center"/>
            <w:hideMark/>
          </w:tcPr>
          <w:p w14:paraId="2A4AB1FB" w14:textId="77777777" w:rsidR="00EF5B56" w:rsidRPr="004A5B04" w:rsidRDefault="00EF5B56" w:rsidP="0062297D">
            <w:pPr>
              <w:spacing w:before="0" w:after="0" w:line="240" w:lineRule="auto"/>
              <w:jc w:val="center"/>
              <w:rPr>
                <w:rFonts w:ascii="Calibri" w:eastAsia="Times New Roman" w:hAnsi="Calibri" w:cs="Calibri"/>
                <w:b/>
                <w:bCs/>
                <w:color w:val="000000"/>
                <w:sz w:val="22"/>
                <w:szCs w:val="22"/>
                <w:lang w:val="es-MX" w:eastAsia="es-MX"/>
              </w:rPr>
            </w:pPr>
            <w:r w:rsidRPr="00F138B3">
              <w:rPr>
                <w:rFonts w:ascii="Calibri" w:eastAsia="Times New Roman" w:hAnsi="Calibri" w:cs="Calibri"/>
                <w:b/>
                <w:bCs/>
                <w:color w:val="000000"/>
                <w:sz w:val="22"/>
                <w:szCs w:val="22"/>
                <w:lang w:val="es-MX" w:eastAsia="es-MX"/>
              </w:rPr>
              <w:t>Dependencia</w:t>
            </w:r>
          </w:p>
        </w:tc>
      </w:tr>
      <w:tr w:rsidR="00EF5B56" w:rsidRPr="004A5B04" w14:paraId="59038559" w14:textId="77777777" w:rsidTr="0062297D">
        <w:trPr>
          <w:trHeight w:val="300"/>
        </w:trPr>
        <w:tc>
          <w:tcPr>
            <w:tcW w:w="9356" w:type="dxa"/>
            <w:tcBorders>
              <w:top w:val="single" w:sz="18" w:space="0" w:color="auto"/>
            </w:tcBorders>
            <w:shd w:val="clear" w:color="auto" w:fill="auto"/>
            <w:noWrap/>
            <w:vAlign w:val="center"/>
          </w:tcPr>
          <w:p w14:paraId="6192D508" w14:textId="77777777" w:rsidR="00EF5B56" w:rsidRPr="004A5B04" w:rsidRDefault="00EF5B56" w:rsidP="0062297D">
            <w:pPr>
              <w:spacing w:before="0" w:after="0" w:line="240" w:lineRule="auto"/>
              <w:jc w:val="left"/>
              <w:rPr>
                <w:rFonts w:ascii="Calibri" w:eastAsia="Times New Roman" w:hAnsi="Calibri" w:cs="Calibri"/>
                <w:color w:val="000000"/>
                <w:sz w:val="22"/>
                <w:szCs w:val="22"/>
                <w:lang w:val="es-MX" w:eastAsia="es-MX"/>
              </w:rPr>
            </w:pPr>
            <w:r w:rsidRPr="004A5B04">
              <w:rPr>
                <w:rFonts w:ascii="Calibri" w:eastAsia="Times New Roman" w:hAnsi="Calibri" w:cs="Calibri"/>
                <w:color w:val="000000"/>
                <w:sz w:val="22"/>
                <w:szCs w:val="22"/>
                <w:lang w:val="es-MX" w:eastAsia="es-MX"/>
              </w:rPr>
              <w:t>Centro de Convenciones de Morelia</w:t>
            </w:r>
          </w:p>
        </w:tc>
      </w:tr>
      <w:tr w:rsidR="00EF5B56" w:rsidRPr="004A5B04" w14:paraId="0EB10667" w14:textId="77777777" w:rsidTr="0062297D">
        <w:trPr>
          <w:trHeight w:val="300"/>
        </w:trPr>
        <w:tc>
          <w:tcPr>
            <w:tcW w:w="9356" w:type="dxa"/>
            <w:shd w:val="clear" w:color="auto" w:fill="auto"/>
            <w:noWrap/>
            <w:vAlign w:val="center"/>
            <w:hideMark/>
          </w:tcPr>
          <w:p w14:paraId="771F8151" w14:textId="77777777" w:rsidR="00EF5B56" w:rsidRPr="004A5B04" w:rsidRDefault="00EF5B56" w:rsidP="0062297D">
            <w:pPr>
              <w:spacing w:before="0" w:after="0" w:line="240" w:lineRule="auto"/>
              <w:jc w:val="left"/>
              <w:rPr>
                <w:rFonts w:ascii="Calibri" w:eastAsia="Times New Roman" w:hAnsi="Calibri" w:cs="Calibri"/>
                <w:color w:val="000000"/>
                <w:sz w:val="22"/>
                <w:szCs w:val="22"/>
                <w:lang w:val="es-MX" w:eastAsia="es-MX"/>
              </w:rPr>
            </w:pPr>
            <w:r w:rsidRPr="004A5B04">
              <w:rPr>
                <w:rFonts w:ascii="Calibri" w:eastAsia="Times New Roman" w:hAnsi="Calibri" w:cs="Calibri"/>
                <w:color w:val="000000"/>
                <w:sz w:val="22"/>
                <w:szCs w:val="22"/>
                <w:lang w:val="es-MX" w:eastAsia="es-MX"/>
              </w:rPr>
              <w:t>Centro Estatal de Certificación, Acreditación y Control de Confianza</w:t>
            </w:r>
          </w:p>
        </w:tc>
      </w:tr>
      <w:tr w:rsidR="00EF5B56" w:rsidRPr="004A5B04" w14:paraId="5491C1DD" w14:textId="77777777" w:rsidTr="0062297D">
        <w:trPr>
          <w:trHeight w:val="300"/>
        </w:trPr>
        <w:tc>
          <w:tcPr>
            <w:tcW w:w="9356" w:type="dxa"/>
            <w:shd w:val="clear" w:color="auto" w:fill="auto"/>
            <w:noWrap/>
            <w:vAlign w:val="center"/>
            <w:hideMark/>
          </w:tcPr>
          <w:p w14:paraId="384F4834" w14:textId="77777777" w:rsidR="00EF5B56" w:rsidRPr="004A5B04" w:rsidRDefault="00EF5B56" w:rsidP="0062297D">
            <w:pPr>
              <w:spacing w:before="0" w:after="0" w:line="240" w:lineRule="auto"/>
              <w:jc w:val="left"/>
              <w:rPr>
                <w:rFonts w:ascii="Calibri" w:eastAsia="Times New Roman" w:hAnsi="Calibri" w:cs="Calibri"/>
                <w:color w:val="000000"/>
                <w:sz w:val="22"/>
                <w:szCs w:val="22"/>
                <w:lang w:val="es-MX" w:eastAsia="es-MX"/>
              </w:rPr>
            </w:pPr>
            <w:r w:rsidRPr="004A5B04">
              <w:rPr>
                <w:rFonts w:ascii="Calibri" w:eastAsia="Times New Roman" w:hAnsi="Calibri" w:cs="Calibri"/>
                <w:color w:val="000000"/>
                <w:sz w:val="22"/>
                <w:szCs w:val="22"/>
                <w:lang w:val="es-MX" w:eastAsia="es-MX"/>
              </w:rPr>
              <w:t>Centro Estatal de Fomento Ganadero del Estado de Michoacán</w:t>
            </w:r>
          </w:p>
        </w:tc>
      </w:tr>
      <w:tr w:rsidR="00EF5B56" w:rsidRPr="004A5B04" w14:paraId="1081B3DD" w14:textId="77777777" w:rsidTr="0062297D">
        <w:trPr>
          <w:trHeight w:val="300"/>
        </w:trPr>
        <w:tc>
          <w:tcPr>
            <w:tcW w:w="9356" w:type="dxa"/>
            <w:shd w:val="clear" w:color="auto" w:fill="auto"/>
            <w:noWrap/>
            <w:vAlign w:val="center"/>
            <w:hideMark/>
          </w:tcPr>
          <w:p w14:paraId="08DFE5DB" w14:textId="77777777" w:rsidR="00EF5B56" w:rsidRPr="004A5B04" w:rsidRDefault="00EF5B56" w:rsidP="0062297D">
            <w:pPr>
              <w:spacing w:before="0" w:after="0" w:line="240" w:lineRule="auto"/>
              <w:jc w:val="left"/>
              <w:rPr>
                <w:rFonts w:ascii="Calibri" w:eastAsia="Times New Roman" w:hAnsi="Calibri" w:cs="Calibri"/>
                <w:color w:val="000000"/>
                <w:sz w:val="22"/>
                <w:szCs w:val="22"/>
                <w:lang w:val="es-MX" w:eastAsia="es-MX"/>
              </w:rPr>
            </w:pPr>
            <w:r w:rsidRPr="004A5B04">
              <w:rPr>
                <w:rFonts w:ascii="Calibri" w:eastAsia="Times New Roman" w:hAnsi="Calibri" w:cs="Calibri"/>
                <w:color w:val="000000"/>
                <w:sz w:val="22"/>
                <w:szCs w:val="22"/>
                <w:lang w:val="es-MX" w:eastAsia="es-MX"/>
              </w:rPr>
              <w:t>Colegio de Estudios Científicos y Tecnológicos del Estado de Michoacán</w:t>
            </w:r>
          </w:p>
        </w:tc>
      </w:tr>
      <w:tr w:rsidR="00EF5B56" w:rsidRPr="004A5B04" w14:paraId="0ECE201D" w14:textId="77777777" w:rsidTr="0062297D">
        <w:trPr>
          <w:trHeight w:val="300"/>
        </w:trPr>
        <w:tc>
          <w:tcPr>
            <w:tcW w:w="9356" w:type="dxa"/>
            <w:shd w:val="clear" w:color="auto" w:fill="auto"/>
            <w:noWrap/>
            <w:vAlign w:val="center"/>
            <w:hideMark/>
          </w:tcPr>
          <w:p w14:paraId="5ADDECB1" w14:textId="77777777" w:rsidR="00EF5B56" w:rsidRPr="004A5B04" w:rsidRDefault="00EF5B56" w:rsidP="0062297D">
            <w:pPr>
              <w:spacing w:before="0" w:after="0" w:line="240" w:lineRule="auto"/>
              <w:jc w:val="left"/>
              <w:rPr>
                <w:rFonts w:ascii="Calibri" w:eastAsia="Times New Roman" w:hAnsi="Calibri" w:cs="Calibri"/>
                <w:color w:val="000000"/>
                <w:sz w:val="22"/>
                <w:szCs w:val="22"/>
                <w:lang w:val="es-MX" w:eastAsia="es-MX"/>
              </w:rPr>
            </w:pPr>
            <w:r w:rsidRPr="004A5B04">
              <w:rPr>
                <w:rFonts w:ascii="Calibri" w:eastAsia="Times New Roman" w:hAnsi="Calibri" w:cs="Calibri"/>
                <w:color w:val="000000"/>
                <w:sz w:val="22"/>
                <w:szCs w:val="22"/>
                <w:lang w:val="es-MX" w:eastAsia="es-MX"/>
              </w:rPr>
              <w:t>Comisión de Pesca del Estado</w:t>
            </w:r>
          </w:p>
        </w:tc>
      </w:tr>
      <w:tr w:rsidR="00EF5B56" w:rsidRPr="004A5B04" w14:paraId="27DF2559" w14:textId="77777777" w:rsidTr="0062297D">
        <w:trPr>
          <w:trHeight w:val="300"/>
        </w:trPr>
        <w:tc>
          <w:tcPr>
            <w:tcW w:w="9356" w:type="dxa"/>
            <w:shd w:val="clear" w:color="auto" w:fill="auto"/>
            <w:noWrap/>
            <w:vAlign w:val="center"/>
            <w:hideMark/>
          </w:tcPr>
          <w:p w14:paraId="14B2BBE6" w14:textId="77777777" w:rsidR="00EF5B56" w:rsidRPr="004A5B04" w:rsidRDefault="00EF5B56" w:rsidP="0062297D">
            <w:pPr>
              <w:spacing w:before="0" w:after="0" w:line="240" w:lineRule="auto"/>
              <w:jc w:val="left"/>
              <w:rPr>
                <w:rFonts w:ascii="Calibri" w:eastAsia="Times New Roman" w:hAnsi="Calibri" w:cs="Calibri"/>
                <w:color w:val="000000"/>
                <w:sz w:val="22"/>
                <w:szCs w:val="22"/>
                <w:lang w:val="es-MX" w:eastAsia="es-MX"/>
              </w:rPr>
            </w:pPr>
            <w:r w:rsidRPr="004A5B04">
              <w:rPr>
                <w:rFonts w:ascii="Calibri" w:eastAsia="Times New Roman" w:hAnsi="Calibri" w:cs="Calibri"/>
                <w:color w:val="000000"/>
                <w:sz w:val="22"/>
                <w:szCs w:val="22"/>
                <w:lang w:val="es-MX" w:eastAsia="es-MX"/>
              </w:rPr>
              <w:t>Comisión Ejecutiva Estatal de Atención a Víctimas</w:t>
            </w:r>
          </w:p>
        </w:tc>
      </w:tr>
      <w:tr w:rsidR="00EF5B56" w:rsidRPr="004A5B04" w14:paraId="79B85AA4" w14:textId="77777777" w:rsidTr="0062297D">
        <w:trPr>
          <w:trHeight w:val="300"/>
        </w:trPr>
        <w:tc>
          <w:tcPr>
            <w:tcW w:w="9356" w:type="dxa"/>
            <w:shd w:val="clear" w:color="auto" w:fill="auto"/>
            <w:noWrap/>
            <w:vAlign w:val="center"/>
            <w:hideMark/>
          </w:tcPr>
          <w:p w14:paraId="36A8830D" w14:textId="77777777" w:rsidR="00EF5B56" w:rsidRPr="004A5B04" w:rsidRDefault="00EF5B56" w:rsidP="0062297D">
            <w:pPr>
              <w:spacing w:before="0" w:after="0" w:line="240" w:lineRule="auto"/>
              <w:jc w:val="left"/>
              <w:rPr>
                <w:rFonts w:ascii="Calibri" w:eastAsia="Times New Roman" w:hAnsi="Calibri" w:cs="Calibri"/>
                <w:color w:val="000000"/>
                <w:sz w:val="22"/>
                <w:szCs w:val="22"/>
                <w:lang w:val="es-MX" w:eastAsia="es-MX"/>
              </w:rPr>
            </w:pPr>
            <w:r w:rsidRPr="004A5B04">
              <w:rPr>
                <w:rFonts w:ascii="Calibri" w:eastAsia="Times New Roman" w:hAnsi="Calibri" w:cs="Calibri"/>
                <w:color w:val="000000"/>
                <w:sz w:val="22"/>
                <w:szCs w:val="22"/>
                <w:lang w:val="es-MX" w:eastAsia="es-MX"/>
              </w:rPr>
              <w:t>Comisión Estatal de Arbitraje Médico de Michoacán</w:t>
            </w:r>
          </w:p>
        </w:tc>
      </w:tr>
      <w:tr w:rsidR="00EF5B56" w:rsidRPr="004A5B04" w14:paraId="5ED0D005" w14:textId="77777777" w:rsidTr="0062297D">
        <w:trPr>
          <w:trHeight w:val="300"/>
        </w:trPr>
        <w:tc>
          <w:tcPr>
            <w:tcW w:w="9356" w:type="dxa"/>
            <w:shd w:val="clear" w:color="auto" w:fill="auto"/>
            <w:noWrap/>
            <w:vAlign w:val="center"/>
            <w:hideMark/>
          </w:tcPr>
          <w:p w14:paraId="307A4C60" w14:textId="77777777" w:rsidR="00EF5B56" w:rsidRPr="004A5B04" w:rsidRDefault="00EF5B56" w:rsidP="0062297D">
            <w:pPr>
              <w:spacing w:before="0" w:after="0" w:line="240" w:lineRule="auto"/>
              <w:jc w:val="left"/>
              <w:rPr>
                <w:rFonts w:ascii="Calibri" w:eastAsia="Times New Roman" w:hAnsi="Calibri" w:cs="Calibri"/>
                <w:color w:val="000000"/>
                <w:sz w:val="22"/>
                <w:szCs w:val="22"/>
                <w:lang w:val="es-MX" w:eastAsia="es-MX"/>
              </w:rPr>
            </w:pPr>
            <w:r w:rsidRPr="004A5B04">
              <w:rPr>
                <w:rFonts w:ascii="Calibri" w:eastAsia="Times New Roman" w:hAnsi="Calibri" w:cs="Calibri"/>
                <w:color w:val="000000"/>
                <w:sz w:val="22"/>
                <w:szCs w:val="22"/>
                <w:lang w:val="es-MX" w:eastAsia="es-MX"/>
              </w:rPr>
              <w:t>Comisión Estatal de Cultura Física y Deporte</w:t>
            </w:r>
          </w:p>
        </w:tc>
      </w:tr>
      <w:tr w:rsidR="00EF5B56" w:rsidRPr="004A5B04" w14:paraId="436ED43E" w14:textId="77777777" w:rsidTr="0062297D">
        <w:trPr>
          <w:trHeight w:val="300"/>
        </w:trPr>
        <w:tc>
          <w:tcPr>
            <w:tcW w:w="9356" w:type="dxa"/>
            <w:shd w:val="clear" w:color="auto" w:fill="auto"/>
            <w:noWrap/>
            <w:vAlign w:val="center"/>
            <w:hideMark/>
          </w:tcPr>
          <w:p w14:paraId="0BC94528" w14:textId="77777777" w:rsidR="00EF5B56" w:rsidRPr="004A5B04" w:rsidRDefault="00EF5B56" w:rsidP="0062297D">
            <w:pPr>
              <w:spacing w:before="0" w:after="0" w:line="240" w:lineRule="auto"/>
              <w:jc w:val="left"/>
              <w:rPr>
                <w:rFonts w:ascii="Calibri" w:eastAsia="Times New Roman" w:hAnsi="Calibri" w:cs="Calibri"/>
                <w:color w:val="000000"/>
                <w:sz w:val="22"/>
                <w:szCs w:val="22"/>
                <w:lang w:val="es-MX" w:eastAsia="es-MX"/>
              </w:rPr>
            </w:pPr>
            <w:r w:rsidRPr="004A5B04">
              <w:rPr>
                <w:rFonts w:ascii="Calibri" w:eastAsia="Times New Roman" w:hAnsi="Calibri" w:cs="Calibri"/>
                <w:color w:val="000000"/>
                <w:sz w:val="22"/>
                <w:szCs w:val="22"/>
                <w:lang w:val="es-MX" w:eastAsia="es-MX"/>
              </w:rPr>
              <w:t>Comisión Estatal del Agua y Gestión de Cuencas</w:t>
            </w:r>
          </w:p>
        </w:tc>
      </w:tr>
      <w:tr w:rsidR="00EF5B56" w:rsidRPr="004A5B04" w14:paraId="2985464C" w14:textId="77777777" w:rsidTr="0062297D">
        <w:trPr>
          <w:trHeight w:val="300"/>
        </w:trPr>
        <w:tc>
          <w:tcPr>
            <w:tcW w:w="9356" w:type="dxa"/>
            <w:shd w:val="clear" w:color="auto" w:fill="auto"/>
            <w:noWrap/>
            <w:vAlign w:val="center"/>
            <w:hideMark/>
          </w:tcPr>
          <w:p w14:paraId="0DD117A8" w14:textId="77777777" w:rsidR="00EF5B56" w:rsidRPr="004A5B04" w:rsidRDefault="00EF5B56" w:rsidP="0062297D">
            <w:pPr>
              <w:spacing w:before="0" w:after="0" w:line="240" w:lineRule="auto"/>
              <w:jc w:val="left"/>
              <w:rPr>
                <w:rFonts w:ascii="Calibri" w:eastAsia="Times New Roman" w:hAnsi="Calibri" w:cs="Calibri"/>
                <w:color w:val="000000"/>
                <w:sz w:val="22"/>
                <w:szCs w:val="22"/>
                <w:lang w:val="es-MX" w:eastAsia="es-MX"/>
              </w:rPr>
            </w:pPr>
            <w:r w:rsidRPr="004A5B04">
              <w:rPr>
                <w:rFonts w:ascii="Calibri" w:eastAsia="Times New Roman" w:hAnsi="Calibri" w:cs="Calibri"/>
                <w:color w:val="000000"/>
                <w:sz w:val="22"/>
                <w:szCs w:val="22"/>
                <w:lang w:val="es-MX" w:eastAsia="es-MX"/>
              </w:rPr>
              <w:t>Comisión Estatal para el Desarrollo de los Pueblos Indígenas</w:t>
            </w:r>
          </w:p>
        </w:tc>
      </w:tr>
      <w:tr w:rsidR="00EF5B56" w:rsidRPr="004A5B04" w14:paraId="43F8D033" w14:textId="77777777" w:rsidTr="0062297D">
        <w:trPr>
          <w:trHeight w:val="300"/>
        </w:trPr>
        <w:tc>
          <w:tcPr>
            <w:tcW w:w="9356" w:type="dxa"/>
            <w:shd w:val="clear" w:color="auto" w:fill="auto"/>
            <w:noWrap/>
            <w:vAlign w:val="center"/>
            <w:hideMark/>
          </w:tcPr>
          <w:p w14:paraId="78E6A946" w14:textId="77777777" w:rsidR="00EF5B56" w:rsidRPr="004A5B04" w:rsidRDefault="00EF5B56" w:rsidP="0062297D">
            <w:pPr>
              <w:spacing w:before="0" w:after="0" w:line="240" w:lineRule="auto"/>
              <w:jc w:val="left"/>
              <w:rPr>
                <w:rFonts w:ascii="Calibri" w:eastAsia="Times New Roman" w:hAnsi="Calibri" w:cs="Calibri"/>
                <w:color w:val="000000"/>
                <w:sz w:val="22"/>
                <w:szCs w:val="22"/>
                <w:lang w:val="es-MX" w:eastAsia="es-MX"/>
              </w:rPr>
            </w:pPr>
            <w:r w:rsidRPr="004A5B04">
              <w:rPr>
                <w:rFonts w:ascii="Calibri" w:eastAsia="Times New Roman" w:hAnsi="Calibri" w:cs="Calibri"/>
                <w:color w:val="000000"/>
                <w:sz w:val="22"/>
                <w:szCs w:val="22"/>
                <w:lang w:val="es-MX" w:eastAsia="es-MX"/>
              </w:rPr>
              <w:t>Comisión Forestal del Estado</w:t>
            </w:r>
          </w:p>
        </w:tc>
      </w:tr>
      <w:tr w:rsidR="00EF5B56" w:rsidRPr="004A5B04" w14:paraId="3CC736D6" w14:textId="77777777" w:rsidTr="0062297D">
        <w:trPr>
          <w:trHeight w:val="300"/>
        </w:trPr>
        <w:tc>
          <w:tcPr>
            <w:tcW w:w="9356" w:type="dxa"/>
            <w:shd w:val="clear" w:color="auto" w:fill="auto"/>
            <w:noWrap/>
            <w:vAlign w:val="center"/>
            <w:hideMark/>
          </w:tcPr>
          <w:p w14:paraId="3B58126A" w14:textId="77777777" w:rsidR="00EF5B56" w:rsidRPr="004A5B04" w:rsidRDefault="00EF5B56" w:rsidP="0062297D">
            <w:pPr>
              <w:spacing w:before="0" w:after="0" w:line="240" w:lineRule="auto"/>
              <w:jc w:val="left"/>
              <w:rPr>
                <w:rFonts w:ascii="Calibri" w:eastAsia="Times New Roman" w:hAnsi="Calibri" w:cs="Calibri"/>
                <w:color w:val="000000"/>
                <w:sz w:val="22"/>
                <w:szCs w:val="22"/>
                <w:lang w:val="es-MX" w:eastAsia="es-MX"/>
              </w:rPr>
            </w:pPr>
            <w:r w:rsidRPr="004A5B04">
              <w:rPr>
                <w:rFonts w:ascii="Calibri" w:eastAsia="Times New Roman" w:hAnsi="Calibri" w:cs="Calibri"/>
                <w:color w:val="000000"/>
                <w:sz w:val="22"/>
                <w:szCs w:val="22"/>
                <w:lang w:val="es-MX" w:eastAsia="es-MX"/>
              </w:rPr>
              <w:t>Comisión para el Desarrollo Sostenible de la Costa Michoacana</w:t>
            </w:r>
          </w:p>
        </w:tc>
      </w:tr>
      <w:tr w:rsidR="00EF5B56" w:rsidRPr="004A5B04" w14:paraId="3BB1DE63" w14:textId="77777777" w:rsidTr="0062297D">
        <w:trPr>
          <w:trHeight w:val="300"/>
        </w:trPr>
        <w:tc>
          <w:tcPr>
            <w:tcW w:w="9356" w:type="dxa"/>
            <w:shd w:val="clear" w:color="auto" w:fill="auto"/>
            <w:noWrap/>
            <w:vAlign w:val="center"/>
            <w:hideMark/>
          </w:tcPr>
          <w:p w14:paraId="418F90C6" w14:textId="77777777" w:rsidR="00EF5B56" w:rsidRPr="004A5B04" w:rsidRDefault="00EF5B56" w:rsidP="0062297D">
            <w:pPr>
              <w:spacing w:before="0" w:after="0" w:line="240" w:lineRule="auto"/>
              <w:jc w:val="left"/>
              <w:rPr>
                <w:rFonts w:ascii="Calibri" w:eastAsia="Times New Roman" w:hAnsi="Calibri" w:cs="Calibri"/>
                <w:color w:val="000000"/>
                <w:sz w:val="22"/>
                <w:szCs w:val="22"/>
                <w:lang w:val="es-MX" w:eastAsia="es-MX"/>
              </w:rPr>
            </w:pPr>
            <w:r w:rsidRPr="004A5B04">
              <w:rPr>
                <w:rFonts w:ascii="Calibri" w:eastAsia="Times New Roman" w:hAnsi="Calibri" w:cs="Calibri"/>
                <w:color w:val="000000"/>
                <w:sz w:val="22"/>
                <w:szCs w:val="22"/>
                <w:lang w:val="es-MX" w:eastAsia="es-MX"/>
              </w:rPr>
              <w:t>Compañía Inmobiliaria Fomento Turístico de Michoacán, S.A. de C.V.</w:t>
            </w:r>
          </w:p>
        </w:tc>
      </w:tr>
      <w:tr w:rsidR="00EF5B56" w:rsidRPr="004A5B04" w14:paraId="5FE466F9" w14:textId="77777777" w:rsidTr="0062297D">
        <w:trPr>
          <w:trHeight w:val="300"/>
        </w:trPr>
        <w:tc>
          <w:tcPr>
            <w:tcW w:w="9356" w:type="dxa"/>
            <w:shd w:val="clear" w:color="auto" w:fill="auto"/>
            <w:noWrap/>
            <w:vAlign w:val="center"/>
            <w:hideMark/>
          </w:tcPr>
          <w:p w14:paraId="31AD495E" w14:textId="77777777" w:rsidR="00EF5B56" w:rsidRPr="004A5B04" w:rsidRDefault="00EF5B56" w:rsidP="0062297D">
            <w:pPr>
              <w:spacing w:before="0" w:after="0" w:line="240" w:lineRule="auto"/>
              <w:jc w:val="left"/>
              <w:rPr>
                <w:rFonts w:ascii="Calibri" w:eastAsia="Times New Roman" w:hAnsi="Calibri" w:cs="Calibri"/>
                <w:color w:val="000000"/>
                <w:sz w:val="22"/>
                <w:szCs w:val="22"/>
                <w:lang w:val="es-MX" w:eastAsia="es-MX"/>
              </w:rPr>
            </w:pPr>
            <w:r w:rsidRPr="004A5B04">
              <w:rPr>
                <w:rFonts w:ascii="Calibri" w:eastAsia="Times New Roman" w:hAnsi="Calibri" w:cs="Calibri"/>
                <w:color w:val="000000"/>
                <w:sz w:val="22"/>
                <w:szCs w:val="22"/>
                <w:lang w:val="es-MX" w:eastAsia="es-MX"/>
              </w:rPr>
              <w:t>Consejo Estatal para Prevenir y Eliminar la Discriminación y la Violencia</w:t>
            </w:r>
          </w:p>
        </w:tc>
      </w:tr>
      <w:tr w:rsidR="00EF5B56" w:rsidRPr="004A5B04" w14:paraId="76E6D6F6" w14:textId="77777777" w:rsidTr="0062297D">
        <w:trPr>
          <w:trHeight w:val="300"/>
        </w:trPr>
        <w:tc>
          <w:tcPr>
            <w:tcW w:w="9356" w:type="dxa"/>
            <w:shd w:val="clear" w:color="auto" w:fill="auto"/>
            <w:noWrap/>
            <w:vAlign w:val="center"/>
            <w:hideMark/>
          </w:tcPr>
          <w:p w14:paraId="584F57C4" w14:textId="77777777" w:rsidR="00EF5B56" w:rsidRPr="004A5B04" w:rsidRDefault="00EF5B56" w:rsidP="0062297D">
            <w:pPr>
              <w:spacing w:before="0" w:after="0" w:line="240" w:lineRule="auto"/>
              <w:jc w:val="left"/>
              <w:rPr>
                <w:rFonts w:ascii="Calibri" w:eastAsia="Times New Roman" w:hAnsi="Calibri" w:cs="Calibri"/>
                <w:color w:val="000000"/>
                <w:sz w:val="22"/>
                <w:szCs w:val="22"/>
                <w:lang w:val="es-MX" w:eastAsia="es-MX"/>
              </w:rPr>
            </w:pPr>
            <w:r w:rsidRPr="004A5B04">
              <w:rPr>
                <w:rFonts w:ascii="Calibri" w:eastAsia="Times New Roman" w:hAnsi="Calibri" w:cs="Calibri"/>
                <w:color w:val="000000"/>
                <w:sz w:val="22"/>
                <w:szCs w:val="22"/>
                <w:lang w:val="es-MX" w:eastAsia="es-MX"/>
              </w:rPr>
              <w:t>Dirección de Pensiones Civiles del Estado</w:t>
            </w:r>
          </w:p>
        </w:tc>
      </w:tr>
      <w:tr w:rsidR="00EF5B56" w:rsidRPr="004A5B04" w14:paraId="538C4A52" w14:textId="77777777" w:rsidTr="0062297D">
        <w:trPr>
          <w:trHeight w:val="300"/>
        </w:trPr>
        <w:tc>
          <w:tcPr>
            <w:tcW w:w="9356" w:type="dxa"/>
            <w:shd w:val="clear" w:color="auto" w:fill="auto"/>
            <w:noWrap/>
            <w:vAlign w:val="center"/>
            <w:hideMark/>
          </w:tcPr>
          <w:p w14:paraId="10D196A1" w14:textId="77777777" w:rsidR="00EF5B56" w:rsidRPr="004A5B04" w:rsidRDefault="00EF5B56" w:rsidP="0062297D">
            <w:pPr>
              <w:spacing w:before="0" w:after="0" w:line="240" w:lineRule="auto"/>
              <w:jc w:val="left"/>
              <w:rPr>
                <w:rFonts w:ascii="Calibri" w:eastAsia="Times New Roman" w:hAnsi="Calibri" w:cs="Calibri"/>
                <w:color w:val="000000"/>
                <w:sz w:val="22"/>
                <w:szCs w:val="22"/>
                <w:lang w:val="es-MX" w:eastAsia="es-MX"/>
              </w:rPr>
            </w:pPr>
            <w:r w:rsidRPr="004A5B04">
              <w:rPr>
                <w:rFonts w:ascii="Calibri" w:eastAsia="Times New Roman" w:hAnsi="Calibri" w:cs="Calibri"/>
                <w:color w:val="000000"/>
                <w:sz w:val="22"/>
                <w:szCs w:val="22"/>
                <w:lang w:val="es-MX" w:eastAsia="es-MX"/>
              </w:rPr>
              <w:t>Fideicomiso 1962 Teatro Mariano Matamoros</w:t>
            </w:r>
          </w:p>
        </w:tc>
      </w:tr>
      <w:tr w:rsidR="00EF5B56" w:rsidRPr="004A5B04" w14:paraId="11BF11F7" w14:textId="77777777" w:rsidTr="0062297D">
        <w:trPr>
          <w:trHeight w:val="300"/>
        </w:trPr>
        <w:tc>
          <w:tcPr>
            <w:tcW w:w="9356" w:type="dxa"/>
            <w:shd w:val="clear" w:color="auto" w:fill="auto"/>
            <w:noWrap/>
            <w:vAlign w:val="center"/>
            <w:hideMark/>
          </w:tcPr>
          <w:p w14:paraId="480C0F98" w14:textId="77777777" w:rsidR="00EF5B56" w:rsidRPr="004A5B04" w:rsidRDefault="00EF5B56" w:rsidP="0062297D">
            <w:pPr>
              <w:spacing w:before="0" w:after="0" w:line="240" w:lineRule="auto"/>
              <w:jc w:val="left"/>
              <w:rPr>
                <w:rFonts w:ascii="Calibri" w:eastAsia="Times New Roman" w:hAnsi="Calibri" w:cs="Calibri"/>
                <w:color w:val="000000"/>
                <w:sz w:val="22"/>
                <w:szCs w:val="22"/>
                <w:lang w:val="es-MX" w:eastAsia="es-MX"/>
              </w:rPr>
            </w:pPr>
            <w:r w:rsidRPr="004A5B04">
              <w:rPr>
                <w:rFonts w:ascii="Calibri" w:eastAsia="Times New Roman" w:hAnsi="Calibri" w:cs="Calibri"/>
                <w:color w:val="000000"/>
                <w:sz w:val="22"/>
                <w:szCs w:val="22"/>
                <w:lang w:val="es-MX" w:eastAsia="es-MX"/>
              </w:rPr>
              <w:t>Fideicomiso de Ciudad Industrial de Morelia</w:t>
            </w:r>
          </w:p>
        </w:tc>
      </w:tr>
      <w:tr w:rsidR="00EF5B56" w:rsidRPr="004A5B04" w14:paraId="0927CAB7" w14:textId="77777777" w:rsidTr="0062297D">
        <w:trPr>
          <w:trHeight w:val="600"/>
        </w:trPr>
        <w:tc>
          <w:tcPr>
            <w:tcW w:w="9356" w:type="dxa"/>
            <w:shd w:val="clear" w:color="auto" w:fill="auto"/>
            <w:vAlign w:val="center"/>
            <w:hideMark/>
          </w:tcPr>
          <w:p w14:paraId="6A20D8BD" w14:textId="77777777" w:rsidR="00EF5B56" w:rsidRPr="004A5B04" w:rsidRDefault="00EF5B56" w:rsidP="0062297D">
            <w:pPr>
              <w:spacing w:before="0" w:after="0" w:line="240" w:lineRule="auto"/>
              <w:jc w:val="left"/>
              <w:rPr>
                <w:rFonts w:ascii="Calibri" w:eastAsia="Times New Roman" w:hAnsi="Calibri" w:cs="Calibri"/>
                <w:color w:val="000000"/>
                <w:sz w:val="22"/>
                <w:szCs w:val="22"/>
                <w:lang w:val="es-MX" w:eastAsia="es-MX"/>
              </w:rPr>
            </w:pPr>
            <w:r w:rsidRPr="004A5B04">
              <w:rPr>
                <w:rFonts w:ascii="Calibri" w:eastAsia="Times New Roman" w:hAnsi="Calibri" w:cs="Calibri"/>
                <w:color w:val="000000"/>
                <w:sz w:val="22"/>
                <w:szCs w:val="22"/>
                <w:lang w:val="es-MX" w:eastAsia="es-MX"/>
              </w:rPr>
              <w:t>Fideicomiso de Impulso y Desarrollo para el Estado de Michoacán de Ocampo (Fideicomiso de Parques Industriales de Michoacán)</w:t>
            </w:r>
          </w:p>
        </w:tc>
      </w:tr>
      <w:tr w:rsidR="00EF5B56" w:rsidRPr="004A5B04" w14:paraId="362E299D" w14:textId="77777777" w:rsidTr="0062297D">
        <w:trPr>
          <w:trHeight w:val="600"/>
        </w:trPr>
        <w:tc>
          <w:tcPr>
            <w:tcW w:w="9356" w:type="dxa"/>
            <w:shd w:val="clear" w:color="auto" w:fill="auto"/>
            <w:vAlign w:val="center"/>
            <w:hideMark/>
          </w:tcPr>
          <w:p w14:paraId="56989237" w14:textId="77777777" w:rsidR="00EF5B56" w:rsidRPr="004A5B04" w:rsidRDefault="00EF5B56" w:rsidP="0062297D">
            <w:pPr>
              <w:spacing w:before="0" w:after="0" w:line="240" w:lineRule="auto"/>
              <w:jc w:val="left"/>
              <w:rPr>
                <w:rFonts w:ascii="Calibri" w:eastAsia="Times New Roman" w:hAnsi="Calibri" w:cs="Calibri"/>
                <w:color w:val="000000"/>
                <w:sz w:val="22"/>
                <w:szCs w:val="22"/>
                <w:lang w:val="es-MX" w:eastAsia="es-MX"/>
              </w:rPr>
            </w:pPr>
            <w:r w:rsidRPr="004A5B04">
              <w:rPr>
                <w:rFonts w:ascii="Calibri" w:eastAsia="Times New Roman" w:hAnsi="Calibri" w:cs="Calibri"/>
                <w:color w:val="000000"/>
                <w:sz w:val="22"/>
                <w:szCs w:val="22"/>
                <w:lang w:val="es-MX" w:eastAsia="es-MX"/>
              </w:rPr>
              <w:t>Fideicomiso de Inversión y Administración para la Reactivación y el Desarrollo Económico del Estado de Michoacán</w:t>
            </w:r>
          </w:p>
        </w:tc>
      </w:tr>
      <w:tr w:rsidR="00EF5B56" w:rsidRPr="004A5B04" w14:paraId="114E2964" w14:textId="77777777" w:rsidTr="0062297D">
        <w:trPr>
          <w:trHeight w:val="300"/>
        </w:trPr>
        <w:tc>
          <w:tcPr>
            <w:tcW w:w="9356" w:type="dxa"/>
            <w:shd w:val="clear" w:color="auto" w:fill="auto"/>
            <w:noWrap/>
            <w:vAlign w:val="center"/>
            <w:hideMark/>
          </w:tcPr>
          <w:p w14:paraId="23FF3983" w14:textId="77777777" w:rsidR="00EF5B56" w:rsidRPr="004A5B04" w:rsidRDefault="00EF5B56" w:rsidP="0062297D">
            <w:pPr>
              <w:spacing w:before="0" w:after="0" w:line="240" w:lineRule="auto"/>
              <w:jc w:val="left"/>
              <w:rPr>
                <w:rFonts w:ascii="Calibri" w:eastAsia="Times New Roman" w:hAnsi="Calibri" w:cs="Calibri"/>
                <w:color w:val="000000"/>
                <w:sz w:val="22"/>
                <w:szCs w:val="22"/>
                <w:lang w:val="es-MX" w:eastAsia="es-MX"/>
              </w:rPr>
            </w:pPr>
            <w:r w:rsidRPr="004A5B04">
              <w:rPr>
                <w:rFonts w:ascii="Calibri" w:eastAsia="Times New Roman" w:hAnsi="Calibri" w:cs="Calibri"/>
                <w:color w:val="000000"/>
                <w:sz w:val="22"/>
                <w:szCs w:val="22"/>
                <w:lang w:val="es-MX" w:eastAsia="es-MX"/>
              </w:rPr>
              <w:t>Fideicomiso para el Desarrollo Forestal del Estado de Michoacán</w:t>
            </w:r>
          </w:p>
        </w:tc>
      </w:tr>
      <w:tr w:rsidR="00EF5B56" w:rsidRPr="004A5B04" w14:paraId="7030E784" w14:textId="77777777" w:rsidTr="0062297D">
        <w:trPr>
          <w:trHeight w:val="300"/>
        </w:trPr>
        <w:tc>
          <w:tcPr>
            <w:tcW w:w="9356" w:type="dxa"/>
            <w:shd w:val="clear" w:color="auto" w:fill="auto"/>
            <w:noWrap/>
            <w:vAlign w:val="center"/>
            <w:hideMark/>
          </w:tcPr>
          <w:p w14:paraId="7E9689C9" w14:textId="77777777" w:rsidR="00EF5B56" w:rsidRPr="004A5B04" w:rsidRDefault="00EF5B56" w:rsidP="0062297D">
            <w:pPr>
              <w:spacing w:before="0" w:after="0" w:line="240" w:lineRule="auto"/>
              <w:jc w:val="left"/>
              <w:rPr>
                <w:rFonts w:ascii="Calibri" w:eastAsia="Times New Roman" w:hAnsi="Calibri" w:cs="Calibri"/>
                <w:color w:val="000000"/>
                <w:sz w:val="22"/>
                <w:szCs w:val="22"/>
                <w:lang w:val="es-MX" w:eastAsia="es-MX"/>
              </w:rPr>
            </w:pPr>
            <w:r w:rsidRPr="004A5B04">
              <w:rPr>
                <w:rFonts w:ascii="Calibri" w:eastAsia="Times New Roman" w:hAnsi="Calibri" w:cs="Calibri"/>
                <w:color w:val="000000"/>
                <w:sz w:val="22"/>
                <w:szCs w:val="22"/>
                <w:lang w:val="es-MX" w:eastAsia="es-MX"/>
              </w:rPr>
              <w:t>Fideicomiso para el Financiamiento de la Micro y Pequeña Empresa</w:t>
            </w:r>
          </w:p>
        </w:tc>
      </w:tr>
      <w:tr w:rsidR="00EF5B56" w:rsidRPr="004A5B04" w14:paraId="5C59E5C3" w14:textId="77777777" w:rsidTr="0062297D">
        <w:trPr>
          <w:trHeight w:val="600"/>
        </w:trPr>
        <w:tc>
          <w:tcPr>
            <w:tcW w:w="9356" w:type="dxa"/>
            <w:shd w:val="clear" w:color="auto" w:fill="auto"/>
            <w:vAlign w:val="center"/>
            <w:hideMark/>
          </w:tcPr>
          <w:p w14:paraId="1F2EAAC4" w14:textId="77777777" w:rsidR="00EF5B56" w:rsidRPr="004A5B04" w:rsidRDefault="00EF5B56" w:rsidP="0062297D">
            <w:pPr>
              <w:spacing w:before="0" w:after="0" w:line="240" w:lineRule="auto"/>
              <w:jc w:val="left"/>
              <w:rPr>
                <w:rFonts w:ascii="Calibri" w:eastAsia="Times New Roman" w:hAnsi="Calibri" w:cs="Calibri"/>
                <w:color w:val="000000"/>
                <w:sz w:val="22"/>
                <w:szCs w:val="22"/>
                <w:lang w:val="es-MX" w:eastAsia="es-MX"/>
              </w:rPr>
            </w:pPr>
            <w:r w:rsidRPr="004A5B04">
              <w:rPr>
                <w:rFonts w:ascii="Calibri" w:eastAsia="Times New Roman" w:hAnsi="Calibri" w:cs="Calibri"/>
                <w:color w:val="000000"/>
                <w:sz w:val="22"/>
                <w:szCs w:val="22"/>
                <w:lang w:val="es-MX" w:eastAsia="es-MX"/>
              </w:rPr>
              <w:t>Fideicomiso Público del Fondo de Ayuda, Asistencia y Reparación Integral del Estado de Michoacán de Ocampo</w:t>
            </w:r>
          </w:p>
        </w:tc>
      </w:tr>
      <w:tr w:rsidR="00EF5B56" w:rsidRPr="004A5B04" w14:paraId="74E94E8F" w14:textId="77777777" w:rsidTr="0062297D">
        <w:trPr>
          <w:trHeight w:val="300"/>
        </w:trPr>
        <w:tc>
          <w:tcPr>
            <w:tcW w:w="9356" w:type="dxa"/>
            <w:shd w:val="clear" w:color="auto" w:fill="auto"/>
            <w:noWrap/>
            <w:vAlign w:val="center"/>
            <w:hideMark/>
          </w:tcPr>
          <w:p w14:paraId="7FD04B65" w14:textId="77777777" w:rsidR="00EF5B56" w:rsidRPr="004A5B04" w:rsidRDefault="00EF5B56" w:rsidP="0062297D">
            <w:pPr>
              <w:spacing w:before="0" w:after="0" w:line="240" w:lineRule="auto"/>
              <w:jc w:val="left"/>
              <w:rPr>
                <w:rFonts w:ascii="Calibri" w:eastAsia="Times New Roman" w:hAnsi="Calibri" w:cs="Calibri"/>
                <w:color w:val="000000"/>
                <w:sz w:val="22"/>
                <w:szCs w:val="22"/>
                <w:lang w:val="es-MX" w:eastAsia="es-MX"/>
              </w:rPr>
            </w:pPr>
            <w:r w:rsidRPr="004A5B04">
              <w:rPr>
                <w:rFonts w:ascii="Calibri" w:eastAsia="Times New Roman" w:hAnsi="Calibri" w:cs="Calibri"/>
                <w:color w:val="000000"/>
                <w:sz w:val="22"/>
                <w:szCs w:val="22"/>
                <w:lang w:val="es-MX" w:eastAsia="es-MX"/>
              </w:rPr>
              <w:t>Fideicomiso Teatro Mariano Matamoros 106769</w:t>
            </w:r>
          </w:p>
        </w:tc>
      </w:tr>
      <w:tr w:rsidR="00EF5B56" w:rsidRPr="004A5B04" w14:paraId="4E3FA2D4" w14:textId="77777777" w:rsidTr="0062297D">
        <w:trPr>
          <w:trHeight w:val="300"/>
        </w:trPr>
        <w:tc>
          <w:tcPr>
            <w:tcW w:w="9356" w:type="dxa"/>
            <w:shd w:val="clear" w:color="auto" w:fill="auto"/>
            <w:noWrap/>
            <w:vAlign w:val="center"/>
            <w:hideMark/>
          </w:tcPr>
          <w:p w14:paraId="3577C14E" w14:textId="77777777" w:rsidR="00EF5B56" w:rsidRPr="004A5B04" w:rsidRDefault="00EF5B56" w:rsidP="0062297D">
            <w:pPr>
              <w:spacing w:before="0" w:after="0" w:line="240" w:lineRule="auto"/>
              <w:jc w:val="left"/>
              <w:rPr>
                <w:rFonts w:ascii="Calibri" w:eastAsia="Times New Roman" w:hAnsi="Calibri" w:cs="Calibri"/>
                <w:color w:val="000000"/>
                <w:sz w:val="22"/>
                <w:szCs w:val="22"/>
                <w:lang w:val="es-MX" w:eastAsia="es-MX"/>
              </w:rPr>
            </w:pPr>
            <w:r w:rsidRPr="004A5B04">
              <w:rPr>
                <w:rFonts w:ascii="Calibri" w:eastAsia="Times New Roman" w:hAnsi="Calibri" w:cs="Calibri"/>
                <w:color w:val="000000"/>
                <w:sz w:val="22"/>
                <w:szCs w:val="22"/>
                <w:lang w:val="es-MX" w:eastAsia="es-MX"/>
              </w:rPr>
              <w:t>Fomento Turístico de Michoacán</w:t>
            </w:r>
          </w:p>
        </w:tc>
      </w:tr>
      <w:tr w:rsidR="00EF5B56" w:rsidRPr="004A5B04" w14:paraId="63DA0A8C" w14:textId="77777777" w:rsidTr="0062297D">
        <w:trPr>
          <w:trHeight w:val="300"/>
        </w:trPr>
        <w:tc>
          <w:tcPr>
            <w:tcW w:w="9356" w:type="dxa"/>
            <w:shd w:val="clear" w:color="auto" w:fill="auto"/>
            <w:noWrap/>
            <w:vAlign w:val="center"/>
            <w:hideMark/>
          </w:tcPr>
          <w:p w14:paraId="7A568284" w14:textId="77777777" w:rsidR="00EF5B56" w:rsidRPr="004A5B04" w:rsidRDefault="00EF5B56" w:rsidP="0062297D">
            <w:pPr>
              <w:spacing w:before="0" w:after="0" w:line="240" w:lineRule="auto"/>
              <w:jc w:val="left"/>
              <w:rPr>
                <w:rFonts w:ascii="Calibri" w:eastAsia="Times New Roman" w:hAnsi="Calibri" w:cs="Calibri"/>
                <w:color w:val="000000"/>
                <w:sz w:val="22"/>
                <w:szCs w:val="22"/>
                <w:lang w:val="es-MX" w:eastAsia="es-MX"/>
              </w:rPr>
            </w:pPr>
            <w:r w:rsidRPr="004A5B04">
              <w:rPr>
                <w:rFonts w:ascii="Calibri" w:eastAsia="Times New Roman" w:hAnsi="Calibri" w:cs="Calibri"/>
                <w:color w:val="000000"/>
                <w:sz w:val="22"/>
                <w:szCs w:val="22"/>
                <w:lang w:val="es-MX" w:eastAsia="es-MX"/>
              </w:rPr>
              <w:t>Fondo de Apoyo a la Actividad Artesanal</w:t>
            </w:r>
          </w:p>
        </w:tc>
      </w:tr>
      <w:tr w:rsidR="00EF5B56" w:rsidRPr="004A5B04" w14:paraId="5240F9E7" w14:textId="77777777" w:rsidTr="0062297D">
        <w:trPr>
          <w:trHeight w:val="300"/>
        </w:trPr>
        <w:tc>
          <w:tcPr>
            <w:tcW w:w="9356" w:type="dxa"/>
            <w:shd w:val="clear" w:color="auto" w:fill="auto"/>
            <w:noWrap/>
            <w:vAlign w:val="center"/>
            <w:hideMark/>
          </w:tcPr>
          <w:p w14:paraId="3ED37BCB" w14:textId="77777777" w:rsidR="00EF5B56" w:rsidRPr="004A5B04" w:rsidRDefault="00EF5B56" w:rsidP="0062297D">
            <w:pPr>
              <w:spacing w:before="0" w:after="0" w:line="240" w:lineRule="auto"/>
              <w:jc w:val="left"/>
              <w:rPr>
                <w:rFonts w:ascii="Calibri" w:eastAsia="Times New Roman" w:hAnsi="Calibri" w:cs="Calibri"/>
                <w:color w:val="000000"/>
                <w:sz w:val="22"/>
                <w:szCs w:val="22"/>
                <w:lang w:val="es-MX" w:eastAsia="es-MX"/>
              </w:rPr>
            </w:pPr>
            <w:r w:rsidRPr="004A5B04">
              <w:rPr>
                <w:rFonts w:ascii="Calibri" w:eastAsia="Times New Roman" w:hAnsi="Calibri" w:cs="Calibri"/>
                <w:color w:val="000000"/>
                <w:sz w:val="22"/>
                <w:szCs w:val="22"/>
                <w:lang w:val="es-MX" w:eastAsia="es-MX"/>
              </w:rPr>
              <w:t>Fondo de Garantía Agropecuaria Complementaria para el Estado de Michoacán</w:t>
            </w:r>
          </w:p>
        </w:tc>
      </w:tr>
      <w:tr w:rsidR="00EF5B56" w:rsidRPr="004A5B04" w14:paraId="5ED8B2E2" w14:textId="77777777" w:rsidTr="0062297D">
        <w:trPr>
          <w:trHeight w:val="300"/>
        </w:trPr>
        <w:tc>
          <w:tcPr>
            <w:tcW w:w="9356" w:type="dxa"/>
            <w:shd w:val="clear" w:color="auto" w:fill="auto"/>
            <w:noWrap/>
            <w:vAlign w:val="center"/>
            <w:hideMark/>
          </w:tcPr>
          <w:p w14:paraId="21C006FC" w14:textId="77777777" w:rsidR="00EF5B56" w:rsidRPr="004A5B04" w:rsidRDefault="00EF5B56" w:rsidP="0062297D">
            <w:pPr>
              <w:spacing w:before="0" w:after="0" w:line="240" w:lineRule="auto"/>
              <w:jc w:val="left"/>
              <w:rPr>
                <w:rFonts w:ascii="Calibri" w:eastAsia="Times New Roman" w:hAnsi="Calibri" w:cs="Calibri"/>
                <w:color w:val="000000"/>
                <w:sz w:val="22"/>
                <w:szCs w:val="22"/>
                <w:lang w:val="es-MX" w:eastAsia="es-MX"/>
              </w:rPr>
            </w:pPr>
            <w:r w:rsidRPr="004A5B04">
              <w:rPr>
                <w:rFonts w:ascii="Calibri" w:eastAsia="Times New Roman" w:hAnsi="Calibri" w:cs="Calibri"/>
                <w:color w:val="000000"/>
                <w:sz w:val="22"/>
                <w:szCs w:val="22"/>
                <w:lang w:val="es-MX" w:eastAsia="es-MX"/>
              </w:rPr>
              <w:t>Fondo Mixto para el Fomento Industrial de Michoacán</w:t>
            </w:r>
          </w:p>
        </w:tc>
      </w:tr>
      <w:tr w:rsidR="00EF5B56" w:rsidRPr="004A5B04" w14:paraId="2E20125C" w14:textId="77777777" w:rsidTr="0062297D">
        <w:trPr>
          <w:trHeight w:val="300"/>
        </w:trPr>
        <w:tc>
          <w:tcPr>
            <w:tcW w:w="9356" w:type="dxa"/>
            <w:shd w:val="clear" w:color="auto" w:fill="auto"/>
            <w:noWrap/>
            <w:vAlign w:val="center"/>
            <w:hideMark/>
          </w:tcPr>
          <w:p w14:paraId="3A5370ED" w14:textId="77777777" w:rsidR="00EF5B56" w:rsidRPr="004A5B04" w:rsidRDefault="00EF5B56" w:rsidP="0062297D">
            <w:pPr>
              <w:spacing w:before="0" w:after="0" w:line="240" w:lineRule="auto"/>
              <w:jc w:val="left"/>
              <w:rPr>
                <w:rFonts w:ascii="Calibri" w:eastAsia="Times New Roman" w:hAnsi="Calibri" w:cs="Calibri"/>
                <w:color w:val="000000"/>
                <w:sz w:val="22"/>
                <w:szCs w:val="22"/>
                <w:lang w:val="es-MX" w:eastAsia="es-MX"/>
              </w:rPr>
            </w:pPr>
            <w:r w:rsidRPr="004A5B04">
              <w:rPr>
                <w:rFonts w:ascii="Calibri" w:eastAsia="Times New Roman" w:hAnsi="Calibri" w:cs="Calibri"/>
                <w:color w:val="000000"/>
                <w:sz w:val="22"/>
                <w:szCs w:val="22"/>
                <w:lang w:val="es-MX" w:eastAsia="es-MX"/>
              </w:rPr>
              <w:t>Instituto de Capacitación para el Trabajo del Estado de Michoacán</w:t>
            </w:r>
          </w:p>
        </w:tc>
      </w:tr>
      <w:tr w:rsidR="00EF5B56" w:rsidRPr="004A5B04" w14:paraId="379415DC" w14:textId="77777777" w:rsidTr="0062297D">
        <w:trPr>
          <w:trHeight w:val="300"/>
        </w:trPr>
        <w:tc>
          <w:tcPr>
            <w:tcW w:w="9356" w:type="dxa"/>
            <w:shd w:val="clear" w:color="auto" w:fill="auto"/>
            <w:noWrap/>
            <w:vAlign w:val="center"/>
            <w:hideMark/>
          </w:tcPr>
          <w:p w14:paraId="1F6D1A3B" w14:textId="77777777" w:rsidR="00EF5B56" w:rsidRPr="004A5B04" w:rsidRDefault="00EF5B56" w:rsidP="0062297D">
            <w:pPr>
              <w:spacing w:before="0" w:after="0" w:line="240" w:lineRule="auto"/>
              <w:jc w:val="left"/>
              <w:rPr>
                <w:rFonts w:ascii="Calibri" w:eastAsia="Times New Roman" w:hAnsi="Calibri" w:cs="Calibri"/>
                <w:color w:val="000000"/>
                <w:sz w:val="22"/>
                <w:szCs w:val="22"/>
                <w:lang w:val="es-MX" w:eastAsia="es-MX"/>
              </w:rPr>
            </w:pPr>
            <w:r w:rsidRPr="004A5B04">
              <w:rPr>
                <w:rFonts w:ascii="Calibri" w:eastAsia="Times New Roman" w:hAnsi="Calibri" w:cs="Calibri"/>
                <w:color w:val="000000"/>
                <w:sz w:val="22"/>
                <w:szCs w:val="22"/>
                <w:lang w:val="es-MX" w:eastAsia="es-MX"/>
              </w:rPr>
              <w:t>Instituto de Ciencia, Tecnología e Innovación del Estado de Michoacán</w:t>
            </w:r>
          </w:p>
        </w:tc>
      </w:tr>
      <w:tr w:rsidR="00EF5B56" w:rsidRPr="004A5B04" w14:paraId="6B2CE267" w14:textId="77777777" w:rsidTr="0062297D">
        <w:trPr>
          <w:trHeight w:val="300"/>
        </w:trPr>
        <w:tc>
          <w:tcPr>
            <w:tcW w:w="9356" w:type="dxa"/>
            <w:shd w:val="clear" w:color="auto" w:fill="auto"/>
            <w:noWrap/>
            <w:vAlign w:val="center"/>
            <w:hideMark/>
          </w:tcPr>
          <w:p w14:paraId="47177D40" w14:textId="77777777" w:rsidR="00EF5B56" w:rsidRPr="004A5B04" w:rsidRDefault="00EF5B56" w:rsidP="0062297D">
            <w:pPr>
              <w:spacing w:before="0" w:after="0" w:line="240" w:lineRule="auto"/>
              <w:jc w:val="left"/>
              <w:rPr>
                <w:rFonts w:ascii="Calibri" w:eastAsia="Times New Roman" w:hAnsi="Calibri" w:cs="Calibri"/>
                <w:color w:val="000000"/>
                <w:sz w:val="22"/>
                <w:szCs w:val="22"/>
                <w:lang w:val="es-MX" w:eastAsia="es-MX"/>
              </w:rPr>
            </w:pPr>
            <w:r w:rsidRPr="004A5B04">
              <w:rPr>
                <w:rFonts w:ascii="Calibri" w:eastAsia="Times New Roman" w:hAnsi="Calibri" w:cs="Calibri"/>
                <w:color w:val="000000"/>
                <w:sz w:val="22"/>
                <w:szCs w:val="22"/>
                <w:lang w:val="es-MX" w:eastAsia="es-MX"/>
              </w:rPr>
              <w:t>Instituto de Defensoría Pública del Estado de Michoacán de Ocampo</w:t>
            </w:r>
          </w:p>
        </w:tc>
      </w:tr>
      <w:tr w:rsidR="00EF5B56" w:rsidRPr="004A5B04" w14:paraId="13BFADE0" w14:textId="77777777" w:rsidTr="0062297D">
        <w:trPr>
          <w:trHeight w:val="300"/>
        </w:trPr>
        <w:tc>
          <w:tcPr>
            <w:tcW w:w="9356" w:type="dxa"/>
            <w:shd w:val="clear" w:color="auto" w:fill="auto"/>
            <w:noWrap/>
            <w:vAlign w:val="center"/>
            <w:hideMark/>
          </w:tcPr>
          <w:p w14:paraId="33F687AC" w14:textId="77777777" w:rsidR="00EF5B56" w:rsidRPr="004A5B04" w:rsidRDefault="00EF5B56" w:rsidP="0062297D">
            <w:pPr>
              <w:spacing w:before="0" w:after="0" w:line="240" w:lineRule="auto"/>
              <w:jc w:val="left"/>
              <w:rPr>
                <w:rFonts w:ascii="Calibri" w:eastAsia="Times New Roman" w:hAnsi="Calibri" w:cs="Calibri"/>
                <w:color w:val="000000"/>
                <w:sz w:val="22"/>
                <w:szCs w:val="22"/>
                <w:lang w:val="es-MX" w:eastAsia="es-MX"/>
              </w:rPr>
            </w:pPr>
            <w:r w:rsidRPr="004A5B04">
              <w:rPr>
                <w:rFonts w:ascii="Calibri" w:eastAsia="Times New Roman" w:hAnsi="Calibri" w:cs="Calibri"/>
                <w:color w:val="000000"/>
                <w:sz w:val="22"/>
                <w:szCs w:val="22"/>
                <w:lang w:val="es-MX" w:eastAsia="es-MX"/>
              </w:rPr>
              <w:t>Instituto de la Infraestructura Física Educativa del Estado de Michoacán</w:t>
            </w:r>
          </w:p>
        </w:tc>
      </w:tr>
      <w:tr w:rsidR="00EF5B56" w:rsidRPr="004A5B04" w14:paraId="70156852" w14:textId="77777777" w:rsidTr="0062297D">
        <w:trPr>
          <w:trHeight w:val="300"/>
        </w:trPr>
        <w:tc>
          <w:tcPr>
            <w:tcW w:w="9356" w:type="dxa"/>
            <w:shd w:val="clear" w:color="auto" w:fill="auto"/>
            <w:noWrap/>
            <w:vAlign w:val="center"/>
            <w:hideMark/>
          </w:tcPr>
          <w:p w14:paraId="3B7E1C6D" w14:textId="77777777" w:rsidR="00EF5B56" w:rsidRPr="004A5B04" w:rsidRDefault="00EF5B56" w:rsidP="0062297D">
            <w:pPr>
              <w:spacing w:before="0" w:after="0" w:line="240" w:lineRule="auto"/>
              <w:jc w:val="left"/>
              <w:rPr>
                <w:rFonts w:ascii="Calibri" w:eastAsia="Times New Roman" w:hAnsi="Calibri" w:cs="Calibri"/>
                <w:color w:val="000000"/>
                <w:sz w:val="22"/>
                <w:szCs w:val="22"/>
                <w:lang w:val="es-MX" w:eastAsia="es-MX"/>
              </w:rPr>
            </w:pPr>
            <w:r w:rsidRPr="004A5B04">
              <w:rPr>
                <w:rFonts w:ascii="Calibri" w:eastAsia="Times New Roman" w:hAnsi="Calibri" w:cs="Calibri"/>
                <w:color w:val="000000"/>
                <w:sz w:val="22"/>
                <w:szCs w:val="22"/>
                <w:lang w:val="es-MX" w:eastAsia="es-MX"/>
              </w:rPr>
              <w:t>Instituto de la Juventud Michoacana</w:t>
            </w:r>
          </w:p>
        </w:tc>
      </w:tr>
      <w:tr w:rsidR="00EF5B56" w:rsidRPr="004A5B04" w14:paraId="1AFA2D28" w14:textId="77777777" w:rsidTr="0062297D">
        <w:trPr>
          <w:trHeight w:val="300"/>
        </w:trPr>
        <w:tc>
          <w:tcPr>
            <w:tcW w:w="9356" w:type="dxa"/>
            <w:shd w:val="clear" w:color="auto" w:fill="auto"/>
            <w:noWrap/>
            <w:vAlign w:val="center"/>
            <w:hideMark/>
          </w:tcPr>
          <w:p w14:paraId="0050131F" w14:textId="77777777" w:rsidR="00EF5B56" w:rsidRPr="004A5B04" w:rsidRDefault="00EF5B56" w:rsidP="0062297D">
            <w:pPr>
              <w:spacing w:before="0" w:after="0" w:line="240" w:lineRule="auto"/>
              <w:jc w:val="left"/>
              <w:rPr>
                <w:rFonts w:ascii="Calibri" w:eastAsia="Times New Roman" w:hAnsi="Calibri" w:cs="Calibri"/>
                <w:color w:val="000000"/>
                <w:sz w:val="22"/>
                <w:szCs w:val="22"/>
                <w:lang w:val="es-MX" w:eastAsia="es-MX"/>
              </w:rPr>
            </w:pPr>
            <w:r w:rsidRPr="004A5B04">
              <w:rPr>
                <w:rFonts w:ascii="Calibri" w:eastAsia="Times New Roman" w:hAnsi="Calibri" w:cs="Calibri"/>
                <w:color w:val="000000"/>
                <w:sz w:val="22"/>
                <w:szCs w:val="22"/>
                <w:lang w:val="es-MX" w:eastAsia="es-MX"/>
              </w:rPr>
              <w:t>Instituto de Planeación del Estado de Michoacán de Ocampo</w:t>
            </w:r>
          </w:p>
        </w:tc>
      </w:tr>
      <w:tr w:rsidR="00EF5B56" w:rsidRPr="004A5B04" w14:paraId="302B9AC5" w14:textId="77777777" w:rsidTr="0062297D">
        <w:trPr>
          <w:trHeight w:val="300"/>
        </w:trPr>
        <w:tc>
          <w:tcPr>
            <w:tcW w:w="9356" w:type="dxa"/>
            <w:shd w:val="clear" w:color="auto" w:fill="auto"/>
            <w:noWrap/>
            <w:vAlign w:val="center"/>
            <w:hideMark/>
          </w:tcPr>
          <w:p w14:paraId="0AA32769" w14:textId="77777777" w:rsidR="00EF5B56" w:rsidRPr="004A5B04" w:rsidRDefault="00EF5B56" w:rsidP="0062297D">
            <w:pPr>
              <w:spacing w:before="0" w:after="0" w:line="240" w:lineRule="auto"/>
              <w:jc w:val="left"/>
              <w:rPr>
                <w:rFonts w:ascii="Calibri" w:eastAsia="Times New Roman" w:hAnsi="Calibri" w:cs="Calibri"/>
                <w:color w:val="000000"/>
                <w:sz w:val="22"/>
                <w:szCs w:val="22"/>
                <w:lang w:val="es-MX" w:eastAsia="es-MX"/>
              </w:rPr>
            </w:pPr>
            <w:r w:rsidRPr="004A5B04">
              <w:rPr>
                <w:rFonts w:ascii="Calibri" w:eastAsia="Times New Roman" w:hAnsi="Calibri" w:cs="Calibri"/>
                <w:color w:val="000000"/>
                <w:sz w:val="22"/>
                <w:szCs w:val="22"/>
                <w:lang w:val="es-MX" w:eastAsia="es-MX"/>
              </w:rPr>
              <w:t>Instituto de Vivienda del Estado de Michoacán</w:t>
            </w:r>
          </w:p>
        </w:tc>
      </w:tr>
      <w:tr w:rsidR="00EF5B56" w:rsidRPr="004A5B04" w14:paraId="2D662A7F" w14:textId="77777777" w:rsidTr="0062297D">
        <w:trPr>
          <w:trHeight w:val="300"/>
        </w:trPr>
        <w:tc>
          <w:tcPr>
            <w:tcW w:w="9356" w:type="dxa"/>
            <w:shd w:val="clear" w:color="auto" w:fill="auto"/>
            <w:noWrap/>
            <w:vAlign w:val="center"/>
            <w:hideMark/>
          </w:tcPr>
          <w:p w14:paraId="13DD572E" w14:textId="77777777" w:rsidR="00EF5B56" w:rsidRPr="004A5B04" w:rsidRDefault="00EF5B56" w:rsidP="0062297D">
            <w:pPr>
              <w:spacing w:before="0" w:after="0" w:line="240" w:lineRule="auto"/>
              <w:jc w:val="left"/>
              <w:rPr>
                <w:rFonts w:ascii="Calibri" w:eastAsia="Times New Roman" w:hAnsi="Calibri" w:cs="Calibri"/>
                <w:color w:val="000000"/>
                <w:sz w:val="22"/>
                <w:szCs w:val="22"/>
                <w:lang w:val="es-MX" w:eastAsia="es-MX"/>
              </w:rPr>
            </w:pPr>
            <w:r w:rsidRPr="004A5B04">
              <w:rPr>
                <w:rFonts w:ascii="Calibri" w:eastAsia="Times New Roman" w:hAnsi="Calibri" w:cs="Calibri"/>
                <w:color w:val="000000"/>
                <w:sz w:val="22"/>
                <w:szCs w:val="22"/>
                <w:lang w:val="es-MX" w:eastAsia="es-MX"/>
              </w:rPr>
              <w:t xml:space="preserve">Instituto del Artesano Michoacano </w:t>
            </w:r>
          </w:p>
        </w:tc>
      </w:tr>
      <w:tr w:rsidR="00EF5B56" w:rsidRPr="004A5B04" w14:paraId="17C5323F" w14:textId="77777777" w:rsidTr="0062297D">
        <w:trPr>
          <w:trHeight w:val="600"/>
        </w:trPr>
        <w:tc>
          <w:tcPr>
            <w:tcW w:w="9356" w:type="dxa"/>
            <w:shd w:val="clear" w:color="auto" w:fill="auto"/>
            <w:vAlign w:val="center"/>
            <w:hideMark/>
          </w:tcPr>
          <w:p w14:paraId="4379191C" w14:textId="77777777" w:rsidR="00EF5B56" w:rsidRPr="004A5B04" w:rsidRDefault="00EF5B56" w:rsidP="0062297D">
            <w:pPr>
              <w:spacing w:before="0" w:after="0" w:line="240" w:lineRule="auto"/>
              <w:jc w:val="left"/>
              <w:rPr>
                <w:rFonts w:ascii="Calibri" w:eastAsia="Times New Roman" w:hAnsi="Calibri" w:cs="Calibri"/>
                <w:color w:val="000000"/>
                <w:sz w:val="22"/>
                <w:szCs w:val="22"/>
                <w:lang w:val="es-MX" w:eastAsia="es-MX"/>
              </w:rPr>
            </w:pPr>
            <w:r w:rsidRPr="004A5B04">
              <w:rPr>
                <w:rFonts w:ascii="Calibri" w:eastAsia="Times New Roman" w:hAnsi="Calibri" w:cs="Calibri"/>
                <w:color w:val="000000"/>
                <w:sz w:val="22"/>
                <w:szCs w:val="22"/>
                <w:lang w:val="es-MX" w:eastAsia="es-MX"/>
              </w:rPr>
              <w:lastRenderedPageBreak/>
              <w:t>Instituto Estatal de Estudios Superiores en Seguridad y Profesionalización Policial del Estado de Michoacán</w:t>
            </w:r>
          </w:p>
        </w:tc>
      </w:tr>
      <w:tr w:rsidR="00EF5B56" w:rsidRPr="004A5B04" w14:paraId="4C7AD215" w14:textId="77777777" w:rsidTr="0062297D">
        <w:trPr>
          <w:trHeight w:val="300"/>
        </w:trPr>
        <w:tc>
          <w:tcPr>
            <w:tcW w:w="9356" w:type="dxa"/>
            <w:shd w:val="clear" w:color="auto" w:fill="auto"/>
            <w:noWrap/>
            <w:vAlign w:val="center"/>
            <w:hideMark/>
          </w:tcPr>
          <w:p w14:paraId="03256405" w14:textId="3B6021E4" w:rsidR="00EF5B56" w:rsidRPr="004A5B04" w:rsidRDefault="00EF5B56" w:rsidP="0062297D">
            <w:pPr>
              <w:spacing w:before="0" w:after="0" w:line="240" w:lineRule="auto"/>
              <w:jc w:val="left"/>
              <w:rPr>
                <w:rFonts w:ascii="Calibri" w:eastAsia="Times New Roman" w:hAnsi="Calibri" w:cs="Calibri"/>
                <w:color w:val="000000"/>
                <w:sz w:val="22"/>
                <w:szCs w:val="22"/>
                <w:lang w:val="es-MX" w:eastAsia="es-MX"/>
              </w:rPr>
            </w:pPr>
            <w:r w:rsidRPr="004A5B04">
              <w:rPr>
                <w:rFonts w:ascii="Calibri" w:eastAsia="Times New Roman" w:hAnsi="Calibri" w:cs="Calibri"/>
                <w:color w:val="000000"/>
                <w:sz w:val="22"/>
                <w:szCs w:val="22"/>
                <w:lang w:val="es-MX" w:eastAsia="es-MX"/>
              </w:rPr>
              <w:t>Instituto Michoacano de Ciencias de la Educación "Jos</w:t>
            </w:r>
            <w:r w:rsidR="00FB16D8">
              <w:rPr>
                <w:rFonts w:ascii="Calibri" w:eastAsia="Times New Roman" w:hAnsi="Calibri" w:cs="Calibri"/>
                <w:color w:val="000000"/>
                <w:sz w:val="22"/>
                <w:szCs w:val="22"/>
                <w:lang w:val="es-MX" w:eastAsia="es-MX"/>
              </w:rPr>
              <w:t>é</w:t>
            </w:r>
            <w:r w:rsidRPr="004A5B04">
              <w:rPr>
                <w:rFonts w:ascii="Calibri" w:eastAsia="Times New Roman" w:hAnsi="Calibri" w:cs="Calibri"/>
                <w:color w:val="000000"/>
                <w:sz w:val="22"/>
                <w:szCs w:val="22"/>
                <w:lang w:val="es-MX" w:eastAsia="es-MX"/>
              </w:rPr>
              <w:t xml:space="preserve"> Mar</w:t>
            </w:r>
            <w:r w:rsidR="00FB16D8">
              <w:rPr>
                <w:rFonts w:ascii="Calibri" w:eastAsia="Times New Roman" w:hAnsi="Calibri" w:cs="Calibri"/>
                <w:color w:val="000000"/>
                <w:sz w:val="22"/>
                <w:szCs w:val="22"/>
                <w:lang w:val="es-MX" w:eastAsia="es-MX"/>
              </w:rPr>
              <w:t>í</w:t>
            </w:r>
            <w:r w:rsidRPr="004A5B04">
              <w:rPr>
                <w:rFonts w:ascii="Calibri" w:eastAsia="Times New Roman" w:hAnsi="Calibri" w:cs="Calibri"/>
                <w:color w:val="000000"/>
                <w:sz w:val="22"/>
                <w:szCs w:val="22"/>
                <w:lang w:val="es-MX" w:eastAsia="es-MX"/>
              </w:rPr>
              <w:t>a Morelos"</w:t>
            </w:r>
          </w:p>
        </w:tc>
      </w:tr>
      <w:tr w:rsidR="00F26C12" w:rsidRPr="004A5B04" w14:paraId="126EDC8A" w14:textId="77777777" w:rsidTr="0062297D">
        <w:trPr>
          <w:trHeight w:val="300"/>
        </w:trPr>
        <w:tc>
          <w:tcPr>
            <w:tcW w:w="9356" w:type="dxa"/>
            <w:shd w:val="clear" w:color="auto" w:fill="auto"/>
            <w:noWrap/>
            <w:vAlign w:val="center"/>
          </w:tcPr>
          <w:p w14:paraId="0EDB6999" w14:textId="6CBB5A8B" w:rsidR="00F26C12" w:rsidRPr="004A5B04" w:rsidRDefault="00F26C12" w:rsidP="0062297D">
            <w:pPr>
              <w:spacing w:before="0" w:after="0" w:line="240" w:lineRule="auto"/>
              <w:jc w:val="left"/>
              <w:rPr>
                <w:rFonts w:ascii="Calibri" w:eastAsia="Times New Roman" w:hAnsi="Calibri" w:cs="Calibri"/>
                <w:color w:val="000000"/>
                <w:sz w:val="22"/>
                <w:szCs w:val="22"/>
                <w:lang w:val="es-MX" w:eastAsia="es-MX"/>
              </w:rPr>
            </w:pPr>
            <w:r w:rsidRPr="00F26C12">
              <w:rPr>
                <w:rFonts w:ascii="Calibri" w:eastAsia="Times New Roman" w:hAnsi="Calibri" w:cs="Calibri"/>
                <w:color w:val="000000"/>
                <w:sz w:val="22"/>
                <w:szCs w:val="22"/>
                <w:lang w:val="es-MX" w:eastAsia="es-MX"/>
              </w:rPr>
              <w:t>Instituto Tecnológico Superior de Pátzcuaro</w:t>
            </w:r>
          </w:p>
        </w:tc>
      </w:tr>
      <w:tr w:rsidR="00EF5B56" w:rsidRPr="004A5B04" w14:paraId="36EE0D05" w14:textId="77777777" w:rsidTr="0062297D">
        <w:trPr>
          <w:trHeight w:val="300"/>
        </w:trPr>
        <w:tc>
          <w:tcPr>
            <w:tcW w:w="9356" w:type="dxa"/>
            <w:shd w:val="clear" w:color="auto" w:fill="auto"/>
            <w:noWrap/>
            <w:vAlign w:val="center"/>
            <w:hideMark/>
          </w:tcPr>
          <w:p w14:paraId="1EDA474D" w14:textId="77777777" w:rsidR="00EF5B56" w:rsidRPr="004A5B04" w:rsidRDefault="00EF5B56" w:rsidP="0062297D">
            <w:pPr>
              <w:spacing w:before="0" w:after="0" w:line="240" w:lineRule="auto"/>
              <w:jc w:val="left"/>
              <w:rPr>
                <w:rFonts w:ascii="Calibri" w:eastAsia="Times New Roman" w:hAnsi="Calibri" w:cs="Calibri"/>
                <w:color w:val="000000"/>
                <w:sz w:val="22"/>
                <w:szCs w:val="22"/>
                <w:lang w:val="es-MX" w:eastAsia="es-MX"/>
              </w:rPr>
            </w:pPr>
            <w:r w:rsidRPr="004A5B04">
              <w:rPr>
                <w:rFonts w:ascii="Calibri" w:eastAsia="Times New Roman" w:hAnsi="Calibri" w:cs="Calibri"/>
                <w:color w:val="000000"/>
                <w:sz w:val="22"/>
                <w:szCs w:val="22"/>
                <w:lang w:val="es-MX" w:eastAsia="es-MX"/>
              </w:rPr>
              <w:t>Instituto Tecnológico de Estudios Superiores de Zamora</w:t>
            </w:r>
          </w:p>
        </w:tc>
      </w:tr>
      <w:tr w:rsidR="00EF5B56" w:rsidRPr="004A5B04" w14:paraId="068A5180" w14:textId="77777777" w:rsidTr="0062297D">
        <w:trPr>
          <w:trHeight w:val="300"/>
        </w:trPr>
        <w:tc>
          <w:tcPr>
            <w:tcW w:w="9356" w:type="dxa"/>
            <w:shd w:val="clear" w:color="auto" w:fill="auto"/>
            <w:noWrap/>
            <w:vAlign w:val="center"/>
            <w:hideMark/>
          </w:tcPr>
          <w:p w14:paraId="65764D8F" w14:textId="77777777" w:rsidR="00EF5B56" w:rsidRPr="004A5B04" w:rsidRDefault="00EF5B56" w:rsidP="0062297D">
            <w:pPr>
              <w:spacing w:before="0" w:after="0" w:line="240" w:lineRule="auto"/>
              <w:jc w:val="left"/>
              <w:rPr>
                <w:rFonts w:ascii="Calibri" w:eastAsia="Times New Roman" w:hAnsi="Calibri" w:cs="Calibri"/>
                <w:color w:val="000000"/>
                <w:sz w:val="22"/>
                <w:szCs w:val="22"/>
                <w:lang w:val="es-MX" w:eastAsia="es-MX"/>
              </w:rPr>
            </w:pPr>
            <w:r w:rsidRPr="004A5B04">
              <w:rPr>
                <w:rFonts w:ascii="Calibri" w:eastAsia="Times New Roman" w:hAnsi="Calibri" w:cs="Calibri"/>
                <w:color w:val="000000"/>
                <w:sz w:val="22"/>
                <w:szCs w:val="22"/>
                <w:lang w:val="es-MX" w:eastAsia="es-MX"/>
              </w:rPr>
              <w:t>Instituto Tecnológico Superior de Apatzingán</w:t>
            </w:r>
          </w:p>
        </w:tc>
      </w:tr>
      <w:tr w:rsidR="00EF5B56" w:rsidRPr="004A5B04" w14:paraId="6242CB17" w14:textId="77777777" w:rsidTr="0062297D">
        <w:trPr>
          <w:trHeight w:val="300"/>
        </w:trPr>
        <w:tc>
          <w:tcPr>
            <w:tcW w:w="9356" w:type="dxa"/>
            <w:shd w:val="clear" w:color="auto" w:fill="auto"/>
            <w:noWrap/>
            <w:vAlign w:val="center"/>
            <w:hideMark/>
          </w:tcPr>
          <w:p w14:paraId="03655A38" w14:textId="77777777" w:rsidR="00EF5B56" w:rsidRPr="004A5B04" w:rsidRDefault="00EF5B56" w:rsidP="0062297D">
            <w:pPr>
              <w:spacing w:before="0" w:after="0" w:line="240" w:lineRule="auto"/>
              <w:jc w:val="left"/>
              <w:rPr>
                <w:rFonts w:ascii="Calibri" w:eastAsia="Times New Roman" w:hAnsi="Calibri" w:cs="Calibri"/>
                <w:color w:val="000000"/>
                <w:sz w:val="22"/>
                <w:szCs w:val="22"/>
                <w:lang w:val="es-MX" w:eastAsia="es-MX"/>
              </w:rPr>
            </w:pPr>
            <w:r w:rsidRPr="004A5B04">
              <w:rPr>
                <w:rFonts w:ascii="Calibri" w:eastAsia="Times New Roman" w:hAnsi="Calibri" w:cs="Calibri"/>
                <w:color w:val="000000"/>
                <w:sz w:val="22"/>
                <w:szCs w:val="22"/>
                <w:lang w:val="es-MX" w:eastAsia="es-MX"/>
              </w:rPr>
              <w:t>Instituto Tecnológico Superior de Ciudad Hidalgo</w:t>
            </w:r>
          </w:p>
        </w:tc>
      </w:tr>
      <w:tr w:rsidR="00EF5B56" w:rsidRPr="004A5B04" w14:paraId="4BA014E6" w14:textId="77777777" w:rsidTr="0062297D">
        <w:trPr>
          <w:trHeight w:val="300"/>
        </w:trPr>
        <w:tc>
          <w:tcPr>
            <w:tcW w:w="9356" w:type="dxa"/>
            <w:shd w:val="clear" w:color="auto" w:fill="auto"/>
            <w:noWrap/>
            <w:vAlign w:val="center"/>
            <w:hideMark/>
          </w:tcPr>
          <w:p w14:paraId="37762CC3" w14:textId="77777777" w:rsidR="00EF5B56" w:rsidRPr="004A5B04" w:rsidRDefault="00EF5B56" w:rsidP="0062297D">
            <w:pPr>
              <w:spacing w:before="0" w:after="0" w:line="240" w:lineRule="auto"/>
              <w:jc w:val="left"/>
              <w:rPr>
                <w:rFonts w:ascii="Calibri" w:eastAsia="Times New Roman" w:hAnsi="Calibri" w:cs="Calibri"/>
                <w:color w:val="000000"/>
                <w:sz w:val="22"/>
                <w:szCs w:val="22"/>
                <w:lang w:val="es-MX" w:eastAsia="es-MX"/>
              </w:rPr>
            </w:pPr>
            <w:r w:rsidRPr="004A5B04">
              <w:rPr>
                <w:rFonts w:ascii="Calibri" w:eastAsia="Times New Roman" w:hAnsi="Calibri" w:cs="Calibri"/>
                <w:color w:val="000000"/>
                <w:sz w:val="22"/>
                <w:szCs w:val="22"/>
                <w:lang w:val="es-MX" w:eastAsia="es-MX"/>
              </w:rPr>
              <w:t>Instituto Tecnológico Superior de Coalcomán</w:t>
            </w:r>
          </w:p>
        </w:tc>
      </w:tr>
      <w:tr w:rsidR="00EF5B56" w:rsidRPr="004A5B04" w14:paraId="7BFCDE6A" w14:textId="77777777" w:rsidTr="0062297D">
        <w:trPr>
          <w:trHeight w:val="300"/>
        </w:trPr>
        <w:tc>
          <w:tcPr>
            <w:tcW w:w="9356" w:type="dxa"/>
            <w:shd w:val="clear" w:color="auto" w:fill="auto"/>
            <w:noWrap/>
            <w:vAlign w:val="center"/>
            <w:hideMark/>
          </w:tcPr>
          <w:p w14:paraId="574E9026" w14:textId="77777777" w:rsidR="00EF5B56" w:rsidRPr="004A5B04" w:rsidRDefault="00EF5B56" w:rsidP="0062297D">
            <w:pPr>
              <w:spacing w:before="0" w:after="0" w:line="240" w:lineRule="auto"/>
              <w:jc w:val="left"/>
              <w:rPr>
                <w:rFonts w:ascii="Calibri" w:eastAsia="Times New Roman" w:hAnsi="Calibri" w:cs="Calibri"/>
                <w:color w:val="000000"/>
                <w:sz w:val="22"/>
                <w:szCs w:val="22"/>
                <w:lang w:val="es-MX" w:eastAsia="es-MX"/>
              </w:rPr>
            </w:pPr>
            <w:r w:rsidRPr="004A5B04">
              <w:rPr>
                <w:rFonts w:ascii="Calibri" w:eastAsia="Times New Roman" w:hAnsi="Calibri" w:cs="Calibri"/>
                <w:color w:val="000000"/>
                <w:sz w:val="22"/>
                <w:szCs w:val="22"/>
                <w:lang w:val="es-MX" w:eastAsia="es-MX"/>
              </w:rPr>
              <w:t>Instituto Tecnológico Superior de Huetamo</w:t>
            </w:r>
          </w:p>
        </w:tc>
      </w:tr>
      <w:tr w:rsidR="00EF5B56" w:rsidRPr="004A5B04" w14:paraId="66CE2074" w14:textId="77777777" w:rsidTr="0062297D">
        <w:trPr>
          <w:trHeight w:val="300"/>
        </w:trPr>
        <w:tc>
          <w:tcPr>
            <w:tcW w:w="9356" w:type="dxa"/>
            <w:shd w:val="clear" w:color="auto" w:fill="auto"/>
            <w:noWrap/>
            <w:vAlign w:val="center"/>
            <w:hideMark/>
          </w:tcPr>
          <w:p w14:paraId="2EED75D4" w14:textId="77777777" w:rsidR="00EF5B56" w:rsidRPr="004A5B04" w:rsidRDefault="00EF5B56" w:rsidP="0062297D">
            <w:pPr>
              <w:spacing w:before="0" w:after="0" w:line="240" w:lineRule="auto"/>
              <w:jc w:val="left"/>
              <w:rPr>
                <w:rFonts w:ascii="Calibri" w:eastAsia="Times New Roman" w:hAnsi="Calibri" w:cs="Calibri"/>
                <w:color w:val="000000"/>
                <w:sz w:val="22"/>
                <w:szCs w:val="22"/>
                <w:lang w:val="es-MX" w:eastAsia="es-MX"/>
              </w:rPr>
            </w:pPr>
            <w:r w:rsidRPr="004A5B04">
              <w:rPr>
                <w:rFonts w:ascii="Calibri" w:eastAsia="Times New Roman" w:hAnsi="Calibri" w:cs="Calibri"/>
                <w:color w:val="000000"/>
                <w:sz w:val="22"/>
                <w:szCs w:val="22"/>
                <w:lang w:val="es-MX" w:eastAsia="es-MX"/>
              </w:rPr>
              <w:t>Instituto Tecnológico Superior de Los Reyes</w:t>
            </w:r>
          </w:p>
        </w:tc>
      </w:tr>
      <w:tr w:rsidR="00EF5B56" w:rsidRPr="004A5B04" w14:paraId="38C88DF3" w14:textId="77777777" w:rsidTr="0062297D">
        <w:trPr>
          <w:trHeight w:val="300"/>
        </w:trPr>
        <w:tc>
          <w:tcPr>
            <w:tcW w:w="9356" w:type="dxa"/>
            <w:shd w:val="clear" w:color="auto" w:fill="auto"/>
            <w:noWrap/>
            <w:vAlign w:val="center"/>
            <w:hideMark/>
          </w:tcPr>
          <w:p w14:paraId="0CBFE533" w14:textId="77777777" w:rsidR="00EF5B56" w:rsidRPr="004A5B04" w:rsidRDefault="00EF5B56" w:rsidP="0062297D">
            <w:pPr>
              <w:spacing w:before="0" w:after="0" w:line="240" w:lineRule="auto"/>
              <w:jc w:val="left"/>
              <w:rPr>
                <w:rFonts w:ascii="Calibri" w:eastAsia="Times New Roman" w:hAnsi="Calibri" w:cs="Calibri"/>
                <w:color w:val="000000"/>
                <w:sz w:val="22"/>
                <w:szCs w:val="22"/>
                <w:lang w:val="es-MX" w:eastAsia="es-MX"/>
              </w:rPr>
            </w:pPr>
            <w:r w:rsidRPr="004A5B04">
              <w:rPr>
                <w:rFonts w:ascii="Calibri" w:eastAsia="Times New Roman" w:hAnsi="Calibri" w:cs="Calibri"/>
                <w:color w:val="000000"/>
                <w:sz w:val="22"/>
                <w:szCs w:val="22"/>
                <w:lang w:val="es-MX" w:eastAsia="es-MX"/>
              </w:rPr>
              <w:t xml:space="preserve">Instituto Tecnológico Superior de </w:t>
            </w:r>
            <w:proofErr w:type="spellStart"/>
            <w:r w:rsidRPr="004A5B04">
              <w:rPr>
                <w:rFonts w:ascii="Calibri" w:eastAsia="Times New Roman" w:hAnsi="Calibri" w:cs="Calibri"/>
                <w:color w:val="000000"/>
                <w:sz w:val="22"/>
                <w:szCs w:val="22"/>
                <w:lang w:val="es-MX" w:eastAsia="es-MX"/>
              </w:rPr>
              <w:t>P'urhepecha</w:t>
            </w:r>
            <w:proofErr w:type="spellEnd"/>
          </w:p>
        </w:tc>
      </w:tr>
      <w:tr w:rsidR="00EF5B56" w:rsidRPr="004A5B04" w14:paraId="23542872" w14:textId="77777777" w:rsidTr="0062297D">
        <w:trPr>
          <w:trHeight w:val="300"/>
        </w:trPr>
        <w:tc>
          <w:tcPr>
            <w:tcW w:w="9356" w:type="dxa"/>
            <w:shd w:val="clear" w:color="auto" w:fill="auto"/>
            <w:noWrap/>
            <w:vAlign w:val="center"/>
            <w:hideMark/>
          </w:tcPr>
          <w:p w14:paraId="00FA7481" w14:textId="77777777" w:rsidR="00EF5B56" w:rsidRPr="004A5B04" w:rsidRDefault="00EF5B56" w:rsidP="0062297D">
            <w:pPr>
              <w:spacing w:before="0" w:after="0" w:line="240" w:lineRule="auto"/>
              <w:jc w:val="left"/>
              <w:rPr>
                <w:rFonts w:ascii="Calibri" w:eastAsia="Times New Roman" w:hAnsi="Calibri" w:cs="Calibri"/>
                <w:color w:val="000000"/>
                <w:sz w:val="22"/>
                <w:szCs w:val="22"/>
                <w:lang w:val="es-MX" w:eastAsia="es-MX"/>
              </w:rPr>
            </w:pPr>
            <w:r w:rsidRPr="004A5B04">
              <w:rPr>
                <w:rFonts w:ascii="Calibri" w:eastAsia="Times New Roman" w:hAnsi="Calibri" w:cs="Calibri"/>
                <w:color w:val="000000"/>
                <w:sz w:val="22"/>
                <w:szCs w:val="22"/>
                <w:lang w:val="es-MX" w:eastAsia="es-MX"/>
              </w:rPr>
              <w:t>Instituto Tecnológico Superior de Puruándiro</w:t>
            </w:r>
          </w:p>
        </w:tc>
      </w:tr>
      <w:tr w:rsidR="00EF5B56" w:rsidRPr="004A5B04" w14:paraId="1943215F" w14:textId="77777777" w:rsidTr="0062297D">
        <w:trPr>
          <w:trHeight w:val="300"/>
        </w:trPr>
        <w:tc>
          <w:tcPr>
            <w:tcW w:w="9356" w:type="dxa"/>
            <w:shd w:val="clear" w:color="auto" w:fill="auto"/>
            <w:noWrap/>
            <w:vAlign w:val="center"/>
            <w:hideMark/>
          </w:tcPr>
          <w:p w14:paraId="6EA05E00" w14:textId="77777777" w:rsidR="00EF5B56" w:rsidRPr="004A5B04" w:rsidRDefault="00EF5B56" w:rsidP="0062297D">
            <w:pPr>
              <w:spacing w:before="0" w:after="0" w:line="240" w:lineRule="auto"/>
              <w:jc w:val="left"/>
              <w:rPr>
                <w:rFonts w:ascii="Calibri" w:eastAsia="Times New Roman" w:hAnsi="Calibri" w:cs="Calibri"/>
                <w:color w:val="000000"/>
                <w:sz w:val="22"/>
                <w:szCs w:val="22"/>
                <w:lang w:val="es-MX" w:eastAsia="es-MX"/>
              </w:rPr>
            </w:pPr>
            <w:r w:rsidRPr="004A5B04">
              <w:rPr>
                <w:rFonts w:ascii="Calibri" w:eastAsia="Times New Roman" w:hAnsi="Calibri" w:cs="Calibri"/>
                <w:color w:val="000000"/>
                <w:sz w:val="22"/>
                <w:szCs w:val="22"/>
                <w:lang w:val="es-MX" w:eastAsia="es-MX"/>
              </w:rPr>
              <w:t>Instituto Tecnológico Superior de Tacámbaro</w:t>
            </w:r>
          </w:p>
        </w:tc>
      </w:tr>
      <w:tr w:rsidR="00EF5B56" w:rsidRPr="004A5B04" w14:paraId="7AD4918F" w14:textId="77777777" w:rsidTr="0062297D">
        <w:trPr>
          <w:trHeight w:val="300"/>
        </w:trPr>
        <w:tc>
          <w:tcPr>
            <w:tcW w:w="9356" w:type="dxa"/>
            <w:shd w:val="clear" w:color="auto" w:fill="auto"/>
            <w:noWrap/>
            <w:vAlign w:val="center"/>
            <w:hideMark/>
          </w:tcPr>
          <w:p w14:paraId="3F640304" w14:textId="77777777" w:rsidR="00EF5B56" w:rsidRPr="004A5B04" w:rsidRDefault="00EF5B56" w:rsidP="0062297D">
            <w:pPr>
              <w:spacing w:before="0" w:after="0" w:line="240" w:lineRule="auto"/>
              <w:jc w:val="left"/>
              <w:rPr>
                <w:rFonts w:ascii="Calibri" w:eastAsia="Times New Roman" w:hAnsi="Calibri" w:cs="Calibri"/>
                <w:color w:val="000000"/>
                <w:sz w:val="22"/>
                <w:szCs w:val="22"/>
                <w:lang w:val="es-MX" w:eastAsia="es-MX"/>
              </w:rPr>
            </w:pPr>
            <w:r w:rsidRPr="004A5B04">
              <w:rPr>
                <w:rFonts w:ascii="Calibri" w:eastAsia="Times New Roman" w:hAnsi="Calibri" w:cs="Calibri"/>
                <w:color w:val="000000"/>
                <w:sz w:val="22"/>
                <w:szCs w:val="22"/>
                <w:lang w:val="es-MX" w:eastAsia="es-MX"/>
              </w:rPr>
              <w:t>Instituto Tecnológico Superior de Uruapan</w:t>
            </w:r>
          </w:p>
        </w:tc>
      </w:tr>
      <w:tr w:rsidR="00EF5B56" w:rsidRPr="004A5B04" w14:paraId="1E71A03B" w14:textId="77777777" w:rsidTr="0062297D">
        <w:trPr>
          <w:trHeight w:val="300"/>
        </w:trPr>
        <w:tc>
          <w:tcPr>
            <w:tcW w:w="9356" w:type="dxa"/>
            <w:shd w:val="clear" w:color="auto" w:fill="auto"/>
            <w:noWrap/>
            <w:vAlign w:val="center"/>
            <w:hideMark/>
          </w:tcPr>
          <w:p w14:paraId="47E10460" w14:textId="77777777" w:rsidR="00EF5B56" w:rsidRPr="004A5B04" w:rsidRDefault="00EF5B56" w:rsidP="0062297D">
            <w:pPr>
              <w:spacing w:before="0" w:after="0" w:line="240" w:lineRule="auto"/>
              <w:jc w:val="left"/>
              <w:rPr>
                <w:rFonts w:ascii="Calibri" w:eastAsia="Times New Roman" w:hAnsi="Calibri" w:cs="Calibri"/>
                <w:color w:val="000000"/>
                <w:sz w:val="22"/>
                <w:szCs w:val="22"/>
                <w:lang w:val="es-MX" w:eastAsia="es-MX"/>
              </w:rPr>
            </w:pPr>
            <w:r w:rsidRPr="004A5B04">
              <w:rPr>
                <w:rFonts w:ascii="Calibri" w:eastAsia="Times New Roman" w:hAnsi="Calibri" w:cs="Calibri"/>
                <w:color w:val="000000"/>
                <w:sz w:val="22"/>
                <w:szCs w:val="22"/>
                <w:lang w:val="es-MX" w:eastAsia="es-MX"/>
              </w:rPr>
              <w:t>Junta de Asistencia Privada del Estado de Michoacán de Ocampo</w:t>
            </w:r>
          </w:p>
        </w:tc>
      </w:tr>
      <w:tr w:rsidR="00EF5B56" w:rsidRPr="004A5B04" w14:paraId="5395679C" w14:textId="77777777" w:rsidTr="0062297D">
        <w:trPr>
          <w:trHeight w:val="300"/>
        </w:trPr>
        <w:tc>
          <w:tcPr>
            <w:tcW w:w="9356" w:type="dxa"/>
            <w:shd w:val="clear" w:color="auto" w:fill="auto"/>
            <w:noWrap/>
            <w:vAlign w:val="center"/>
            <w:hideMark/>
          </w:tcPr>
          <w:p w14:paraId="081CCA9C" w14:textId="77777777" w:rsidR="00EF5B56" w:rsidRPr="004A5B04" w:rsidRDefault="00EF5B56" w:rsidP="0062297D">
            <w:pPr>
              <w:spacing w:before="0" w:after="0" w:line="240" w:lineRule="auto"/>
              <w:jc w:val="left"/>
              <w:rPr>
                <w:rFonts w:ascii="Calibri" w:eastAsia="Times New Roman" w:hAnsi="Calibri" w:cs="Calibri"/>
                <w:color w:val="000000"/>
                <w:sz w:val="22"/>
                <w:szCs w:val="22"/>
                <w:lang w:val="es-MX" w:eastAsia="es-MX"/>
              </w:rPr>
            </w:pPr>
            <w:r w:rsidRPr="004A5B04">
              <w:rPr>
                <w:rFonts w:ascii="Calibri" w:eastAsia="Times New Roman" w:hAnsi="Calibri" w:cs="Calibri"/>
                <w:color w:val="000000"/>
                <w:sz w:val="22"/>
                <w:szCs w:val="22"/>
                <w:lang w:val="es-MX" w:eastAsia="es-MX"/>
              </w:rPr>
              <w:t>Parque Industrial Isla de La Palma</w:t>
            </w:r>
          </w:p>
        </w:tc>
      </w:tr>
      <w:tr w:rsidR="00EF5B56" w:rsidRPr="004A5B04" w14:paraId="21661FEC" w14:textId="77777777" w:rsidTr="0062297D">
        <w:trPr>
          <w:trHeight w:val="300"/>
        </w:trPr>
        <w:tc>
          <w:tcPr>
            <w:tcW w:w="9356" w:type="dxa"/>
            <w:shd w:val="clear" w:color="auto" w:fill="auto"/>
            <w:noWrap/>
            <w:vAlign w:val="center"/>
            <w:hideMark/>
          </w:tcPr>
          <w:p w14:paraId="25B4BA91" w14:textId="77777777" w:rsidR="00EF5B56" w:rsidRPr="004A5B04" w:rsidRDefault="00EF5B56" w:rsidP="0062297D">
            <w:pPr>
              <w:spacing w:before="0" w:after="0" w:line="240" w:lineRule="auto"/>
              <w:jc w:val="left"/>
              <w:rPr>
                <w:rFonts w:ascii="Calibri" w:eastAsia="Times New Roman" w:hAnsi="Calibri" w:cs="Calibri"/>
                <w:color w:val="000000"/>
                <w:sz w:val="22"/>
                <w:szCs w:val="22"/>
                <w:lang w:val="es-MX" w:eastAsia="es-MX"/>
              </w:rPr>
            </w:pPr>
            <w:r w:rsidRPr="004A5B04">
              <w:rPr>
                <w:rFonts w:ascii="Calibri" w:eastAsia="Times New Roman" w:hAnsi="Calibri" w:cs="Calibri"/>
                <w:color w:val="000000"/>
                <w:sz w:val="22"/>
                <w:szCs w:val="22"/>
                <w:lang w:val="es-MX" w:eastAsia="es-MX"/>
              </w:rPr>
              <w:t>Parque Zoológico Benito Juárez</w:t>
            </w:r>
          </w:p>
        </w:tc>
      </w:tr>
      <w:tr w:rsidR="00EF5B56" w:rsidRPr="004A5B04" w14:paraId="61BFD822" w14:textId="77777777" w:rsidTr="0062297D">
        <w:trPr>
          <w:trHeight w:val="300"/>
        </w:trPr>
        <w:tc>
          <w:tcPr>
            <w:tcW w:w="9356" w:type="dxa"/>
            <w:shd w:val="clear" w:color="auto" w:fill="auto"/>
            <w:noWrap/>
            <w:vAlign w:val="center"/>
            <w:hideMark/>
          </w:tcPr>
          <w:p w14:paraId="65E37301" w14:textId="77777777" w:rsidR="00EF5B56" w:rsidRPr="004A5B04" w:rsidRDefault="00EF5B56" w:rsidP="0062297D">
            <w:pPr>
              <w:spacing w:before="0" w:after="0" w:line="240" w:lineRule="auto"/>
              <w:jc w:val="left"/>
              <w:rPr>
                <w:rFonts w:ascii="Calibri" w:eastAsia="Times New Roman" w:hAnsi="Calibri" w:cs="Calibri"/>
                <w:color w:val="000000"/>
                <w:sz w:val="22"/>
                <w:szCs w:val="22"/>
                <w:lang w:val="es-MX" w:eastAsia="es-MX"/>
              </w:rPr>
            </w:pPr>
            <w:r w:rsidRPr="004A5B04">
              <w:rPr>
                <w:rFonts w:ascii="Calibri" w:eastAsia="Times New Roman" w:hAnsi="Calibri" w:cs="Calibri"/>
                <w:color w:val="000000"/>
                <w:sz w:val="22"/>
                <w:szCs w:val="22"/>
                <w:lang w:val="es-MX" w:eastAsia="es-MX"/>
              </w:rPr>
              <w:t>Policía Auxiliar del Estado de Michoacán</w:t>
            </w:r>
          </w:p>
        </w:tc>
      </w:tr>
      <w:tr w:rsidR="00EF5B56" w:rsidRPr="004A5B04" w14:paraId="296ED3FE" w14:textId="77777777" w:rsidTr="0062297D">
        <w:trPr>
          <w:trHeight w:val="300"/>
        </w:trPr>
        <w:tc>
          <w:tcPr>
            <w:tcW w:w="9356" w:type="dxa"/>
            <w:shd w:val="clear" w:color="auto" w:fill="auto"/>
            <w:noWrap/>
            <w:vAlign w:val="center"/>
            <w:hideMark/>
          </w:tcPr>
          <w:p w14:paraId="17D38A56" w14:textId="77777777" w:rsidR="00EF5B56" w:rsidRPr="004A5B04" w:rsidRDefault="00EF5B56" w:rsidP="0062297D">
            <w:pPr>
              <w:spacing w:before="0" w:after="0" w:line="240" w:lineRule="auto"/>
              <w:jc w:val="left"/>
              <w:rPr>
                <w:rFonts w:ascii="Calibri" w:eastAsia="Times New Roman" w:hAnsi="Calibri" w:cs="Calibri"/>
                <w:color w:val="000000"/>
                <w:sz w:val="22"/>
                <w:szCs w:val="22"/>
                <w:lang w:val="es-MX" w:eastAsia="es-MX"/>
              </w:rPr>
            </w:pPr>
            <w:r w:rsidRPr="004A5B04">
              <w:rPr>
                <w:rFonts w:ascii="Calibri" w:eastAsia="Times New Roman" w:hAnsi="Calibri" w:cs="Calibri"/>
                <w:color w:val="000000"/>
                <w:sz w:val="22"/>
                <w:szCs w:val="22"/>
                <w:lang w:val="es-MX" w:eastAsia="es-MX"/>
              </w:rPr>
              <w:t>Secretaria de Salud y/o Servicios de Salud de Michoacán</w:t>
            </w:r>
          </w:p>
        </w:tc>
      </w:tr>
      <w:tr w:rsidR="00EF5B56" w:rsidRPr="004A5B04" w14:paraId="5189FD8B" w14:textId="77777777" w:rsidTr="0062297D">
        <w:trPr>
          <w:trHeight w:val="300"/>
        </w:trPr>
        <w:tc>
          <w:tcPr>
            <w:tcW w:w="9356" w:type="dxa"/>
            <w:shd w:val="clear" w:color="auto" w:fill="auto"/>
            <w:noWrap/>
            <w:vAlign w:val="center"/>
            <w:hideMark/>
          </w:tcPr>
          <w:p w14:paraId="1BC78D72" w14:textId="77777777" w:rsidR="00EF5B56" w:rsidRPr="004A5B04" w:rsidRDefault="00EF5B56" w:rsidP="0062297D">
            <w:pPr>
              <w:spacing w:before="0" w:after="0" w:line="240" w:lineRule="auto"/>
              <w:jc w:val="left"/>
              <w:rPr>
                <w:rFonts w:ascii="Calibri" w:eastAsia="Times New Roman" w:hAnsi="Calibri" w:cs="Calibri"/>
                <w:color w:val="000000"/>
                <w:sz w:val="22"/>
                <w:szCs w:val="22"/>
                <w:lang w:val="es-MX" w:eastAsia="es-MX"/>
              </w:rPr>
            </w:pPr>
            <w:r w:rsidRPr="004A5B04">
              <w:rPr>
                <w:rFonts w:ascii="Calibri" w:eastAsia="Times New Roman" w:hAnsi="Calibri" w:cs="Calibri"/>
                <w:color w:val="000000"/>
                <w:sz w:val="22"/>
                <w:szCs w:val="22"/>
                <w:lang w:val="es-MX" w:eastAsia="es-MX"/>
              </w:rPr>
              <w:t>Secretaria Ejecutiva del Sistema Estatal Anticorrupción</w:t>
            </w:r>
          </w:p>
        </w:tc>
      </w:tr>
      <w:tr w:rsidR="00EF5B56" w:rsidRPr="004A5B04" w14:paraId="1FBD5F3C" w14:textId="77777777" w:rsidTr="0062297D">
        <w:trPr>
          <w:trHeight w:val="300"/>
        </w:trPr>
        <w:tc>
          <w:tcPr>
            <w:tcW w:w="9356" w:type="dxa"/>
            <w:shd w:val="clear" w:color="auto" w:fill="auto"/>
            <w:noWrap/>
            <w:vAlign w:val="center"/>
            <w:hideMark/>
          </w:tcPr>
          <w:p w14:paraId="35D0A100" w14:textId="77777777" w:rsidR="00EF5B56" w:rsidRPr="004A5B04" w:rsidRDefault="00EF5B56" w:rsidP="0062297D">
            <w:pPr>
              <w:spacing w:before="0" w:after="0" w:line="240" w:lineRule="auto"/>
              <w:jc w:val="left"/>
              <w:rPr>
                <w:rFonts w:ascii="Calibri" w:eastAsia="Times New Roman" w:hAnsi="Calibri" w:cs="Calibri"/>
                <w:color w:val="000000"/>
                <w:sz w:val="22"/>
                <w:szCs w:val="22"/>
                <w:lang w:val="es-MX" w:eastAsia="es-MX"/>
              </w:rPr>
            </w:pPr>
            <w:r w:rsidRPr="004A5B04">
              <w:rPr>
                <w:rFonts w:ascii="Calibri" w:eastAsia="Times New Roman" w:hAnsi="Calibri" w:cs="Calibri"/>
                <w:color w:val="000000"/>
                <w:sz w:val="22"/>
                <w:szCs w:val="22"/>
                <w:lang w:val="es-MX" w:eastAsia="es-MX"/>
              </w:rPr>
              <w:t>Sistema Integral de Financiamiento para el Desarrollo de Michoacán</w:t>
            </w:r>
          </w:p>
        </w:tc>
      </w:tr>
      <w:tr w:rsidR="00EF5B56" w:rsidRPr="004A5B04" w14:paraId="46D1CA70" w14:textId="77777777" w:rsidTr="0062297D">
        <w:trPr>
          <w:trHeight w:val="300"/>
        </w:trPr>
        <w:tc>
          <w:tcPr>
            <w:tcW w:w="9356" w:type="dxa"/>
            <w:shd w:val="clear" w:color="auto" w:fill="auto"/>
            <w:noWrap/>
            <w:vAlign w:val="center"/>
            <w:hideMark/>
          </w:tcPr>
          <w:p w14:paraId="3EFB394B" w14:textId="77777777" w:rsidR="00EF5B56" w:rsidRPr="004A5B04" w:rsidRDefault="00EF5B56" w:rsidP="0062297D">
            <w:pPr>
              <w:spacing w:before="0" w:after="0" w:line="240" w:lineRule="auto"/>
              <w:jc w:val="left"/>
              <w:rPr>
                <w:rFonts w:ascii="Calibri" w:eastAsia="Times New Roman" w:hAnsi="Calibri" w:cs="Calibri"/>
                <w:color w:val="000000"/>
                <w:sz w:val="22"/>
                <w:szCs w:val="22"/>
                <w:lang w:val="es-MX" w:eastAsia="es-MX"/>
              </w:rPr>
            </w:pPr>
            <w:r w:rsidRPr="004A5B04">
              <w:rPr>
                <w:rFonts w:ascii="Calibri" w:eastAsia="Times New Roman" w:hAnsi="Calibri" w:cs="Calibri"/>
                <w:color w:val="000000"/>
                <w:sz w:val="22"/>
                <w:szCs w:val="22"/>
                <w:lang w:val="es-MX" w:eastAsia="es-MX"/>
              </w:rPr>
              <w:t>Sistema Michoacano de Radio y Televisión</w:t>
            </w:r>
          </w:p>
        </w:tc>
      </w:tr>
      <w:tr w:rsidR="00EF5B56" w:rsidRPr="004A5B04" w14:paraId="0C96EE8E" w14:textId="77777777" w:rsidTr="0062297D">
        <w:trPr>
          <w:trHeight w:val="300"/>
        </w:trPr>
        <w:tc>
          <w:tcPr>
            <w:tcW w:w="9356" w:type="dxa"/>
            <w:shd w:val="clear" w:color="auto" w:fill="auto"/>
            <w:noWrap/>
            <w:vAlign w:val="center"/>
            <w:hideMark/>
          </w:tcPr>
          <w:p w14:paraId="794FFC82" w14:textId="77777777" w:rsidR="00EF5B56" w:rsidRPr="004A5B04" w:rsidRDefault="00EF5B56" w:rsidP="0062297D">
            <w:pPr>
              <w:spacing w:before="0" w:after="0" w:line="240" w:lineRule="auto"/>
              <w:jc w:val="left"/>
              <w:rPr>
                <w:rFonts w:ascii="Calibri" w:eastAsia="Times New Roman" w:hAnsi="Calibri" w:cs="Calibri"/>
                <w:color w:val="000000"/>
                <w:sz w:val="22"/>
                <w:szCs w:val="22"/>
                <w:lang w:val="es-MX" w:eastAsia="es-MX"/>
              </w:rPr>
            </w:pPr>
            <w:r w:rsidRPr="004A5B04">
              <w:rPr>
                <w:rFonts w:ascii="Calibri" w:eastAsia="Times New Roman" w:hAnsi="Calibri" w:cs="Calibri"/>
                <w:color w:val="000000"/>
                <w:sz w:val="22"/>
                <w:szCs w:val="22"/>
                <w:lang w:val="es-MX" w:eastAsia="es-MX"/>
              </w:rPr>
              <w:t>Sistema para el Desarrollo Integral de la Familia, Michoacán</w:t>
            </w:r>
          </w:p>
        </w:tc>
      </w:tr>
      <w:tr w:rsidR="00EF5B56" w:rsidRPr="004A5B04" w14:paraId="66A92469" w14:textId="77777777" w:rsidTr="0062297D">
        <w:trPr>
          <w:trHeight w:val="300"/>
        </w:trPr>
        <w:tc>
          <w:tcPr>
            <w:tcW w:w="9356" w:type="dxa"/>
            <w:shd w:val="clear" w:color="auto" w:fill="auto"/>
            <w:noWrap/>
            <w:vAlign w:val="center"/>
            <w:hideMark/>
          </w:tcPr>
          <w:p w14:paraId="154A83A6" w14:textId="77777777" w:rsidR="00EF5B56" w:rsidRPr="004A5B04" w:rsidRDefault="00EF5B56" w:rsidP="0062297D">
            <w:pPr>
              <w:spacing w:before="0" w:after="0" w:line="240" w:lineRule="auto"/>
              <w:jc w:val="left"/>
              <w:rPr>
                <w:rFonts w:ascii="Calibri" w:eastAsia="Times New Roman" w:hAnsi="Calibri" w:cs="Calibri"/>
                <w:color w:val="000000"/>
                <w:sz w:val="22"/>
                <w:szCs w:val="22"/>
                <w:lang w:val="es-MX" w:eastAsia="es-MX"/>
              </w:rPr>
            </w:pPr>
            <w:r w:rsidRPr="004A5B04">
              <w:rPr>
                <w:rFonts w:ascii="Calibri" w:eastAsia="Times New Roman" w:hAnsi="Calibri" w:cs="Calibri"/>
                <w:color w:val="000000"/>
                <w:sz w:val="22"/>
                <w:szCs w:val="22"/>
                <w:lang w:val="es-MX" w:eastAsia="es-MX"/>
              </w:rPr>
              <w:t>Telebachillerato Michoacán</w:t>
            </w:r>
          </w:p>
        </w:tc>
      </w:tr>
      <w:tr w:rsidR="00EF5B56" w:rsidRPr="004A5B04" w14:paraId="0B13A334" w14:textId="77777777" w:rsidTr="0062297D">
        <w:trPr>
          <w:trHeight w:val="300"/>
        </w:trPr>
        <w:tc>
          <w:tcPr>
            <w:tcW w:w="9356" w:type="dxa"/>
            <w:shd w:val="clear" w:color="auto" w:fill="auto"/>
            <w:noWrap/>
            <w:vAlign w:val="center"/>
            <w:hideMark/>
          </w:tcPr>
          <w:p w14:paraId="01E6B753" w14:textId="77777777" w:rsidR="00EF5B56" w:rsidRPr="004A5B04" w:rsidRDefault="00EF5B56" w:rsidP="0062297D">
            <w:pPr>
              <w:spacing w:before="0" w:after="0" w:line="240" w:lineRule="auto"/>
              <w:jc w:val="left"/>
              <w:rPr>
                <w:rFonts w:ascii="Calibri" w:eastAsia="Times New Roman" w:hAnsi="Calibri" w:cs="Calibri"/>
                <w:color w:val="000000"/>
                <w:sz w:val="22"/>
                <w:szCs w:val="22"/>
                <w:lang w:val="es-MX" w:eastAsia="es-MX"/>
              </w:rPr>
            </w:pPr>
            <w:r w:rsidRPr="004A5B04">
              <w:rPr>
                <w:rFonts w:ascii="Calibri" w:eastAsia="Times New Roman" w:hAnsi="Calibri" w:cs="Calibri"/>
                <w:color w:val="000000"/>
                <w:sz w:val="22"/>
                <w:szCs w:val="22"/>
                <w:lang w:val="es-MX" w:eastAsia="es-MX"/>
              </w:rPr>
              <w:t>Universidad de la Ciénega del Estado de Michoacán de Ocampo</w:t>
            </w:r>
          </w:p>
        </w:tc>
      </w:tr>
      <w:tr w:rsidR="00F26C12" w:rsidRPr="004A5B04" w14:paraId="0FACBE0D" w14:textId="77777777" w:rsidTr="0062297D">
        <w:trPr>
          <w:trHeight w:val="300"/>
        </w:trPr>
        <w:tc>
          <w:tcPr>
            <w:tcW w:w="9356" w:type="dxa"/>
            <w:shd w:val="clear" w:color="auto" w:fill="auto"/>
            <w:noWrap/>
            <w:vAlign w:val="center"/>
          </w:tcPr>
          <w:p w14:paraId="0C64BCD4" w14:textId="5E4690B2" w:rsidR="00F26C12" w:rsidRPr="004A5B04" w:rsidRDefault="00F26C12" w:rsidP="0062297D">
            <w:pPr>
              <w:spacing w:before="0" w:after="0" w:line="240" w:lineRule="auto"/>
              <w:jc w:val="left"/>
              <w:rPr>
                <w:rFonts w:ascii="Calibri" w:eastAsia="Times New Roman" w:hAnsi="Calibri" w:cs="Calibri"/>
                <w:color w:val="000000"/>
                <w:sz w:val="22"/>
                <w:szCs w:val="22"/>
                <w:lang w:val="es-MX" w:eastAsia="es-MX"/>
              </w:rPr>
            </w:pPr>
            <w:r w:rsidRPr="00F26C12">
              <w:rPr>
                <w:rFonts w:ascii="Calibri" w:eastAsia="Times New Roman" w:hAnsi="Calibri" w:cs="Calibri"/>
                <w:color w:val="000000"/>
                <w:sz w:val="22"/>
                <w:szCs w:val="22"/>
                <w:lang w:val="es-MX" w:eastAsia="es-MX"/>
              </w:rPr>
              <w:t>Universidad Politécnica de Lázaro Cárdenas</w:t>
            </w:r>
          </w:p>
        </w:tc>
      </w:tr>
      <w:tr w:rsidR="00EF5B56" w:rsidRPr="004A5B04" w14:paraId="4A3F489C" w14:textId="77777777" w:rsidTr="0062297D">
        <w:trPr>
          <w:trHeight w:val="300"/>
        </w:trPr>
        <w:tc>
          <w:tcPr>
            <w:tcW w:w="9356" w:type="dxa"/>
            <w:shd w:val="clear" w:color="auto" w:fill="auto"/>
            <w:noWrap/>
            <w:vAlign w:val="center"/>
            <w:hideMark/>
          </w:tcPr>
          <w:p w14:paraId="0B68B047" w14:textId="77777777" w:rsidR="00EF5B56" w:rsidRPr="004A5B04" w:rsidRDefault="00EF5B56" w:rsidP="0062297D">
            <w:pPr>
              <w:spacing w:before="0" w:after="0" w:line="240" w:lineRule="auto"/>
              <w:jc w:val="left"/>
              <w:rPr>
                <w:rFonts w:ascii="Calibri" w:eastAsia="Times New Roman" w:hAnsi="Calibri" w:cs="Calibri"/>
                <w:color w:val="000000"/>
                <w:sz w:val="22"/>
                <w:szCs w:val="22"/>
                <w:lang w:val="es-MX" w:eastAsia="es-MX"/>
              </w:rPr>
            </w:pPr>
            <w:r w:rsidRPr="004A5B04">
              <w:rPr>
                <w:rFonts w:ascii="Calibri" w:eastAsia="Times New Roman" w:hAnsi="Calibri" w:cs="Calibri"/>
                <w:color w:val="000000"/>
                <w:sz w:val="22"/>
                <w:szCs w:val="22"/>
                <w:lang w:val="es-MX" w:eastAsia="es-MX"/>
              </w:rPr>
              <w:t>Universidad Politécnica de Uruapan, Michoacán</w:t>
            </w:r>
          </w:p>
        </w:tc>
      </w:tr>
      <w:tr w:rsidR="00EF5B56" w:rsidRPr="004A5B04" w14:paraId="11C717DC" w14:textId="77777777" w:rsidTr="0062297D">
        <w:trPr>
          <w:trHeight w:val="300"/>
        </w:trPr>
        <w:tc>
          <w:tcPr>
            <w:tcW w:w="9356" w:type="dxa"/>
            <w:shd w:val="clear" w:color="auto" w:fill="auto"/>
            <w:noWrap/>
            <w:vAlign w:val="center"/>
            <w:hideMark/>
          </w:tcPr>
          <w:p w14:paraId="78D1556C" w14:textId="77777777" w:rsidR="00EF5B56" w:rsidRPr="004A5B04" w:rsidRDefault="00EF5B56" w:rsidP="0062297D">
            <w:pPr>
              <w:spacing w:before="0" w:after="0" w:line="240" w:lineRule="auto"/>
              <w:jc w:val="left"/>
              <w:rPr>
                <w:rFonts w:ascii="Calibri" w:eastAsia="Times New Roman" w:hAnsi="Calibri" w:cs="Calibri"/>
                <w:color w:val="000000"/>
                <w:sz w:val="22"/>
                <w:szCs w:val="22"/>
                <w:lang w:val="es-MX" w:eastAsia="es-MX"/>
              </w:rPr>
            </w:pPr>
            <w:r w:rsidRPr="004A5B04">
              <w:rPr>
                <w:rFonts w:ascii="Calibri" w:eastAsia="Times New Roman" w:hAnsi="Calibri" w:cs="Calibri"/>
                <w:color w:val="000000"/>
                <w:sz w:val="22"/>
                <w:szCs w:val="22"/>
                <w:lang w:val="es-MX" w:eastAsia="es-MX"/>
              </w:rPr>
              <w:t>Universidad Tecnológica de Morelia</w:t>
            </w:r>
          </w:p>
        </w:tc>
      </w:tr>
      <w:tr w:rsidR="00EF5B56" w:rsidRPr="004A5B04" w14:paraId="5B13D7BA" w14:textId="77777777" w:rsidTr="0062297D">
        <w:trPr>
          <w:trHeight w:val="300"/>
        </w:trPr>
        <w:tc>
          <w:tcPr>
            <w:tcW w:w="9356" w:type="dxa"/>
            <w:shd w:val="clear" w:color="auto" w:fill="auto"/>
            <w:noWrap/>
            <w:vAlign w:val="center"/>
            <w:hideMark/>
          </w:tcPr>
          <w:p w14:paraId="1DEAFDB5" w14:textId="77777777" w:rsidR="00EF5B56" w:rsidRPr="004A5B04" w:rsidRDefault="00EF5B56" w:rsidP="0062297D">
            <w:pPr>
              <w:spacing w:before="0" w:after="0" w:line="240" w:lineRule="auto"/>
              <w:jc w:val="left"/>
              <w:rPr>
                <w:rFonts w:ascii="Calibri" w:eastAsia="Times New Roman" w:hAnsi="Calibri" w:cs="Calibri"/>
                <w:color w:val="000000"/>
                <w:sz w:val="22"/>
                <w:szCs w:val="22"/>
                <w:lang w:val="es-MX" w:eastAsia="es-MX"/>
              </w:rPr>
            </w:pPr>
            <w:r w:rsidRPr="004A5B04">
              <w:rPr>
                <w:rFonts w:ascii="Calibri" w:eastAsia="Times New Roman" w:hAnsi="Calibri" w:cs="Calibri"/>
                <w:color w:val="000000"/>
                <w:sz w:val="22"/>
                <w:szCs w:val="22"/>
                <w:lang w:val="es-MX" w:eastAsia="es-MX"/>
              </w:rPr>
              <w:t>Universidad Tecnológica del Oriente de Michoacán</w:t>
            </w:r>
          </w:p>
        </w:tc>
      </w:tr>
      <w:tr w:rsidR="00F26C12" w:rsidRPr="004A5B04" w14:paraId="3B225B78" w14:textId="77777777" w:rsidTr="0062297D">
        <w:trPr>
          <w:trHeight w:val="300"/>
        </w:trPr>
        <w:tc>
          <w:tcPr>
            <w:tcW w:w="9356" w:type="dxa"/>
            <w:shd w:val="clear" w:color="auto" w:fill="auto"/>
            <w:noWrap/>
            <w:vAlign w:val="center"/>
          </w:tcPr>
          <w:p w14:paraId="682A5596" w14:textId="374D2578" w:rsidR="00F26C12" w:rsidRPr="004A5B04" w:rsidRDefault="00F26C12" w:rsidP="0062297D">
            <w:pPr>
              <w:spacing w:before="0" w:after="0" w:line="240" w:lineRule="auto"/>
              <w:jc w:val="left"/>
              <w:rPr>
                <w:rFonts w:ascii="Calibri" w:eastAsia="Times New Roman" w:hAnsi="Calibri" w:cs="Calibri"/>
                <w:color w:val="000000"/>
                <w:sz w:val="22"/>
                <w:szCs w:val="22"/>
                <w:lang w:val="es-MX" w:eastAsia="es-MX"/>
              </w:rPr>
            </w:pPr>
            <w:r w:rsidRPr="00F26C12">
              <w:rPr>
                <w:rFonts w:ascii="Calibri" w:eastAsia="Times New Roman" w:hAnsi="Calibri" w:cs="Calibri"/>
                <w:color w:val="000000"/>
                <w:sz w:val="22"/>
                <w:szCs w:val="22"/>
                <w:lang w:val="es-MX" w:eastAsia="es-MX"/>
              </w:rPr>
              <w:t>Universidad Virtual del Estado de Michoacán</w:t>
            </w:r>
          </w:p>
        </w:tc>
      </w:tr>
    </w:tbl>
    <w:p w14:paraId="2347E5A5" w14:textId="77777777" w:rsidR="00EF5B56" w:rsidRDefault="00EF5B56" w:rsidP="00EF5B56">
      <w:pPr>
        <w:rPr>
          <w:rFonts w:eastAsia="Calibri" w:cs="Times New Roman"/>
          <w:sz w:val="22"/>
          <w:szCs w:val="22"/>
        </w:rPr>
      </w:pPr>
      <w:r>
        <w:rPr>
          <w:rFonts w:eastAsia="Calibri" w:cs="Times New Roman"/>
          <w:sz w:val="22"/>
          <w:szCs w:val="22"/>
        </w:rPr>
        <w:t>Dependencias Paraestatales que cumplieron en la entrega de la información, sin embargo, su información no cumple con los requisitos emitidos por el CONAC:</w:t>
      </w:r>
    </w:p>
    <w:tbl>
      <w:tblPr>
        <w:tblW w:w="9214" w:type="dxa"/>
        <w:tblBorders>
          <w:top w:val="single" w:sz="18" w:space="0" w:color="auto"/>
          <w:left w:val="single" w:sz="18" w:space="0" w:color="auto"/>
          <w:bottom w:val="single" w:sz="18" w:space="0" w:color="auto"/>
          <w:right w:val="single" w:sz="18" w:space="0" w:color="auto"/>
        </w:tblBorders>
        <w:tblCellMar>
          <w:left w:w="70" w:type="dxa"/>
          <w:right w:w="70" w:type="dxa"/>
        </w:tblCellMar>
        <w:tblLook w:val="04A0" w:firstRow="1" w:lastRow="0" w:firstColumn="1" w:lastColumn="0" w:noHBand="0" w:noVBand="1"/>
      </w:tblPr>
      <w:tblGrid>
        <w:gridCol w:w="9214"/>
      </w:tblGrid>
      <w:tr w:rsidR="00EF5B56" w:rsidRPr="004A5B04" w14:paraId="2BA5FB2B" w14:textId="77777777" w:rsidTr="0062297D">
        <w:trPr>
          <w:trHeight w:val="300"/>
        </w:trPr>
        <w:tc>
          <w:tcPr>
            <w:tcW w:w="9214" w:type="dxa"/>
            <w:tcBorders>
              <w:top w:val="single" w:sz="18" w:space="0" w:color="auto"/>
              <w:bottom w:val="single" w:sz="18" w:space="0" w:color="auto"/>
            </w:tcBorders>
            <w:shd w:val="clear" w:color="auto" w:fill="auto"/>
            <w:noWrap/>
            <w:vAlign w:val="center"/>
            <w:hideMark/>
          </w:tcPr>
          <w:p w14:paraId="1841B413" w14:textId="77777777" w:rsidR="00EF5B56" w:rsidRPr="004A5B04" w:rsidRDefault="00EF5B56" w:rsidP="0062297D">
            <w:pPr>
              <w:spacing w:before="0" w:after="0" w:line="240" w:lineRule="auto"/>
              <w:jc w:val="center"/>
              <w:rPr>
                <w:rFonts w:ascii="Calibri" w:eastAsia="Times New Roman" w:hAnsi="Calibri" w:cs="Calibri"/>
                <w:b/>
                <w:bCs/>
                <w:color w:val="000000"/>
                <w:sz w:val="22"/>
                <w:szCs w:val="22"/>
                <w:lang w:val="es-MX" w:eastAsia="es-MX"/>
              </w:rPr>
            </w:pPr>
            <w:r w:rsidRPr="00F138B3">
              <w:rPr>
                <w:rFonts w:ascii="Calibri" w:eastAsia="Times New Roman" w:hAnsi="Calibri" w:cs="Calibri"/>
                <w:b/>
                <w:bCs/>
                <w:color w:val="000000"/>
                <w:sz w:val="22"/>
                <w:szCs w:val="22"/>
                <w:lang w:val="es-MX" w:eastAsia="es-MX"/>
              </w:rPr>
              <w:t>Dependencia</w:t>
            </w:r>
          </w:p>
        </w:tc>
      </w:tr>
      <w:tr w:rsidR="00EF5B56" w:rsidRPr="004A5B04" w14:paraId="6290764A" w14:textId="77777777" w:rsidTr="0062297D">
        <w:trPr>
          <w:trHeight w:val="300"/>
        </w:trPr>
        <w:tc>
          <w:tcPr>
            <w:tcW w:w="9214" w:type="dxa"/>
            <w:tcBorders>
              <w:top w:val="single" w:sz="18" w:space="0" w:color="auto"/>
            </w:tcBorders>
            <w:shd w:val="clear" w:color="auto" w:fill="auto"/>
            <w:noWrap/>
            <w:vAlign w:val="center"/>
          </w:tcPr>
          <w:p w14:paraId="19A1784A" w14:textId="77777777" w:rsidR="00EF5B56" w:rsidRPr="004A5B04" w:rsidRDefault="00EF5B56" w:rsidP="0062297D">
            <w:pPr>
              <w:spacing w:before="0" w:after="0" w:line="240" w:lineRule="auto"/>
              <w:jc w:val="left"/>
              <w:rPr>
                <w:rFonts w:ascii="Calibri" w:eastAsia="Times New Roman" w:hAnsi="Calibri" w:cs="Calibri"/>
                <w:color w:val="000000"/>
                <w:sz w:val="22"/>
                <w:szCs w:val="22"/>
                <w:lang w:val="es-MX" w:eastAsia="es-MX"/>
              </w:rPr>
            </w:pPr>
            <w:r w:rsidRPr="004A5B04">
              <w:rPr>
                <w:rFonts w:ascii="Calibri" w:eastAsia="Times New Roman" w:hAnsi="Calibri" w:cs="Calibri"/>
                <w:color w:val="000000"/>
                <w:sz w:val="22"/>
                <w:szCs w:val="22"/>
                <w:lang w:val="es-MX" w:eastAsia="es-MX"/>
              </w:rPr>
              <w:t>Comisión de Ferias, Exposiciones y Eventos del Estado de Michoacán</w:t>
            </w:r>
          </w:p>
        </w:tc>
      </w:tr>
      <w:tr w:rsidR="00EF5B56" w:rsidRPr="004A5B04" w14:paraId="64590681" w14:textId="77777777" w:rsidTr="0062297D">
        <w:trPr>
          <w:trHeight w:val="300"/>
        </w:trPr>
        <w:tc>
          <w:tcPr>
            <w:tcW w:w="9214" w:type="dxa"/>
            <w:shd w:val="clear" w:color="auto" w:fill="auto"/>
            <w:noWrap/>
            <w:vAlign w:val="center"/>
            <w:hideMark/>
          </w:tcPr>
          <w:p w14:paraId="666C507F" w14:textId="77777777" w:rsidR="00EF5B56" w:rsidRPr="004A5B04" w:rsidRDefault="00EF5B56" w:rsidP="0062297D">
            <w:pPr>
              <w:spacing w:before="0" w:after="0" w:line="240" w:lineRule="auto"/>
              <w:jc w:val="left"/>
              <w:rPr>
                <w:rFonts w:ascii="Calibri" w:eastAsia="Times New Roman" w:hAnsi="Calibri" w:cs="Calibri"/>
                <w:color w:val="000000"/>
                <w:sz w:val="22"/>
                <w:szCs w:val="22"/>
                <w:lang w:val="es-MX" w:eastAsia="es-MX"/>
              </w:rPr>
            </w:pPr>
            <w:r w:rsidRPr="004A5B04">
              <w:rPr>
                <w:rFonts w:ascii="Calibri" w:eastAsia="Times New Roman" w:hAnsi="Calibri" w:cs="Calibri"/>
                <w:color w:val="000000"/>
                <w:sz w:val="22"/>
                <w:szCs w:val="22"/>
                <w:lang w:val="es-MX" w:eastAsia="es-MX"/>
              </w:rPr>
              <w:t>Universidad Intercultural Indígena de Michoacán</w:t>
            </w:r>
          </w:p>
        </w:tc>
      </w:tr>
      <w:tr w:rsidR="00EF5B56" w:rsidRPr="004A5B04" w14:paraId="3D337235" w14:textId="77777777" w:rsidTr="0062297D">
        <w:trPr>
          <w:trHeight w:val="300"/>
        </w:trPr>
        <w:tc>
          <w:tcPr>
            <w:tcW w:w="9214" w:type="dxa"/>
            <w:shd w:val="clear" w:color="auto" w:fill="auto"/>
            <w:noWrap/>
            <w:vAlign w:val="center"/>
            <w:hideMark/>
          </w:tcPr>
          <w:p w14:paraId="465B720F" w14:textId="77777777" w:rsidR="00EF5B56" w:rsidRPr="004A5B04" w:rsidRDefault="00EF5B56" w:rsidP="0062297D">
            <w:pPr>
              <w:spacing w:before="0" w:after="0" w:line="240" w:lineRule="auto"/>
              <w:jc w:val="left"/>
              <w:rPr>
                <w:rFonts w:ascii="Calibri" w:eastAsia="Times New Roman" w:hAnsi="Calibri" w:cs="Calibri"/>
                <w:color w:val="000000"/>
                <w:sz w:val="22"/>
                <w:szCs w:val="22"/>
                <w:lang w:val="es-MX" w:eastAsia="es-MX"/>
              </w:rPr>
            </w:pPr>
            <w:r w:rsidRPr="004A5B04">
              <w:rPr>
                <w:rFonts w:ascii="Calibri" w:eastAsia="Times New Roman" w:hAnsi="Calibri" w:cs="Calibri"/>
                <w:color w:val="000000"/>
                <w:sz w:val="22"/>
                <w:szCs w:val="22"/>
                <w:lang w:val="es-MX" w:eastAsia="es-MX"/>
              </w:rPr>
              <w:t>Comité de Adquisiciones del Poder Ejecutivo</w:t>
            </w:r>
          </w:p>
        </w:tc>
      </w:tr>
      <w:tr w:rsidR="00EF5B56" w:rsidRPr="004A5B04" w14:paraId="1AB3F4E8" w14:textId="77777777" w:rsidTr="0062297D">
        <w:trPr>
          <w:trHeight w:val="300"/>
        </w:trPr>
        <w:tc>
          <w:tcPr>
            <w:tcW w:w="9214" w:type="dxa"/>
            <w:shd w:val="clear" w:color="auto" w:fill="auto"/>
            <w:noWrap/>
            <w:vAlign w:val="center"/>
            <w:hideMark/>
          </w:tcPr>
          <w:p w14:paraId="79B11D0A" w14:textId="77777777" w:rsidR="00EF5B56" w:rsidRPr="004A5B04" w:rsidRDefault="00EF5B56" w:rsidP="0062297D">
            <w:pPr>
              <w:spacing w:before="0" w:after="0" w:line="240" w:lineRule="auto"/>
              <w:jc w:val="left"/>
              <w:rPr>
                <w:rFonts w:ascii="Calibri" w:eastAsia="Times New Roman" w:hAnsi="Calibri" w:cs="Calibri"/>
                <w:color w:val="000000"/>
                <w:sz w:val="22"/>
                <w:szCs w:val="22"/>
                <w:lang w:val="es-MX" w:eastAsia="es-MX"/>
              </w:rPr>
            </w:pPr>
            <w:r w:rsidRPr="004A5B04">
              <w:rPr>
                <w:rFonts w:ascii="Calibri" w:eastAsia="Times New Roman" w:hAnsi="Calibri" w:cs="Calibri"/>
                <w:color w:val="000000"/>
                <w:sz w:val="22"/>
                <w:szCs w:val="22"/>
                <w:lang w:val="es-MX" w:eastAsia="es-MX"/>
              </w:rPr>
              <w:t>Colegio de Educación Profesional Técnica del Estado de Michoacán</w:t>
            </w:r>
          </w:p>
        </w:tc>
      </w:tr>
    </w:tbl>
    <w:p w14:paraId="04C72DE5" w14:textId="77777777" w:rsidR="00EF5B56" w:rsidRDefault="00EF5B56" w:rsidP="00EF5B56">
      <w:pPr>
        <w:rPr>
          <w:rFonts w:eastAsia="Calibri" w:cs="Times New Roman"/>
          <w:sz w:val="22"/>
          <w:szCs w:val="22"/>
        </w:rPr>
      </w:pPr>
    </w:p>
    <w:p w14:paraId="683853D9" w14:textId="77777777" w:rsidR="00EF5B56" w:rsidRDefault="00EF5B56" w:rsidP="00EF5B56">
      <w:r>
        <w:lastRenderedPageBreak/>
        <w:t>Y de las Entidades Paraestatales que no entregaron su información son las siguientes:</w:t>
      </w:r>
    </w:p>
    <w:tbl>
      <w:tblPr>
        <w:tblW w:w="9781" w:type="dxa"/>
        <w:tblBorders>
          <w:top w:val="single" w:sz="18" w:space="0" w:color="auto"/>
          <w:left w:val="single" w:sz="18" w:space="0" w:color="auto"/>
          <w:bottom w:val="single" w:sz="18" w:space="0" w:color="auto"/>
          <w:right w:val="single" w:sz="18" w:space="0" w:color="auto"/>
        </w:tblBorders>
        <w:tblCellMar>
          <w:left w:w="70" w:type="dxa"/>
          <w:right w:w="70" w:type="dxa"/>
        </w:tblCellMar>
        <w:tblLook w:val="04A0" w:firstRow="1" w:lastRow="0" w:firstColumn="1" w:lastColumn="0" w:noHBand="0" w:noVBand="1"/>
      </w:tblPr>
      <w:tblGrid>
        <w:gridCol w:w="9781"/>
      </w:tblGrid>
      <w:tr w:rsidR="00EF5B56" w:rsidRPr="00F138B3" w14:paraId="12CA2776" w14:textId="77777777" w:rsidTr="0062297D">
        <w:trPr>
          <w:trHeight w:val="300"/>
        </w:trPr>
        <w:tc>
          <w:tcPr>
            <w:tcW w:w="9781" w:type="dxa"/>
            <w:tcBorders>
              <w:top w:val="single" w:sz="18" w:space="0" w:color="auto"/>
              <w:bottom w:val="single" w:sz="18" w:space="0" w:color="auto"/>
            </w:tcBorders>
            <w:shd w:val="clear" w:color="auto" w:fill="auto"/>
            <w:noWrap/>
            <w:vAlign w:val="center"/>
            <w:hideMark/>
          </w:tcPr>
          <w:p w14:paraId="53F5ABBC" w14:textId="77777777" w:rsidR="00EF5B56" w:rsidRPr="00F138B3" w:rsidRDefault="00EF5B56" w:rsidP="0062297D">
            <w:pPr>
              <w:spacing w:before="0" w:after="0" w:line="240" w:lineRule="auto"/>
              <w:jc w:val="center"/>
              <w:rPr>
                <w:rFonts w:ascii="Times New Roman" w:eastAsia="Times New Roman" w:hAnsi="Times New Roman" w:cs="Times New Roman"/>
                <w:lang w:val="es-MX" w:eastAsia="es-MX"/>
              </w:rPr>
            </w:pPr>
            <w:r>
              <w:rPr>
                <w:rFonts w:ascii="Times New Roman" w:eastAsia="Times New Roman" w:hAnsi="Times New Roman" w:cs="Times New Roman"/>
                <w:lang w:val="es-MX" w:eastAsia="es-MX"/>
              </w:rPr>
              <w:t>Dependencia</w:t>
            </w:r>
          </w:p>
        </w:tc>
      </w:tr>
      <w:tr w:rsidR="00EF5B56" w:rsidRPr="00F138B3" w14:paraId="129A5EF8" w14:textId="77777777" w:rsidTr="007F4022">
        <w:trPr>
          <w:trHeight w:val="300"/>
        </w:trPr>
        <w:tc>
          <w:tcPr>
            <w:tcW w:w="9781" w:type="dxa"/>
            <w:tcBorders>
              <w:top w:val="single" w:sz="18" w:space="0" w:color="auto"/>
              <w:bottom w:val="single" w:sz="18" w:space="0" w:color="auto"/>
            </w:tcBorders>
            <w:shd w:val="clear" w:color="auto" w:fill="auto"/>
            <w:noWrap/>
            <w:vAlign w:val="center"/>
            <w:hideMark/>
          </w:tcPr>
          <w:p w14:paraId="70589D60" w14:textId="77777777" w:rsidR="00EF5B56" w:rsidRPr="00F138B3" w:rsidRDefault="00EF5B56" w:rsidP="0062297D">
            <w:pPr>
              <w:spacing w:before="0" w:after="0" w:line="240" w:lineRule="auto"/>
              <w:jc w:val="left"/>
              <w:rPr>
                <w:rFonts w:ascii="Calibri" w:eastAsia="Times New Roman" w:hAnsi="Calibri" w:cs="Calibri"/>
                <w:color w:val="000000"/>
                <w:sz w:val="22"/>
                <w:szCs w:val="22"/>
                <w:lang w:val="es-MX" w:eastAsia="es-MX"/>
              </w:rPr>
            </w:pPr>
            <w:r w:rsidRPr="00F138B3">
              <w:rPr>
                <w:rFonts w:ascii="Calibri" w:eastAsia="Times New Roman" w:hAnsi="Calibri" w:cs="Calibri"/>
                <w:color w:val="000000"/>
                <w:sz w:val="22"/>
                <w:szCs w:val="22"/>
                <w:lang w:val="es-MX" w:eastAsia="es-MX"/>
              </w:rPr>
              <w:t>Casa del Adulto Mayor (ZITACUARO)</w:t>
            </w:r>
          </w:p>
        </w:tc>
      </w:tr>
      <w:tr w:rsidR="007F4022" w:rsidRPr="00F138B3" w14:paraId="66F6C50B" w14:textId="77777777" w:rsidTr="0062297D">
        <w:trPr>
          <w:trHeight w:val="300"/>
        </w:trPr>
        <w:tc>
          <w:tcPr>
            <w:tcW w:w="9781" w:type="dxa"/>
            <w:tcBorders>
              <w:top w:val="single" w:sz="18" w:space="0" w:color="auto"/>
            </w:tcBorders>
            <w:shd w:val="clear" w:color="auto" w:fill="auto"/>
            <w:noWrap/>
            <w:vAlign w:val="center"/>
          </w:tcPr>
          <w:p w14:paraId="5F23440E" w14:textId="2BDAAC99" w:rsidR="007F4022" w:rsidRPr="00F138B3" w:rsidRDefault="007F4022" w:rsidP="0062297D">
            <w:pPr>
              <w:spacing w:before="0" w:after="0" w:line="240" w:lineRule="auto"/>
              <w:jc w:val="left"/>
              <w:rPr>
                <w:rFonts w:ascii="Calibri" w:eastAsia="Times New Roman" w:hAnsi="Calibri" w:cs="Calibri"/>
                <w:color w:val="000000"/>
                <w:sz w:val="22"/>
                <w:szCs w:val="22"/>
                <w:lang w:val="es-MX" w:eastAsia="es-MX"/>
              </w:rPr>
            </w:pPr>
            <w:r>
              <w:rPr>
                <w:rFonts w:ascii="Calibri" w:eastAsia="Times New Roman" w:hAnsi="Calibri" w:cs="Calibri"/>
                <w:color w:val="000000"/>
                <w:sz w:val="22"/>
                <w:szCs w:val="22"/>
                <w:lang w:val="es-MX" w:eastAsia="es-MX"/>
              </w:rPr>
              <w:t>Colegio de Bachilleres del Estado de Michoac</w:t>
            </w:r>
            <w:r w:rsidR="00FB16D8">
              <w:rPr>
                <w:rFonts w:ascii="Calibri" w:eastAsia="Times New Roman" w:hAnsi="Calibri" w:cs="Calibri"/>
                <w:color w:val="000000"/>
                <w:sz w:val="22"/>
                <w:szCs w:val="22"/>
                <w:lang w:val="es-MX" w:eastAsia="es-MX"/>
              </w:rPr>
              <w:t>á</w:t>
            </w:r>
            <w:r>
              <w:rPr>
                <w:rFonts w:ascii="Calibri" w:eastAsia="Times New Roman" w:hAnsi="Calibri" w:cs="Calibri"/>
                <w:color w:val="000000"/>
                <w:sz w:val="22"/>
                <w:szCs w:val="22"/>
                <w:lang w:val="es-MX" w:eastAsia="es-MX"/>
              </w:rPr>
              <w:t>n</w:t>
            </w:r>
          </w:p>
        </w:tc>
      </w:tr>
    </w:tbl>
    <w:p w14:paraId="4BC00DFB" w14:textId="2334523B" w:rsidR="006648E7" w:rsidRPr="005770AD" w:rsidRDefault="006648E7" w:rsidP="00090528">
      <w:pPr>
        <w:spacing w:before="0" w:after="0"/>
        <w:rPr>
          <w:color w:val="864A04" w:themeColor="accent2" w:themeShade="80"/>
          <w:sz w:val="22"/>
          <w:szCs w:val="22"/>
        </w:rPr>
      </w:pPr>
      <w:r w:rsidRPr="005770AD">
        <w:rPr>
          <w:rFonts w:eastAsia="Calibri" w:cs="Times New Roman"/>
          <w:color w:val="833C0B"/>
          <w:sz w:val="22"/>
          <w:szCs w:val="22"/>
        </w:rPr>
        <w:br w:type="page"/>
      </w:r>
    </w:p>
    <w:p w14:paraId="21E54322" w14:textId="3A6D9080" w:rsidR="00065CC6" w:rsidRDefault="008737BA" w:rsidP="001D43AC">
      <w:pPr>
        <w:rPr>
          <w:rFonts w:eastAsia="Calibri" w:cs="Times New Roman"/>
          <w:color w:val="833C0B"/>
          <w:sz w:val="22"/>
          <w:szCs w:val="22"/>
        </w:rPr>
      </w:pPr>
      <w:r>
        <w:rPr>
          <w:noProof/>
          <w:lang w:eastAsia="es-ES"/>
        </w:rPr>
        <w:lastRenderedPageBreak/>
        <mc:AlternateContent>
          <mc:Choice Requires="wpg">
            <w:drawing>
              <wp:anchor distT="0" distB="0" distL="114300" distR="114300" simplePos="0" relativeHeight="251916800" behindDoc="0" locked="0" layoutInCell="1" allowOverlap="1" wp14:anchorId="4A2AF6CF" wp14:editId="6D4B376B">
                <wp:simplePos x="0" y="0"/>
                <wp:positionH relativeFrom="margin">
                  <wp:posOffset>1185545</wp:posOffset>
                </wp:positionH>
                <wp:positionV relativeFrom="paragraph">
                  <wp:posOffset>2728595</wp:posOffset>
                </wp:positionV>
                <wp:extent cx="4057650" cy="1809750"/>
                <wp:effectExtent l="13970" t="13970" r="14605" b="14605"/>
                <wp:wrapNone/>
                <wp:docPr id="308" name="Grupo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7650" cy="1809750"/>
                          <a:chOff x="0" y="0"/>
                          <a:chExt cx="40576" cy="18097"/>
                        </a:xfrm>
                      </wpg:grpSpPr>
                      <wps:wsp>
                        <wps:cNvPr id="64" name="Rectángulo 197"/>
                        <wps:cNvSpPr>
                          <a:spLocks noChangeArrowheads="1"/>
                        </wps:cNvSpPr>
                        <wps:spPr bwMode="auto">
                          <a:xfrm>
                            <a:off x="0" y="0"/>
                            <a:ext cx="37909" cy="15240"/>
                          </a:xfrm>
                          <a:prstGeom prst="rect">
                            <a:avLst/>
                          </a:prstGeom>
                          <a:solidFill>
                            <a:srgbClr val="F2C43D">
                              <a:alpha val="59999"/>
                            </a:srgbClr>
                          </a:solidFill>
                          <a:ln w="19050">
                            <a:solidFill>
                              <a:srgbClr val="BC9404">
                                <a:alpha val="39999"/>
                              </a:srgbClr>
                            </a:solidFill>
                            <a:miter lim="800000"/>
                            <a:headEnd/>
                            <a:tailEnd/>
                          </a:ln>
                        </wps:spPr>
                        <wps:bodyPr rot="0" vert="horz" wrap="square" lIns="91440" tIns="45720" rIns="91440" bIns="45720" anchor="ctr" anchorCtr="0" upright="1">
                          <a:noAutofit/>
                        </wps:bodyPr>
                      </wps:wsp>
                      <wps:wsp>
                        <wps:cNvPr id="68" name="Rectángulo 198"/>
                        <wps:cNvSpPr>
                          <a:spLocks noChangeArrowheads="1"/>
                        </wps:cNvSpPr>
                        <wps:spPr bwMode="auto">
                          <a:xfrm>
                            <a:off x="2857" y="2857"/>
                            <a:ext cx="37719" cy="15240"/>
                          </a:xfrm>
                          <a:prstGeom prst="rect">
                            <a:avLst/>
                          </a:prstGeom>
                          <a:solidFill>
                            <a:srgbClr val="F2C43D"/>
                          </a:solidFill>
                          <a:ln w="19050">
                            <a:solidFill>
                              <a:srgbClr val="BC9404"/>
                            </a:solidFill>
                            <a:miter lim="800000"/>
                            <a:headEnd/>
                            <a:tailEnd/>
                          </a:ln>
                        </wps:spPr>
                        <wps:txbx>
                          <w:txbxContent>
                            <w:p w14:paraId="497E150D" w14:textId="77777777" w:rsidR="00B01869" w:rsidRDefault="00B01869" w:rsidP="00E86081">
                              <w:pPr>
                                <w:jc w:val="center"/>
                                <w:rPr>
                                  <w:rFonts w:ascii="Arial" w:hAnsi="Arial" w:cs="Arial"/>
                                  <w:b/>
                                  <w:color w:val="FFFFFF" w:themeColor="background1"/>
                                  <w:sz w:val="22"/>
                                  <w:szCs w:val="22"/>
                                </w:rPr>
                              </w:pPr>
                            </w:p>
                            <w:p w14:paraId="05E4616C" w14:textId="77777777" w:rsidR="006F5815" w:rsidRDefault="006F5815" w:rsidP="006F5815">
                              <w:pPr>
                                <w:pStyle w:val="Prrafodelista"/>
                                <w:numPr>
                                  <w:ilvl w:val="0"/>
                                  <w:numId w:val="26"/>
                                </w:numPr>
                                <w:jc w:val="center"/>
                                <w:rPr>
                                  <w:rFonts w:ascii="Arial" w:eastAsia="Calibri" w:hAnsi="Arial" w:cs="Arial"/>
                                  <w:b/>
                                  <w:color w:val="846700" w:themeColor="accent1" w:themeShade="80"/>
                                  <w:sz w:val="32"/>
                                  <w:szCs w:val="32"/>
                                </w:rPr>
                              </w:pPr>
                              <w:r>
                                <w:rPr>
                                  <w:rFonts w:ascii="Arial" w:eastAsia="Calibri" w:hAnsi="Arial" w:cs="Arial"/>
                                  <w:b/>
                                  <w:color w:val="846700" w:themeColor="accent1" w:themeShade="80"/>
                                  <w:sz w:val="32"/>
                                  <w:szCs w:val="32"/>
                                </w:rPr>
                                <w:t>ESTADOS FINANCIEROS CONSOLIDADOS</w:t>
                              </w:r>
                            </w:p>
                            <w:p w14:paraId="14C31093" w14:textId="77777777" w:rsidR="00B01869" w:rsidRPr="002775B9" w:rsidRDefault="00B01869" w:rsidP="00E86081">
                              <w:pPr>
                                <w:jc w:val="center"/>
                                <w:rPr>
                                  <w:sz w:val="20"/>
                                  <w:szCs w:val="20"/>
                                </w:rP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2AF6CF" id="Grupo 196" o:spid="_x0000_s1033" style="position:absolute;left:0;text-align:left;margin-left:93.35pt;margin-top:214.85pt;width:319.5pt;height:142.5pt;z-index:251916800;mso-position-horizontal-relative:margin" coordsize="40576,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">
                <v:rect id="Rectángulo 197" o:spid="_x0000_s1034" style="position:absolute;width:37909;height:15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" fillcolor="#f2c43d" strokecolor="#bc9404" strokeweight="1.5pt">
                  <v:fill opacity="39321f"/>
                  <v:stroke opacity="26214f"/>
                </v:rect>
                <v:rect id="Rectángulo 198" o:spid="_x0000_s1035" style="position:absolute;left:2857;top:2857;width:37719;height:15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" fillcolor="#f2c43d" strokecolor="#bc9404" strokeweight="1.5pt">
                  <v:textbox>
                    <w:txbxContent>
                      <w:p w14:paraId="497E150D" w14:textId="77777777" w:rsidR="00B01869" w:rsidRDefault="00B01869" w:rsidP="00E86081">
                        <w:pPr>
                          <w:jc w:val="center"/>
                          <w:rPr>
                            <w:rFonts w:ascii="Arial" w:hAnsi="Arial" w:cs="Arial"/>
                            <w:b/>
                            <w:color w:val="FFFFFF" w:themeColor="background1"/>
                            <w:sz w:val="22"/>
                            <w:szCs w:val="22"/>
                          </w:rPr>
                        </w:pPr>
                      </w:p>
                      <w:p w14:paraId="05E4616C" w14:textId="77777777" w:rsidR="006F5815" w:rsidRDefault="006F5815" w:rsidP="006F5815">
                        <w:pPr>
                          <w:pStyle w:val="Prrafodelista"/>
                          <w:numPr>
                            <w:ilvl w:val="0"/>
                            <w:numId w:val="26"/>
                          </w:numPr>
                          <w:jc w:val="center"/>
                          <w:rPr>
                            <w:rFonts w:ascii="Arial" w:eastAsia="Calibri" w:hAnsi="Arial" w:cs="Arial"/>
                            <w:b/>
                            <w:color w:val="846700" w:themeColor="accent1" w:themeShade="80"/>
                            <w:sz w:val="32"/>
                            <w:szCs w:val="32"/>
                          </w:rPr>
                        </w:pPr>
                        <w:r>
                          <w:rPr>
                            <w:rFonts w:ascii="Arial" w:eastAsia="Calibri" w:hAnsi="Arial" w:cs="Arial"/>
                            <w:b/>
                            <w:color w:val="846700" w:themeColor="accent1" w:themeShade="80"/>
                            <w:sz w:val="32"/>
                            <w:szCs w:val="32"/>
                          </w:rPr>
                          <w:t>ESTADOS FINANCIEROS CONSOLIDADOS</w:t>
                        </w:r>
                      </w:p>
                      <w:p w14:paraId="14C31093" w14:textId="77777777" w:rsidR="00B01869" w:rsidRPr="002775B9" w:rsidRDefault="00B01869" w:rsidP="00E86081">
                        <w:pPr>
                          <w:jc w:val="center"/>
                          <w:rPr>
                            <w:sz w:val="20"/>
                            <w:szCs w:val="20"/>
                          </w:rPr>
                        </w:pPr>
                      </w:p>
                    </w:txbxContent>
                  </v:textbox>
                </v:rect>
                <w10:wrap anchorx="margin"/>
              </v:group>
            </w:pict>
          </mc:Fallback>
        </mc:AlternateContent>
      </w:r>
      <w:r w:rsidR="007F3EC4" w:rsidRPr="005770AD">
        <w:rPr>
          <w:rFonts w:eastAsia="Calibri" w:cs="Times New Roman"/>
          <w:color w:val="833C0B"/>
          <w:sz w:val="22"/>
          <w:szCs w:val="22"/>
        </w:rPr>
        <w:br w:type="page"/>
      </w:r>
      <w:bookmarkStart w:id="5" w:name="_Toc449189696"/>
      <w:bookmarkStart w:id="6" w:name="_Toc490156642"/>
    </w:p>
    <w:p w14:paraId="184D6036" w14:textId="77777777" w:rsidR="00415D41" w:rsidRDefault="00415D41" w:rsidP="001D43AC">
      <w:pPr>
        <w:rPr>
          <w:rFonts w:eastAsia="Calibri" w:cs="Times New Roman"/>
          <w:color w:val="833C0B"/>
          <w:sz w:val="22"/>
          <w:szCs w:val="22"/>
        </w:rPr>
      </w:pPr>
    </w:p>
    <w:p w14:paraId="734D26DF" w14:textId="77777777" w:rsidR="00065CC6" w:rsidRDefault="00065CC6" w:rsidP="001D43AC">
      <w:pPr>
        <w:rPr>
          <w:rFonts w:eastAsia="Calibri" w:cs="Times New Roman"/>
          <w:color w:val="833C0B"/>
          <w:sz w:val="22"/>
          <w:szCs w:val="22"/>
        </w:rPr>
      </w:pPr>
    </w:p>
    <w:p w14:paraId="69EF3D24" w14:textId="77777777" w:rsidR="00FC56F5" w:rsidRDefault="00FC56F5" w:rsidP="001D43AC">
      <w:pPr>
        <w:rPr>
          <w:rFonts w:ascii="GalanoGrotesque-Black" w:hAnsi="GalanoGrotesque-Black"/>
          <w:b/>
          <w:sz w:val="28"/>
          <w:szCs w:val="40"/>
        </w:rPr>
      </w:pPr>
    </w:p>
    <w:p w14:paraId="7B14784B" w14:textId="77777777" w:rsidR="00FC56F5" w:rsidRDefault="00FC56F5" w:rsidP="001D43AC">
      <w:pPr>
        <w:rPr>
          <w:rFonts w:ascii="GalanoGrotesque-Black" w:hAnsi="GalanoGrotesque-Black"/>
          <w:b/>
          <w:sz w:val="28"/>
          <w:szCs w:val="40"/>
        </w:rPr>
      </w:pPr>
    </w:p>
    <w:p w14:paraId="4FF598F1" w14:textId="77777777" w:rsidR="00FC56F5" w:rsidRDefault="00FC56F5" w:rsidP="001D43AC">
      <w:pPr>
        <w:rPr>
          <w:rFonts w:ascii="GalanoGrotesque-Black" w:hAnsi="GalanoGrotesque-Black"/>
          <w:b/>
          <w:sz w:val="28"/>
          <w:szCs w:val="40"/>
        </w:rPr>
      </w:pPr>
    </w:p>
    <w:p w14:paraId="43EEE63B" w14:textId="77777777" w:rsidR="00FC56F5" w:rsidRDefault="00FC56F5" w:rsidP="001D43AC">
      <w:pPr>
        <w:rPr>
          <w:rFonts w:ascii="GalanoGrotesque-Black" w:hAnsi="GalanoGrotesque-Black"/>
          <w:b/>
          <w:sz w:val="28"/>
          <w:szCs w:val="40"/>
        </w:rPr>
      </w:pPr>
    </w:p>
    <w:p w14:paraId="79322286" w14:textId="77777777" w:rsidR="00FC56F5" w:rsidRDefault="00FC56F5" w:rsidP="001D43AC">
      <w:pPr>
        <w:rPr>
          <w:rFonts w:ascii="GalanoGrotesque-Black" w:hAnsi="GalanoGrotesque-Black"/>
          <w:b/>
          <w:sz w:val="28"/>
          <w:szCs w:val="40"/>
        </w:rPr>
      </w:pPr>
    </w:p>
    <w:p w14:paraId="66825E5D" w14:textId="03C71243" w:rsidR="00FC56F5" w:rsidRDefault="008D6521" w:rsidP="001D43AC">
      <w:pPr>
        <w:rPr>
          <w:rFonts w:ascii="GalanoGrotesque-Black" w:hAnsi="GalanoGrotesque-Black"/>
          <w:b/>
          <w:sz w:val="28"/>
          <w:szCs w:val="40"/>
        </w:rPr>
      </w:pPr>
      <w:r>
        <w:rPr>
          <w:noProof/>
          <w:lang w:eastAsia="es-ES"/>
        </w:rPr>
        <mc:AlternateContent>
          <mc:Choice Requires="wpg">
            <w:drawing>
              <wp:anchor distT="0" distB="0" distL="114300" distR="114300" simplePos="0" relativeHeight="251963904" behindDoc="0" locked="0" layoutInCell="1" allowOverlap="1" wp14:anchorId="2C4228D3" wp14:editId="33B1DB20">
                <wp:simplePos x="0" y="0"/>
                <wp:positionH relativeFrom="margin">
                  <wp:posOffset>1628775</wp:posOffset>
                </wp:positionH>
                <wp:positionV relativeFrom="paragraph">
                  <wp:posOffset>24885</wp:posOffset>
                </wp:positionV>
                <wp:extent cx="4057650" cy="1809750"/>
                <wp:effectExtent l="13970" t="13970" r="14605" b="14605"/>
                <wp:wrapNone/>
                <wp:docPr id="7" name="Grupo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7650" cy="1809750"/>
                          <a:chOff x="0" y="0"/>
                          <a:chExt cx="40576" cy="18097"/>
                        </a:xfrm>
                      </wpg:grpSpPr>
                      <wps:wsp>
                        <wps:cNvPr id="8" name="Rectángulo 197"/>
                        <wps:cNvSpPr>
                          <a:spLocks noChangeArrowheads="1"/>
                        </wps:cNvSpPr>
                        <wps:spPr bwMode="auto">
                          <a:xfrm>
                            <a:off x="0" y="0"/>
                            <a:ext cx="37909" cy="15240"/>
                          </a:xfrm>
                          <a:prstGeom prst="rect">
                            <a:avLst/>
                          </a:prstGeom>
                          <a:solidFill>
                            <a:srgbClr val="F2C43D">
                              <a:alpha val="59999"/>
                            </a:srgbClr>
                          </a:solidFill>
                          <a:ln w="19050">
                            <a:solidFill>
                              <a:srgbClr val="BC9404">
                                <a:alpha val="39999"/>
                              </a:srgbClr>
                            </a:solidFill>
                            <a:miter lim="800000"/>
                            <a:headEnd/>
                            <a:tailEnd/>
                          </a:ln>
                        </wps:spPr>
                        <wps:bodyPr rot="0" vert="horz" wrap="square" lIns="91440" tIns="45720" rIns="91440" bIns="45720" anchor="ctr" anchorCtr="0" upright="1">
                          <a:noAutofit/>
                        </wps:bodyPr>
                      </wps:wsp>
                      <wps:wsp>
                        <wps:cNvPr id="11" name="Rectángulo 198"/>
                        <wps:cNvSpPr>
                          <a:spLocks noChangeArrowheads="1"/>
                        </wps:cNvSpPr>
                        <wps:spPr bwMode="auto">
                          <a:xfrm>
                            <a:off x="2857" y="2857"/>
                            <a:ext cx="37719" cy="15240"/>
                          </a:xfrm>
                          <a:prstGeom prst="rect">
                            <a:avLst/>
                          </a:prstGeom>
                          <a:solidFill>
                            <a:srgbClr val="F2C43D"/>
                          </a:solidFill>
                          <a:ln w="19050">
                            <a:solidFill>
                              <a:srgbClr val="BC9404"/>
                            </a:solidFill>
                            <a:miter lim="800000"/>
                            <a:headEnd/>
                            <a:tailEnd/>
                          </a:ln>
                        </wps:spPr>
                        <wps:txbx>
                          <w:txbxContent>
                            <w:p w14:paraId="38F4ED34" w14:textId="77777777" w:rsidR="00FC56F5" w:rsidRDefault="00FC56F5" w:rsidP="00FC56F5">
                              <w:pPr>
                                <w:jc w:val="center"/>
                                <w:rPr>
                                  <w:rFonts w:ascii="Arial" w:hAnsi="Arial" w:cs="Arial"/>
                                  <w:b/>
                                  <w:color w:val="FFFFFF" w:themeColor="background1"/>
                                  <w:sz w:val="22"/>
                                  <w:szCs w:val="22"/>
                                </w:rPr>
                              </w:pPr>
                            </w:p>
                            <w:p w14:paraId="3E03861F" w14:textId="77777777" w:rsidR="00FC56F5" w:rsidRDefault="00FC56F5" w:rsidP="00FC56F5">
                              <w:pPr>
                                <w:jc w:val="center"/>
                                <w:rPr>
                                  <w:rFonts w:ascii="Arial" w:eastAsia="Calibri" w:hAnsi="Arial" w:cs="Arial"/>
                                  <w:b/>
                                  <w:color w:val="846700" w:themeColor="accent1" w:themeShade="80"/>
                                  <w:sz w:val="32"/>
                                  <w:szCs w:val="32"/>
                                </w:rPr>
                              </w:pPr>
                              <w:r>
                                <w:rPr>
                                  <w:rFonts w:ascii="Arial" w:eastAsia="Calibri" w:hAnsi="Arial" w:cs="Arial"/>
                                  <w:b/>
                                  <w:color w:val="846700" w:themeColor="accent1" w:themeShade="80"/>
                                  <w:sz w:val="32"/>
                                  <w:szCs w:val="32"/>
                                </w:rPr>
                                <w:t>I.1 ESTADO DE SITUACIÓN FINANCIERA</w:t>
                              </w:r>
                            </w:p>
                            <w:p w14:paraId="61FF4CD1" w14:textId="77777777" w:rsidR="00FC56F5" w:rsidRPr="002775B9" w:rsidRDefault="00FC56F5" w:rsidP="00FC56F5">
                              <w:pPr>
                                <w:jc w:val="center"/>
                                <w:rPr>
                                  <w:sz w:val="20"/>
                                  <w:szCs w:val="20"/>
                                </w:rP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4228D3" id="_x0000_s1036" style="position:absolute;left:0;text-align:left;margin-left:128.25pt;margin-top:1.95pt;width:319.5pt;height:142.5pt;z-index:251963904;mso-position-horizontal-relative:margin" coordsize="40576,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">
                <v:rect id="Rectángulo 197" o:spid="_x0000_s1037" style="position:absolute;width:37909;height:15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" fillcolor="#f2c43d" strokecolor="#bc9404" strokeweight="1.5pt">
                  <v:fill opacity="39321f"/>
                  <v:stroke opacity="26214f"/>
                </v:rect>
                <v:rect id="Rectángulo 198" o:spid="_x0000_s1038" style="position:absolute;left:2857;top:2857;width:37719;height:15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" fillcolor="#f2c43d" strokecolor="#bc9404" strokeweight="1.5pt">
                  <v:textbox>
                    <w:txbxContent>
                      <w:p w14:paraId="38F4ED34" w14:textId="77777777" w:rsidR="00FC56F5" w:rsidRDefault="00FC56F5" w:rsidP="00FC56F5">
                        <w:pPr>
                          <w:jc w:val="center"/>
                          <w:rPr>
                            <w:rFonts w:ascii="Arial" w:hAnsi="Arial" w:cs="Arial"/>
                            <w:b/>
                            <w:color w:val="FFFFFF" w:themeColor="background1"/>
                            <w:sz w:val="22"/>
                            <w:szCs w:val="22"/>
                          </w:rPr>
                        </w:pPr>
                      </w:p>
                      <w:p w14:paraId="3E03861F" w14:textId="77777777" w:rsidR="00FC56F5" w:rsidRDefault="00FC56F5" w:rsidP="00FC56F5">
                        <w:pPr>
                          <w:jc w:val="center"/>
                          <w:rPr>
                            <w:rFonts w:ascii="Arial" w:eastAsia="Calibri" w:hAnsi="Arial" w:cs="Arial"/>
                            <w:b/>
                            <w:color w:val="846700" w:themeColor="accent1" w:themeShade="80"/>
                            <w:sz w:val="32"/>
                            <w:szCs w:val="32"/>
                          </w:rPr>
                        </w:pPr>
                        <w:r>
                          <w:rPr>
                            <w:rFonts w:ascii="Arial" w:eastAsia="Calibri" w:hAnsi="Arial" w:cs="Arial"/>
                            <w:b/>
                            <w:color w:val="846700" w:themeColor="accent1" w:themeShade="80"/>
                            <w:sz w:val="32"/>
                            <w:szCs w:val="32"/>
                          </w:rPr>
                          <w:t>I.1 ESTADO DE SITUACIÓN FINANCIERA</w:t>
                        </w:r>
                      </w:p>
                      <w:p w14:paraId="61FF4CD1" w14:textId="77777777" w:rsidR="00FC56F5" w:rsidRPr="002775B9" w:rsidRDefault="00FC56F5" w:rsidP="00FC56F5">
                        <w:pPr>
                          <w:jc w:val="center"/>
                          <w:rPr>
                            <w:sz w:val="20"/>
                            <w:szCs w:val="20"/>
                          </w:rPr>
                        </w:pPr>
                      </w:p>
                    </w:txbxContent>
                  </v:textbox>
                </v:rect>
                <w10:wrap anchorx="margin"/>
              </v:group>
            </w:pict>
          </mc:Fallback>
        </mc:AlternateContent>
      </w:r>
    </w:p>
    <w:p w14:paraId="4F3A9379" w14:textId="38C1F454" w:rsidR="00FC56F5" w:rsidRDefault="00FC56F5" w:rsidP="001D43AC">
      <w:pPr>
        <w:rPr>
          <w:rFonts w:ascii="GalanoGrotesque-Black" w:hAnsi="GalanoGrotesque-Black"/>
          <w:b/>
          <w:sz w:val="28"/>
          <w:szCs w:val="40"/>
        </w:rPr>
      </w:pPr>
      <w:r>
        <w:rPr>
          <w:rFonts w:ascii="Arial" w:eastAsia="Calibri" w:hAnsi="Arial" w:cs="Arial"/>
          <w:b/>
          <w:color w:val="846700" w:themeColor="accent1" w:themeShade="80"/>
          <w:sz w:val="32"/>
          <w:szCs w:val="32"/>
          <w:lang w:val="en-US" w:eastAsia="es-MX"/>
        </w:rPr>
        <w:t xml:space="preserve"> </w:t>
      </w:r>
    </w:p>
    <w:p w14:paraId="2F35DDA7" w14:textId="77777777" w:rsidR="00FC56F5" w:rsidRDefault="00FC56F5" w:rsidP="001D43AC">
      <w:pPr>
        <w:rPr>
          <w:rFonts w:ascii="GalanoGrotesque-Black" w:hAnsi="GalanoGrotesque-Black"/>
          <w:b/>
          <w:sz w:val="28"/>
          <w:szCs w:val="40"/>
        </w:rPr>
      </w:pPr>
    </w:p>
    <w:p w14:paraId="4EE6D9C9" w14:textId="77777777" w:rsidR="00FC56F5" w:rsidRDefault="00FC56F5" w:rsidP="001D43AC">
      <w:pPr>
        <w:rPr>
          <w:rFonts w:ascii="GalanoGrotesque-Black" w:hAnsi="GalanoGrotesque-Black"/>
          <w:b/>
          <w:sz w:val="28"/>
          <w:szCs w:val="40"/>
        </w:rPr>
      </w:pPr>
    </w:p>
    <w:p w14:paraId="262B7EC6" w14:textId="77777777" w:rsidR="00FC56F5" w:rsidRDefault="00FC56F5" w:rsidP="001D43AC">
      <w:pPr>
        <w:rPr>
          <w:rFonts w:ascii="GalanoGrotesque-Black" w:hAnsi="GalanoGrotesque-Black"/>
          <w:b/>
          <w:sz w:val="28"/>
          <w:szCs w:val="40"/>
        </w:rPr>
      </w:pPr>
    </w:p>
    <w:p w14:paraId="5B1CE910" w14:textId="77777777" w:rsidR="00FC56F5" w:rsidRDefault="00FC56F5" w:rsidP="001D43AC">
      <w:pPr>
        <w:rPr>
          <w:rFonts w:ascii="GalanoGrotesque-Black" w:hAnsi="GalanoGrotesque-Black"/>
          <w:b/>
          <w:sz w:val="28"/>
          <w:szCs w:val="40"/>
        </w:rPr>
      </w:pPr>
    </w:p>
    <w:p w14:paraId="6CF25EA1" w14:textId="77777777" w:rsidR="00FC56F5" w:rsidRDefault="00FC56F5" w:rsidP="001D43AC">
      <w:pPr>
        <w:rPr>
          <w:rFonts w:ascii="GalanoGrotesque-Black" w:hAnsi="GalanoGrotesque-Black"/>
          <w:b/>
          <w:sz w:val="28"/>
          <w:szCs w:val="40"/>
        </w:rPr>
      </w:pPr>
    </w:p>
    <w:p w14:paraId="13CB606F" w14:textId="77777777" w:rsidR="00FC56F5" w:rsidRDefault="00FC56F5" w:rsidP="001D43AC">
      <w:pPr>
        <w:rPr>
          <w:rFonts w:ascii="GalanoGrotesque-Black" w:hAnsi="GalanoGrotesque-Black"/>
          <w:b/>
          <w:sz w:val="28"/>
          <w:szCs w:val="40"/>
        </w:rPr>
      </w:pPr>
    </w:p>
    <w:p w14:paraId="207B6596" w14:textId="77777777" w:rsidR="00FC56F5" w:rsidRDefault="00FC56F5" w:rsidP="001D43AC">
      <w:pPr>
        <w:rPr>
          <w:rFonts w:ascii="GalanoGrotesque-Black" w:hAnsi="GalanoGrotesque-Black"/>
          <w:b/>
          <w:sz w:val="28"/>
          <w:szCs w:val="40"/>
        </w:rPr>
      </w:pPr>
    </w:p>
    <w:bookmarkEnd w:id="5"/>
    <w:bookmarkEnd w:id="6"/>
    <w:p w14:paraId="6B79878A" w14:textId="26407F78" w:rsidR="00CA46A2" w:rsidRDefault="00B13389" w:rsidP="00FC56F5">
      <w:pPr>
        <w:widowControl w:val="0"/>
        <w:kinsoku w:val="0"/>
        <w:spacing w:before="120" w:after="120"/>
        <w:contextualSpacing/>
        <w:rPr>
          <w:color w:val="864A04" w:themeColor="accent2" w:themeShade="80"/>
        </w:rPr>
      </w:pPr>
      <w:r>
        <w:rPr>
          <w:color w:val="864A04" w:themeColor="accent2" w:themeShade="80"/>
        </w:rPr>
        <w:br w:type="page"/>
      </w:r>
    </w:p>
    <w:p w14:paraId="1366DD50" w14:textId="77777777" w:rsidR="008D6521" w:rsidRPr="005C3512" w:rsidRDefault="008D6521" w:rsidP="00FC56F5">
      <w:pPr>
        <w:widowControl w:val="0"/>
        <w:kinsoku w:val="0"/>
        <w:spacing w:before="120" w:after="120"/>
        <w:contextualSpacing/>
        <w:rPr>
          <w:color w:val="864A04" w:themeColor="accent2" w:themeShade="80"/>
        </w:rPr>
      </w:pPr>
    </w:p>
    <w:p w14:paraId="47040F3C" w14:textId="66E7BE21" w:rsidR="007210BF" w:rsidRDefault="008D6521" w:rsidP="009F3636">
      <w:pPr>
        <w:jc w:val="center"/>
        <w:rPr>
          <w:noProof/>
          <w:lang w:eastAsia="es-MX"/>
        </w:rPr>
      </w:pPr>
      <w:r w:rsidRPr="008D6521">
        <w:rPr>
          <w:noProof/>
          <w:lang w:eastAsia="es-MX"/>
        </w:rPr>
        <w:drawing>
          <wp:inline distT="0" distB="0" distL="0" distR="0" wp14:anchorId="6375E934" wp14:editId="0A3A07B9">
            <wp:extent cx="5766236" cy="7570573"/>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86375" cy="7597013"/>
                    </a:xfrm>
                    <a:prstGeom prst="rect">
                      <a:avLst/>
                    </a:prstGeom>
                  </pic:spPr>
                </pic:pic>
              </a:graphicData>
            </a:graphic>
          </wp:inline>
        </w:drawing>
      </w:r>
    </w:p>
    <w:p w14:paraId="01C94EC3" w14:textId="77777777" w:rsidR="007210BF" w:rsidRDefault="007210BF" w:rsidP="00723CF3">
      <w:pPr>
        <w:rPr>
          <w:noProof/>
          <w:lang w:eastAsia="es-MX"/>
        </w:rPr>
      </w:pPr>
    </w:p>
    <w:p w14:paraId="68B83DD7" w14:textId="77777777" w:rsidR="002F20DB" w:rsidRDefault="002F20DB" w:rsidP="00723CF3">
      <w:pPr>
        <w:rPr>
          <w:noProof/>
          <w:lang w:eastAsia="es-MX"/>
        </w:rPr>
      </w:pPr>
    </w:p>
    <w:p w14:paraId="7F295AEF" w14:textId="77777777" w:rsidR="007210BF" w:rsidRDefault="007210BF" w:rsidP="007210BF">
      <w:pPr>
        <w:rPr>
          <w:color w:val="864A04" w:themeColor="accent2" w:themeShade="80"/>
        </w:rPr>
      </w:pPr>
    </w:p>
    <w:p w14:paraId="75CB18DA" w14:textId="77777777" w:rsidR="007210BF" w:rsidRDefault="007210BF" w:rsidP="007210BF">
      <w:pPr>
        <w:rPr>
          <w:color w:val="864A04" w:themeColor="accent2" w:themeShade="80"/>
        </w:rPr>
      </w:pPr>
    </w:p>
    <w:p w14:paraId="0B855098" w14:textId="77777777" w:rsidR="007210BF" w:rsidRDefault="007210BF" w:rsidP="007210BF">
      <w:pPr>
        <w:rPr>
          <w:color w:val="864A04" w:themeColor="accent2" w:themeShade="80"/>
        </w:rPr>
      </w:pPr>
    </w:p>
    <w:p w14:paraId="14719231" w14:textId="77777777" w:rsidR="00723CF3" w:rsidRDefault="00723CF3" w:rsidP="00723CF3">
      <w:pPr>
        <w:rPr>
          <w:noProof/>
          <w:lang w:eastAsia="es-MX"/>
        </w:rPr>
      </w:pPr>
    </w:p>
    <w:p w14:paraId="64021367" w14:textId="77777777" w:rsidR="007A6421" w:rsidRDefault="008737BA" w:rsidP="00723CF3">
      <w:pPr>
        <w:rPr>
          <w:noProof/>
          <w:lang w:eastAsia="es-MX"/>
        </w:rPr>
      </w:pPr>
      <w:r>
        <w:rPr>
          <w:noProof/>
          <w:lang w:eastAsia="es-ES"/>
        </w:rPr>
        <mc:AlternateContent>
          <mc:Choice Requires="wpg">
            <w:drawing>
              <wp:anchor distT="0" distB="0" distL="114300" distR="114300" simplePos="0" relativeHeight="251879936" behindDoc="0" locked="0" layoutInCell="1" allowOverlap="1" wp14:anchorId="7961B644" wp14:editId="31F9EA84">
                <wp:simplePos x="0" y="0"/>
                <wp:positionH relativeFrom="page">
                  <wp:posOffset>1896110</wp:posOffset>
                </wp:positionH>
                <wp:positionV relativeFrom="paragraph">
                  <wp:posOffset>76200</wp:posOffset>
                </wp:positionV>
                <wp:extent cx="4057650" cy="1809750"/>
                <wp:effectExtent l="0" t="0" r="0" b="0"/>
                <wp:wrapNone/>
                <wp:docPr id="284" name="Grupo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57650" cy="1809750"/>
                          <a:chOff x="0" y="0"/>
                          <a:chExt cx="4057650" cy="1809750"/>
                        </a:xfrm>
                      </wpg:grpSpPr>
                      <wps:wsp>
                        <wps:cNvPr id="34" name="Rectángulo 25"/>
                        <wps:cNvSpPr/>
                        <wps:spPr>
                          <a:xfrm>
                            <a:off x="0" y="0"/>
                            <a:ext cx="3790950" cy="1524000"/>
                          </a:xfrm>
                          <a:prstGeom prst="rect">
                            <a:avLst/>
                          </a:prstGeom>
                          <a:solidFill>
                            <a:srgbClr val="F2C43D">
                              <a:alpha val="60000"/>
                            </a:srgbClr>
                          </a:solidFill>
                          <a:ln>
                            <a:solidFill>
                              <a:schemeClr val="accent1">
                                <a:shade val="50000"/>
                                <a:alpha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tángulo 26"/>
                        <wps:cNvSpPr/>
                        <wps:spPr>
                          <a:xfrm>
                            <a:off x="285750" y="285750"/>
                            <a:ext cx="3771900" cy="1524000"/>
                          </a:xfrm>
                          <a:prstGeom prst="rect">
                            <a:avLst/>
                          </a:prstGeom>
                          <a:solidFill>
                            <a:srgbClr val="F2C43D"/>
                          </a:solidFill>
                        </wps:spPr>
                        <wps:style>
                          <a:lnRef idx="2">
                            <a:schemeClr val="accent1">
                              <a:shade val="50000"/>
                            </a:schemeClr>
                          </a:lnRef>
                          <a:fillRef idx="1">
                            <a:schemeClr val="accent1"/>
                          </a:fillRef>
                          <a:effectRef idx="0">
                            <a:schemeClr val="accent1"/>
                          </a:effectRef>
                          <a:fontRef idx="minor">
                            <a:schemeClr val="lt1"/>
                          </a:fontRef>
                        </wps:style>
                        <wps:txbx>
                          <w:txbxContent>
                            <w:p w14:paraId="697375AE" w14:textId="77777777" w:rsidR="00B01869" w:rsidRPr="00B1378E" w:rsidRDefault="00B01869" w:rsidP="007210BF">
                              <w:pPr>
                                <w:jc w:val="center"/>
                                <w:rPr>
                                  <w:rFonts w:ascii="Arial" w:hAnsi="Arial" w:cs="Arial"/>
                                  <w:b/>
                                  <w:color w:val="846700" w:themeColor="accent1" w:themeShade="80"/>
                                  <w:sz w:val="22"/>
                                  <w:szCs w:val="22"/>
                                </w:rPr>
                              </w:pPr>
                            </w:p>
                            <w:p w14:paraId="2B6F3356" w14:textId="77777777" w:rsidR="00305436" w:rsidRDefault="00305436" w:rsidP="00305436">
                              <w:pPr>
                                <w:jc w:val="center"/>
                                <w:rPr>
                                  <w:rFonts w:ascii="Arial" w:eastAsia="Calibri" w:hAnsi="Arial" w:cs="Arial"/>
                                  <w:b/>
                                  <w:color w:val="846700" w:themeColor="accent1" w:themeShade="80"/>
                                  <w:sz w:val="32"/>
                                  <w:szCs w:val="32"/>
                                </w:rPr>
                              </w:pPr>
                              <w:r>
                                <w:rPr>
                                  <w:rFonts w:ascii="Arial" w:eastAsia="Calibri" w:hAnsi="Arial" w:cs="Arial"/>
                                  <w:b/>
                                  <w:color w:val="846700" w:themeColor="accent1" w:themeShade="80"/>
                                  <w:sz w:val="32"/>
                                  <w:szCs w:val="32"/>
                                </w:rPr>
                                <w:t>I.2 ESTADO DE ACTIVIDADES</w:t>
                              </w:r>
                            </w:p>
                            <w:p w14:paraId="14CD2A5C" w14:textId="77777777" w:rsidR="00B01869" w:rsidRPr="002775B9" w:rsidRDefault="00B01869" w:rsidP="007210BF">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961B644" id="Grupo 24" o:spid="_x0000_s1039" style="position:absolute;left:0;text-align:left;margin-left:149.3pt;margin-top:6pt;width:319.5pt;height:142.5pt;z-index:251879936;mso-position-horizontal-relative:page" coordsize="40576,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">
                <v:rect id="Rectángulo 25" o:spid="_x0000_s1040" style="position:absolute;width:37909;height:15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" fillcolor="#f2c43d" strokecolor="#826600 [1604]" strokeweight="1.5pt">
                  <v:fill opacity="39321f"/>
                  <v:stroke opacity="26214f"/>
                </v:rect>
                <v:rect id="Rectángulo 26" o:spid="_x0000_s1041" style="position:absolute;left:2857;top:2857;width:37719;height:15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" fillcolor="#f2c43d" strokecolor="#826600 [1604]" strokeweight="1.5pt">
                  <v:textbox>
                    <w:txbxContent>
                      <w:p w14:paraId="697375AE" w14:textId="77777777" w:rsidR="00B01869" w:rsidRPr="00B1378E" w:rsidRDefault="00B01869" w:rsidP="007210BF">
                        <w:pPr>
                          <w:jc w:val="center"/>
                          <w:rPr>
                            <w:rFonts w:ascii="Arial" w:hAnsi="Arial" w:cs="Arial"/>
                            <w:b/>
                            <w:color w:val="846700" w:themeColor="accent1" w:themeShade="80"/>
                            <w:sz w:val="22"/>
                            <w:szCs w:val="22"/>
                          </w:rPr>
                        </w:pPr>
                      </w:p>
                      <w:p w14:paraId="2B6F3356" w14:textId="77777777" w:rsidR="00305436" w:rsidRDefault="00305436" w:rsidP="00305436">
                        <w:pPr>
                          <w:jc w:val="center"/>
                          <w:rPr>
                            <w:rFonts w:ascii="Arial" w:eastAsia="Calibri" w:hAnsi="Arial" w:cs="Arial"/>
                            <w:b/>
                            <w:color w:val="846700" w:themeColor="accent1" w:themeShade="80"/>
                            <w:sz w:val="32"/>
                            <w:szCs w:val="32"/>
                          </w:rPr>
                        </w:pPr>
                        <w:r>
                          <w:rPr>
                            <w:rFonts w:ascii="Arial" w:eastAsia="Calibri" w:hAnsi="Arial" w:cs="Arial"/>
                            <w:b/>
                            <w:color w:val="846700" w:themeColor="accent1" w:themeShade="80"/>
                            <w:sz w:val="32"/>
                            <w:szCs w:val="32"/>
                          </w:rPr>
                          <w:t>I.2 ESTADO DE ACTIVIDADES</w:t>
                        </w:r>
                      </w:p>
                      <w:p w14:paraId="14CD2A5C" w14:textId="77777777" w:rsidR="00B01869" w:rsidRPr="002775B9" w:rsidRDefault="00B01869" w:rsidP="007210BF">
                        <w:pPr>
                          <w:jc w:val="center"/>
                          <w:rPr>
                            <w:sz w:val="20"/>
                            <w:szCs w:val="20"/>
                          </w:rPr>
                        </w:pPr>
                      </w:p>
                    </w:txbxContent>
                  </v:textbox>
                </v:rect>
                <w10:wrap anchorx="page"/>
              </v:group>
            </w:pict>
          </mc:Fallback>
        </mc:AlternateContent>
      </w:r>
    </w:p>
    <w:p w14:paraId="6345555A" w14:textId="3410A459" w:rsidR="00065CC6" w:rsidRPr="00065CC6" w:rsidRDefault="00723CF3" w:rsidP="001B6EE5">
      <w:pPr>
        <w:rPr>
          <w:noProof/>
          <w:lang w:eastAsia="es-MX"/>
        </w:rPr>
      </w:pPr>
      <w:r>
        <w:rPr>
          <w:noProof/>
          <w:lang w:eastAsia="es-MX"/>
        </w:rPr>
        <w:br w:type="page"/>
      </w:r>
      <w:bookmarkStart w:id="7" w:name="_Toc449189700"/>
      <w:bookmarkStart w:id="8" w:name="_Toc490156645"/>
    </w:p>
    <w:bookmarkEnd w:id="7"/>
    <w:bookmarkEnd w:id="8"/>
    <w:p w14:paraId="6B42366F" w14:textId="3B0748FD" w:rsidR="00723CF3" w:rsidRDefault="008D6521" w:rsidP="00065CC6">
      <w:pPr>
        <w:ind w:left="-142"/>
        <w:jc w:val="center"/>
        <w:rPr>
          <w:color w:val="864A04" w:themeColor="accent2" w:themeShade="80"/>
        </w:rPr>
      </w:pPr>
      <w:r w:rsidRPr="008D6521">
        <w:rPr>
          <w:color w:val="864A04" w:themeColor="accent2" w:themeShade="80"/>
        </w:rPr>
        <w:lastRenderedPageBreak/>
        <w:drawing>
          <wp:inline distT="0" distB="0" distL="0" distR="0" wp14:anchorId="2187F09F" wp14:editId="26D48A78">
            <wp:extent cx="6351270" cy="7858897"/>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55352" cy="7863948"/>
                    </a:xfrm>
                    <a:prstGeom prst="rect">
                      <a:avLst/>
                    </a:prstGeom>
                  </pic:spPr>
                </pic:pic>
              </a:graphicData>
            </a:graphic>
          </wp:inline>
        </w:drawing>
      </w:r>
    </w:p>
    <w:p w14:paraId="662F4339" w14:textId="77777777" w:rsidR="002F20DB" w:rsidRDefault="002F20DB" w:rsidP="00723CF3">
      <w:pPr>
        <w:rPr>
          <w:color w:val="864A04" w:themeColor="accent2" w:themeShade="80"/>
        </w:rPr>
      </w:pPr>
    </w:p>
    <w:p w14:paraId="3E32C822" w14:textId="77777777" w:rsidR="00D94834" w:rsidRDefault="00D94834" w:rsidP="00723CF3">
      <w:pPr>
        <w:rPr>
          <w:color w:val="864A04" w:themeColor="accent2" w:themeShade="80"/>
        </w:rPr>
      </w:pPr>
    </w:p>
    <w:p w14:paraId="3D34A5CE" w14:textId="77777777" w:rsidR="00723CF3" w:rsidRDefault="00723CF3" w:rsidP="00723CF3">
      <w:pPr>
        <w:rPr>
          <w:color w:val="864A04" w:themeColor="accent2" w:themeShade="80"/>
        </w:rPr>
      </w:pPr>
    </w:p>
    <w:p w14:paraId="27C9A76E" w14:textId="77777777" w:rsidR="00350469" w:rsidRDefault="00350469" w:rsidP="00350469">
      <w:pPr>
        <w:rPr>
          <w:color w:val="864A04" w:themeColor="accent2" w:themeShade="80"/>
        </w:rPr>
      </w:pPr>
    </w:p>
    <w:p w14:paraId="7E28E765" w14:textId="77777777" w:rsidR="00350469" w:rsidRDefault="00350469" w:rsidP="00350469">
      <w:pPr>
        <w:rPr>
          <w:noProof/>
          <w:lang w:eastAsia="es-MX"/>
        </w:rPr>
      </w:pPr>
    </w:p>
    <w:p w14:paraId="024215FD" w14:textId="77777777" w:rsidR="00217987" w:rsidRDefault="00217987" w:rsidP="00350469">
      <w:pPr>
        <w:rPr>
          <w:noProof/>
          <w:lang w:eastAsia="es-MX"/>
        </w:rPr>
      </w:pPr>
    </w:p>
    <w:p w14:paraId="3C524DF9" w14:textId="575809E4" w:rsidR="00350469" w:rsidRDefault="0077572B" w:rsidP="00350469">
      <w:pPr>
        <w:rPr>
          <w:noProof/>
          <w:lang w:eastAsia="es-MX"/>
        </w:rPr>
      </w:pPr>
      <w:r>
        <w:rPr>
          <w:noProof/>
          <w:lang w:eastAsia="es-ES"/>
        </w:rPr>
        <mc:AlternateContent>
          <mc:Choice Requires="wpg">
            <w:drawing>
              <wp:anchor distT="0" distB="0" distL="114300" distR="114300" simplePos="0" relativeHeight="251881984" behindDoc="0" locked="0" layoutInCell="1" allowOverlap="1" wp14:anchorId="7DE1B70D" wp14:editId="00965D65">
                <wp:simplePos x="0" y="0"/>
                <wp:positionH relativeFrom="page">
                  <wp:posOffset>2019935</wp:posOffset>
                </wp:positionH>
                <wp:positionV relativeFrom="paragraph">
                  <wp:posOffset>95250</wp:posOffset>
                </wp:positionV>
                <wp:extent cx="4057650" cy="1809750"/>
                <wp:effectExtent l="0" t="0" r="0" b="0"/>
                <wp:wrapNone/>
                <wp:docPr id="280" name="Grupo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57650" cy="1809750"/>
                          <a:chOff x="0" y="0"/>
                          <a:chExt cx="4057650" cy="1809750"/>
                        </a:xfrm>
                      </wpg:grpSpPr>
                      <wps:wsp>
                        <wps:cNvPr id="282" name="Rectángulo 29"/>
                        <wps:cNvSpPr/>
                        <wps:spPr>
                          <a:xfrm>
                            <a:off x="0" y="0"/>
                            <a:ext cx="3790950" cy="1524000"/>
                          </a:xfrm>
                          <a:prstGeom prst="rect">
                            <a:avLst/>
                          </a:prstGeom>
                          <a:solidFill>
                            <a:srgbClr val="F2C43D">
                              <a:alpha val="60000"/>
                            </a:srgbClr>
                          </a:solidFill>
                          <a:ln>
                            <a:solidFill>
                              <a:schemeClr val="accent1">
                                <a:shade val="50000"/>
                                <a:alpha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 name="Rectángulo 30"/>
                        <wps:cNvSpPr/>
                        <wps:spPr>
                          <a:xfrm>
                            <a:off x="285750" y="285750"/>
                            <a:ext cx="3771900" cy="1524000"/>
                          </a:xfrm>
                          <a:prstGeom prst="rect">
                            <a:avLst/>
                          </a:prstGeom>
                          <a:solidFill>
                            <a:srgbClr val="F2C43D"/>
                          </a:solidFill>
                        </wps:spPr>
                        <wps:style>
                          <a:lnRef idx="2">
                            <a:schemeClr val="accent1">
                              <a:shade val="50000"/>
                            </a:schemeClr>
                          </a:lnRef>
                          <a:fillRef idx="1">
                            <a:schemeClr val="accent1"/>
                          </a:fillRef>
                          <a:effectRef idx="0">
                            <a:schemeClr val="accent1"/>
                          </a:effectRef>
                          <a:fontRef idx="minor">
                            <a:schemeClr val="lt1"/>
                          </a:fontRef>
                        </wps:style>
                        <wps:txbx>
                          <w:txbxContent>
                            <w:p w14:paraId="09256300" w14:textId="77777777" w:rsidR="00B01869" w:rsidRDefault="00B01869" w:rsidP="00350469">
                              <w:pPr>
                                <w:jc w:val="center"/>
                                <w:rPr>
                                  <w:rFonts w:ascii="Arial" w:hAnsi="Arial" w:cs="Arial"/>
                                  <w:b/>
                                  <w:color w:val="FFFFFF" w:themeColor="background1"/>
                                  <w:sz w:val="22"/>
                                  <w:szCs w:val="22"/>
                                </w:rPr>
                              </w:pPr>
                            </w:p>
                            <w:p w14:paraId="34E25FCD" w14:textId="77777777" w:rsidR="00305436" w:rsidRDefault="00305436" w:rsidP="00305436">
                              <w:pPr>
                                <w:jc w:val="center"/>
                                <w:rPr>
                                  <w:rFonts w:ascii="Arial" w:eastAsia="Calibri" w:hAnsi="Arial" w:cs="Arial"/>
                                  <w:b/>
                                  <w:color w:val="FF0000"/>
                                  <w:sz w:val="32"/>
                                  <w:szCs w:val="32"/>
                                </w:rPr>
                              </w:pPr>
                              <w:r>
                                <w:rPr>
                                  <w:rFonts w:ascii="Arial" w:eastAsia="Calibri" w:hAnsi="Arial" w:cs="Arial"/>
                                  <w:b/>
                                  <w:color w:val="846700" w:themeColor="accent1" w:themeShade="80"/>
                                  <w:sz w:val="32"/>
                                  <w:szCs w:val="32"/>
                                </w:rPr>
                                <w:t>I.3 ESTADO DE VARIACIÓN EN LA HACIENDA PÚBLICA</w:t>
                              </w:r>
                            </w:p>
                            <w:p w14:paraId="782FCB6F" w14:textId="77777777" w:rsidR="00B01869" w:rsidRPr="002775B9" w:rsidRDefault="00B01869" w:rsidP="00350469">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DE1B70D" id="Grupo 28" o:spid="_x0000_s1042" style="position:absolute;left:0;text-align:left;margin-left:159.05pt;margin-top:7.5pt;width:319.5pt;height:142.5pt;z-index:251881984;mso-position-horizontal-relative:page" coordsize="40576,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">
                <v:rect id="Rectángulo 29" o:spid="_x0000_s1043" style="position:absolute;width:37909;height:15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" fillcolor="#f2c43d" strokecolor="#826600 [1604]" strokeweight="1.5pt">
                  <v:fill opacity="39321f"/>
                  <v:stroke opacity="26214f"/>
                </v:rect>
                <v:rect id="Rectángulo 30" o:spid="_x0000_s1044" style="position:absolute;left:2857;top:2857;width:37719;height:15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" fillcolor="#f2c43d" strokecolor="#826600 [1604]" strokeweight="1.5pt">
                  <v:textbox>
                    <w:txbxContent>
                      <w:p w14:paraId="09256300" w14:textId="77777777" w:rsidR="00B01869" w:rsidRDefault="00B01869" w:rsidP="00350469">
                        <w:pPr>
                          <w:jc w:val="center"/>
                          <w:rPr>
                            <w:rFonts w:ascii="Arial" w:hAnsi="Arial" w:cs="Arial"/>
                            <w:b/>
                            <w:color w:val="FFFFFF" w:themeColor="background1"/>
                            <w:sz w:val="22"/>
                            <w:szCs w:val="22"/>
                          </w:rPr>
                        </w:pPr>
                      </w:p>
                      <w:p w14:paraId="34E25FCD" w14:textId="77777777" w:rsidR="00305436" w:rsidRDefault="00305436" w:rsidP="00305436">
                        <w:pPr>
                          <w:jc w:val="center"/>
                          <w:rPr>
                            <w:rFonts w:ascii="Arial" w:eastAsia="Calibri" w:hAnsi="Arial" w:cs="Arial"/>
                            <w:b/>
                            <w:color w:val="FF0000"/>
                            <w:sz w:val="32"/>
                            <w:szCs w:val="32"/>
                          </w:rPr>
                        </w:pPr>
                        <w:r>
                          <w:rPr>
                            <w:rFonts w:ascii="Arial" w:eastAsia="Calibri" w:hAnsi="Arial" w:cs="Arial"/>
                            <w:b/>
                            <w:color w:val="846700" w:themeColor="accent1" w:themeShade="80"/>
                            <w:sz w:val="32"/>
                            <w:szCs w:val="32"/>
                          </w:rPr>
                          <w:t>I.3 ESTADO DE VARIACIÓN EN LA HACIENDA PÚBLICA</w:t>
                        </w:r>
                      </w:p>
                      <w:p w14:paraId="782FCB6F" w14:textId="77777777" w:rsidR="00B01869" w:rsidRPr="002775B9" w:rsidRDefault="00B01869" w:rsidP="00350469">
                        <w:pPr>
                          <w:jc w:val="center"/>
                          <w:rPr>
                            <w:sz w:val="20"/>
                            <w:szCs w:val="20"/>
                          </w:rPr>
                        </w:pPr>
                      </w:p>
                    </w:txbxContent>
                  </v:textbox>
                </v:rect>
                <w10:wrap anchorx="page"/>
              </v:group>
            </w:pict>
          </mc:Fallback>
        </mc:AlternateContent>
      </w:r>
    </w:p>
    <w:p w14:paraId="3C8612BD" w14:textId="19973CF9" w:rsidR="00723CF3" w:rsidRDefault="00723CF3" w:rsidP="00723CF3">
      <w:pPr>
        <w:rPr>
          <w:color w:val="864A04" w:themeColor="accent2" w:themeShade="80"/>
        </w:rPr>
      </w:pPr>
    </w:p>
    <w:p w14:paraId="7E89BFDD" w14:textId="38B6C95F" w:rsidR="00723CF3" w:rsidRDefault="00723CF3" w:rsidP="00723CF3">
      <w:pPr>
        <w:rPr>
          <w:color w:val="864A04" w:themeColor="accent2" w:themeShade="80"/>
        </w:rPr>
      </w:pPr>
    </w:p>
    <w:p w14:paraId="05926E03" w14:textId="77777777" w:rsidR="00723CF3" w:rsidRDefault="00723CF3" w:rsidP="00723CF3">
      <w:pPr>
        <w:rPr>
          <w:color w:val="864A04" w:themeColor="accent2" w:themeShade="80"/>
        </w:rPr>
      </w:pPr>
    </w:p>
    <w:p w14:paraId="5D930BC8" w14:textId="77777777" w:rsidR="00723CF3" w:rsidRDefault="00723CF3" w:rsidP="00723CF3">
      <w:pPr>
        <w:rPr>
          <w:color w:val="864A04" w:themeColor="accent2" w:themeShade="80"/>
        </w:rPr>
      </w:pPr>
    </w:p>
    <w:p w14:paraId="6D37D550" w14:textId="77777777" w:rsidR="00723CF3" w:rsidRDefault="00723CF3" w:rsidP="00723CF3">
      <w:pPr>
        <w:jc w:val="center"/>
        <w:rPr>
          <w:color w:val="00B050"/>
        </w:rPr>
      </w:pPr>
    </w:p>
    <w:p w14:paraId="11FF6037" w14:textId="77777777" w:rsidR="00723CF3" w:rsidRDefault="00723CF3" w:rsidP="00723CF3">
      <w:pPr>
        <w:jc w:val="center"/>
        <w:rPr>
          <w:color w:val="00B050"/>
        </w:rPr>
      </w:pPr>
    </w:p>
    <w:p w14:paraId="0D1AE517" w14:textId="77777777" w:rsidR="00E72F3C" w:rsidRDefault="00E72F3C" w:rsidP="00723CF3">
      <w:pPr>
        <w:jc w:val="center"/>
        <w:rPr>
          <w:color w:val="00B050"/>
        </w:rPr>
      </w:pPr>
    </w:p>
    <w:p w14:paraId="5BD3654A" w14:textId="77777777" w:rsidR="00723CF3" w:rsidRDefault="00723CF3" w:rsidP="00723CF3">
      <w:pPr>
        <w:rPr>
          <w:color w:val="864A04" w:themeColor="accent2" w:themeShade="80"/>
        </w:rPr>
      </w:pPr>
    </w:p>
    <w:p w14:paraId="57E1C217" w14:textId="77777777" w:rsidR="00A6082E" w:rsidRDefault="00A6082E" w:rsidP="00723CF3">
      <w:pPr>
        <w:rPr>
          <w:color w:val="864A04" w:themeColor="accent2" w:themeShade="80"/>
        </w:rPr>
      </w:pPr>
    </w:p>
    <w:p w14:paraId="0ADFD003" w14:textId="77777777" w:rsidR="00723CF3" w:rsidRDefault="00723CF3" w:rsidP="00723CF3"/>
    <w:p w14:paraId="473BCCE5" w14:textId="77777777" w:rsidR="00337FD6" w:rsidRDefault="00337FD6" w:rsidP="00723CF3"/>
    <w:p w14:paraId="5C3043CF" w14:textId="77777777" w:rsidR="00337FD6" w:rsidRDefault="00337FD6" w:rsidP="00723CF3"/>
    <w:p w14:paraId="42A63524" w14:textId="77777777" w:rsidR="00337FD6" w:rsidRDefault="00337FD6" w:rsidP="00723CF3">
      <w:pPr>
        <w:rPr>
          <w:sz w:val="12"/>
          <w:szCs w:val="12"/>
        </w:rPr>
      </w:pPr>
    </w:p>
    <w:p w14:paraId="7D5170DA" w14:textId="77777777" w:rsidR="00A6082E" w:rsidRDefault="00A6082E" w:rsidP="00723CF3">
      <w:pPr>
        <w:rPr>
          <w:sz w:val="12"/>
          <w:szCs w:val="12"/>
        </w:rPr>
      </w:pPr>
    </w:p>
    <w:p w14:paraId="3863660A" w14:textId="77777777" w:rsidR="009F3636" w:rsidRDefault="009F3636" w:rsidP="00723CF3">
      <w:pPr>
        <w:rPr>
          <w:sz w:val="12"/>
          <w:szCs w:val="12"/>
        </w:rPr>
      </w:pPr>
    </w:p>
    <w:p w14:paraId="4B15D29B" w14:textId="77777777" w:rsidR="00065CC6" w:rsidRDefault="00065CC6" w:rsidP="00723CF3">
      <w:pPr>
        <w:rPr>
          <w:sz w:val="12"/>
          <w:szCs w:val="12"/>
        </w:rPr>
      </w:pPr>
    </w:p>
    <w:p w14:paraId="1F3D6378" w14:textId="77777777" w:rsidR="00065CC6" w:rsidRDefault="00065CC6" w:rsidP="00723CF3">
      <w:pPr>
        <w:rPr>
          <w:sz w:val="12"/>
          <w:szCs w:val="12"/>
        </w:rPr>
      </w:pPr>
    </w:p>
    <w:p w14:paraId="111DC04C" w14:textId="77777777" w:rsidR="00065CC6" w:rsidRDefault="00065CC6" w:rsidP="00065CC6">
      <w:pPr>
        <w:ind w:left="-567"/>
        <w:rPr>
          <w:sz w:val="12"/>
          <w:szCs w:val="12"/>
        </w:rPr>
      </w:pPr>
    </w:p>
    <w:p w14:paraId="3D66E4F3" w14:textId="77777777" w:rsidR="009F3636" w:rsidRPr="00A6082E" w:rsidRDefault="009F3636" w:rsidP="00723CF3">
      <w:pPr>
        <w:rPr>
          <w:sz w:val="12"/>
          <w:szCs w:val="12"/>
        </w:rPr>
      </w:pPr>
    </w:p>
    <w:p w14:paraId="10AB30EC" w14:textId="77777777" w:rsidR="009F3636" w:rsidRPr="009F3636" w:rsidRDefault="009F3636" w:rsidP="00065CC6"/>
    <w:p w14:paraId="1280948B" w14:textId="16E1B1CF" w:rsidR="002F20DB" w:rsidRDefault="00EC7BBB" w:rsidP="00065CC6">
      <w:pPr>
        <w:ind w:left="-426"/>
        <w:jc w:val="center"/>
        <w:rPr>
          <w:color w:val="864A04" w:themeColor="accent2" w:themeShade="80"/>
        </w:rPr>
      </w:pPr>
      <w:r w:rsidRPr="00EC7BBB">
        <w:rPr>
          <w:color w:val="864A04" w:themeColor="accent2" w:themeShade="80"/>
        </w:rPr>
        <w:drawing>
          <wp:inline distT="0" distB="0" distL="0" distR="0" wp14:anchorId="6B6F134F" wp14:editId="7BB9A917">
            <wp:extent cx="6351270" cy="480822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51270" cy="4808220"/>
                    </a:xfrm>
                    <a:prstGeom prst="rect">
                      <a:avLst/>
                    </a:prstGeom>
                  </pic:spPr>
                </pic:pic>
              </a:graphicData>
            </a:graphic>
          </wp:inline>
        </w:drawing>
      </w:r>
    </w:p>
    <w:p w14:paraId="69CF64EC" w14:textId="77777777" w:rsidR="00723CF3" w:rsidRDefault="00723CF3" w:rsidP="00723CF3">
      <w:pPr>
        <w:jc w:val="center"/>
        <w:rPr>
          <w:color w:val="864A04" w:themeColor="accent2" w:themeShade="80"/>
        </w:rPr>
      </w:pPr>
    </w:p>
    <w:p w14:paraId="545F9610" w14:textId="77777777" w:rsidR="00177CEF" w:rsidRDefault="00177CEF" w:rsidP="00723CF3">
      <w:pPr>
        <w:jc w:val="center"/>
        <w:rPr>
          <w:color w:val="864A04" w:themeColor="accent2" w:themeShade="80"/>
        </w:rPr>
      </w:pPr>
    </w:p>
    <w:p w14:paraId="720CC5F7" w14:textId="77777777" w:rsidR="00D94834" w:rsidRDefault="00D94834" w:rsidP="00723CF3">
      <w:pPr>
        <w:jc w:val="center"/>
        <w:rPr>
          <w:color w:val="864A04" w:themeColor="accent2" w:themeShade="80"/>
        </w:rPr>
      </w:pPr>
    </w:p>
    <w:p w14:paraId="6F1392FB" w14:textId="77777777" w:rsidR="00537367" w:rsidRDefault="00537367" w:rsidP="00177CEF">
      <w:pPr>
        <w:rPr>
          <w:noProof/>
          <w:lang w:eastAsia="es-MX"/>
        </w:rPr>
      </w:pPr>
    </w:p>
    <w:p w14:paraId="17560E51" w14:textId="77777777" w:rsidR="000C1B09" w:rsidRDefault="000C1B09" w:rsidP="00177CEF">
      <w:pPr>
        <w:rPr>
          <w:noProof/>
          <w:lang w:eastAsia="es-MX"/>
        </w:rPr>
      </w:pPr>
    </w:p>
    <w:p w14:paraId="5B7000C2" w14:textId="77777777" w:rsidR="00177CEF" w:rsidRDefault="00177CEF" w:rsidP="00177CEF">
      <w:pPr>
        <w:rPr>
          <w:color w:val="864A04" w:themeColor="accent2" w:themeShade="80"/>
        </w:rPr>
      </w:pPr>
    </w:p>
    <w:p w14:paraId="39D89F74" w14:textId="77777777" w:rsidR="009A255F" w:rsidRDefault="009A255F" w:rsidP="00723CF3">
      <w:pPr>
        <w:jc w:val="center"/>
        <w:rPr>
          <w:color w:val="864A04" w:themeColor="accent2" w:themeShade="80"/>
        </w:rPr>
      </w:pPr>
    </w:p>
    <w:p w14:paraId="72D9E951" w14:textId="02455B9F" w:rsidR="00723CF3" w:rsidRDefault="008737BA" w:rsidP="00723CF3">
      <w:pPr>
        <w:jc w:val="center"/>
        <w:rPr>
          <w:color w:val="864A04" w:themeColor="accent2" w:themeShade="80"/>
        </w:rPr>
      </w:pPr>
      <w:r>
        <w:rPr>
          <w:noProof/>
          <w:lang w:eastAsia="es-ES"/>
        </w:rPr>
        <mc:AlternateContent>
          <mc:Choice Requires="wpg">
            <w:drawing>
              <wp:anchor distT="0" distB="0" distL="114300" distR="114300" simplePos="0" relativeHeight="251884032" behindDoc="0" locked="0" layoutInCell="1" allowOverlap="1" wp14:anchorId="1669ECE6" wp14:editId="150837F3">
                <wp:simplePos x="0" y="0"/>
                <wp:positionH relativeFrom="page">
                  <wp:align>center</wp:align>
                </wp:positionH>
                <wp:positionV relativeFrom="paragraph">
                  <wp:posOffset>1626389</wp:posOffset>
                </wp:positionV>
                <wp:extent cx="4057650" cy="1809750"/>
                <wp:effectExtent l="0" t="0" r="19050" b="19050"/>
                <wp:wrapNone/>
                <wp:docPr id="253" name="Grupo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57650" cy="1809750"/>
                          <a:chOff x="0" y="0"/>
                          <a:chExt cx="4057650" cy="1809750"/>
                        </a:xfrm>
                      </wpg:grpSpPr>
                      <wps:wsp>
                        <wps:cNvPr id="254" name="Rectángulo 226"/>
                        <wps:cNvSpPr/>
                        <wps:spPr>
                          <a:xfrm>
                            <a:off x="0" y="0"/>
                            <a:ext cx="3790950" cy="1524000"/>
                          </a:xfrm>
                          <a:prstGeom prst="rect">
                            <a:avLst/>
                          </a:prstGeom>
                          <a:solidFill>
                            <a:srgbClr val="F2C43D">
                              <a:alpha val="60000"/>
                            </a:srgbClr>
                          </a:solidFill>
                          <a:ln>
                            <a:solidFill>
                              <a:schemeClr val="accent1">
                                <a:shade val="50000"/>
                                <a:alpha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 name="Rectángulo 228"/>
                        <wps:cNvSpPr/>
                        <wps:spPr>
                          <a:xfrm>
                            <a:off x="285750" y="285750"/>
                            <a:ext cx="3771900" cy="1524000"/>
                          </a:xfrm>
                          <a:prstGeom prst="rect">
                            <a:avLst/>
                          </a:prstGeom>
                          <a:solidFill>
                            <a:srgbClr val="F2C43D"/>
                          </a:solidFill>
                        </wps:spPr>
                        <wps:style>
                          <a:lnRef idx="2">
                            <a:schemeClr val="accent1">
                              <a:shade val="50000"/>
                            </a:schemeClr>
                          </a:lnRef>
                          <a:fillRef idx="1">
                            <a:schemeClr val="accent1"/>
                          </a:fillRef>
                          <a:effectRef idx="0">
                            <a:schemeClr val="accent1"/>
                          </a:effectRef>
                          <a:fontRef idx="minor">
                            <a:schemeClr val="lt1"/>
                          </a:fontRef>
                        </wps:style>
                        <wps:txbx>
                          <w:txbxContent>
                            <w:p w14:paraId="77BAB9C0" w14:textId="77777777" w:rsidR="00B01869" w:rsidRDefault="00B01869" w:rsidP="00177CEF">
                              <w:pPr>
                                <w:jc w:val="center"/>
                                <w:rPr>
                                  <w:rFonts w:ascii="Arial" w:hAnsi="Arial" w:cs="Arial"/>
                                  <w:b/>
                                  <w:color w:val="FFFFFF" w:themeColor="background1"/>
                                  <w:sz w:val="22"/>
                                  <w:szCs w:val="22"/>
                                </w:rPr>
                              </w:pPr>
                            </w:p>
                            <w:p w14:paraId="02532CB3" w14:textId="77777777" w:rsidR="001A21F0" w:rsidRDefault="001A21F0" w:rsidP="001A21F0">
                              <w:pPr>
                                <w:jc w:val="center"/>
                                <w:rPr>
                                  <w:rFonts w:ascii="Arial" w:eastAsia="Calibri" w:hAnsi="Arial" w:cs="Arial"/>
                                  <w:b/>
                                  <w:color w:val="846700" w:themeColor="accent1" w:themeShade="80"/>
                                  <w:sz w:val="32"/>
                                  <w:szCs w:val="32"/>
                                </w:rPr>
                              </w:pPr>
                              <w:r>
                                <w:rPr>
                                  <w:rFonts w:ascii="Arial" w:eastAsia="Calibri" w:hAnsi="Arial" w:cs="Arial"/>
                                  <w:b/>
                                  <w:color w:val="846700" w:themeColor="accent1" w:themeShade="80"/>
                                  <w:sz w:val="32"/>
                                  <w:szCs w:val="32"/>
                                </w:rPr>
                                <w:t>I.4 ESTADO DE CAMBIOS EN LA SITUACIÓN FINANCIERA</w:t>
                              </w:r>
                            </w:p>
                            <w:p w14:paraId="0EEEDE6C" w14:textId="77777777" w:rsidR="00B01869" w:rsidRPr="002775B9" w:rsidRDefault="00B01869" w:rsidP="00177CEF">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669ECE6" id="Grupo 31" o:spid="_x0000_s1045" style="position:absolute;left:0;text-align:left;margin-left:0;margin-top:128.05pt;width:319.5pt;height:142.5pt;z-index:251884032;mso-position-horizontal:center;mso-position-horizontal-relative:page" coordsize="40576,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">
                <v:rect id="Rectángulo 226" o:spid="_x0000_s1046" style="position:absolute;width:37909;height:15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" fillcolor="#f2c43d" strokecolor="#826600 [1604]" strokeweight="1.5pt">
                  <v:fill opacity="39321f"/>
                  <v:stroke opacity="26214f"/>
                </v:rect>
                <v:rect id="Rectángulo 228" o:spid="_x0000_s1047" style="position:absolute;left:2857;top:2857;width:37719;height:15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" fillcolor="#f2c43d" strokecolor="#826600 [1604]" strokeweight="1.5pt">
                  <v:textbox>
                    <w:txbxContent>
                      <w:p w14:paraId="77BAB9C0" w14:textId="77777777" w:rsidR="00B01869" w:rsidRDefault="00B01869" w:rsidP="00177CEF">
                        <w:pPr>
                          <w:jc w:val="center"/>
                          <w:rPr>
                            <w:rFonts w:ascii="Arial" w:hAnsi="Arial" w:cs="Arial"/>
                            <w:b/>
                            <w:color w:val="FFFFFF" w:themeColor="background1"/>
                            <w:sz w:val="22"/>
                            <w:szCs w:val="22"/>
                          </w:rPr>
                        </w:pPr>
                      </w:p>
                      <w:p w14:paraId="02532CB3" w14:textId="77777777" w:rsidR="001A21F0" w:rsidRDefault="001A21F0" w:rsidP="001A21F0">
                        <w:pPr>
                          <w:jc w:val="center"/>
                          <w:rPr>
                            <w:rFonts w:ascii="Arial" w:eastAsia="Calibri" w:hAnsi="Arial" w:cs="Arial"/>
                            <w:b/>
                            <w:color w:val="846700" w:themeColor="accent1" w:themeShade="80"/>
                            <w:sz w:val="32"/>
                            <w:szCs w:val="32"/>
                          </w:rPr>
                        </w:pPr>
                        <w:r>
                          <w:rPr>
                            <w:rFonts w:ascii="Arial" w:eastAsia="Calibri" w:hAnsi="Arial" w:cs="Arial"/>
                            <w:b/>
                            <w:color w:val="846700" w:themeColor="accent1" w:themeShade="80"/>
                            <w:sz w:val="32"/>
                            <w:szCs w:val="32"/>
                          </w:rPr>
                          <w:t>I.4 ESTADO DE CAMBIOS EN LA SITUACIÓN FINANCIERA</w:t>
                        </w:r>
                      </w:p>
                      <w:p w14:paraId="0EEEDE6C" w14:textId="77777777" w:rsidR="00B01869" w:rsidRPr="002775B9" w:rsidRDefault="00B01869" w:rsidP="00177CEF">
                        <w:pPr>
                          <w:jc w:val="center"/>
                          <w:rPr>
                            <w:sz w:val="20"/>
                            <w:szCs w:val="20"/>
                          </w:rPr>
                        </w:pPr>
                      </w:p>
                    </w:txbxContent>
                  </v:textbox>
                </v:rect>
                <w10:wrap anchorx="page"/>
              </v:group>
            </w:pict>
          </mc:Fallback>
        </mc:AlternateContent>
      </w:r>
      <w:r w:rsidR="00723CF3">
        <w:rPr>
          <w:color w:val="864A04" w:themeColor="accent2" w:themeShade="80"/>
        </w:rPr>
        <w:br w:type="page"/>
      </w:r>
    </w:p>
    <w:p w14:paraId="2CD8B646" w14:textId="77777777" w:rsidR="00A6082E" w:rsidRPr="00A6082E" w:rsidRDefault="00A6082E" w:rsidP="00723CF3">
      <w:pPr>
        <w:jc w:val="center"/>
        <w:rPr>
          <w:rFonts w:ascii="GalanoGrotesque-Bold" w:hAnsi="GalanoGrotesque-Bold"/>
          <w:color w:val="000000" w:themeColor="text1"/>
          <w:sz w:val="12"/>
          <w:szCs w:val="12"/>
        </w:rPr>
      </w:pPr>
    </w:p>
    <w:p w14:paraId="10D559FF" w14:textId="6F88D4BF" w:rsidR="00723CF3" w:rsidRDefault="00EC7BBB" w:rsidP="00723CF3">
      <w:pPr>
        <w:jc w:val="center"/>
        <w:rPr>
          <w:rFonts w:ascii="GalanoGrotesque-Bold" w:hAnsi="GalanoGrotesque-Bold"/>
          <w:color w:val="000000" w:themeColor="text1"/>
          <w:sz w:val="28"/>
          <w:szCs w:val="32"/>
        </w:rPr>
      </w:pPr>
      <w:r w:rsidRPr="00EC7BBB">
        <w:rPr>
          <w:rFonts w:ascii="GalanoGrotesque-Bold" w:hAnsi="GalanoGrotesque-Bold"/>
          <w:color w:val="000000" w:themeColor="text1"/>
          <w:sz w:val="28"/>
          <w:szCs w:val="32"/>
        </w:rPr>
        <w:drawing>
          <wp:inline distT="0" distB="0" distL="0" distR="0" wp14:anchorId="6F569EA4" wp14:editId="6910F223">
            <wp:extent cx="6124575" cy="800100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4575" cy="8001000"/>
                    </a:xfrm>
                    <a:prstGeom prst="rect">
                      <a:avLst/>
                    </a:prstGeom>
                  </pic:spPr>
                </pic:pic>
              </a:graphicData>
            </a:graphic>
          </wp:inline>
        </w:drawing>
      </w:r>
    </w:p>
    <w:p w14:paraId="63EA58D0" w14:textId="0FF537E6" w:rsidR="00970958" w:rsidRDefault="00970958" w:rsidP="00065CC6">
      <w:pPr>
        <w:ind w:left="-284"/>
        <w:jc w:val="center"/>
        <w:rPr>
          <w:rFonts w:ascii="GalanoGrotesque-Bold" w:hAnsi="GalanoGrotesque-Bold"/>
          <w:color w:val="000000" w:themeColor="text1"/>
          <w:sz w:val="28"/>
          <w:szCs w:val="32"/>
        </w:rPr>
      </w:pPr>
    </w:p>
    <w:p w14:paraId="305E00D9" w14:textId="77777777" w:rsidR="002D0CE6" w:rsidRDefault="002D0CE6" w:rsidP="00723CF3">
      <w:pPr>
        <w:jc w:val="center"/>
        <w:rPr>
          <w:rFonts w:ascii="GalanoGrotesque-Bold" w:hAnsi="GalanoGrotesque-Bold"/>
          <w:color w:val="000000" w:themeColor="text1"/>
          <w:sz w:val="28"/>
          <w:szCs w:val="32"/>
        </w:rPr>
      </w:pPr>
    </w:p>
    <w:p w14:paraId="21536425" w14:textId="77777777" w:rsidR="00617406" w:rsidRDefault="00617406" w:rsidP="00617406">
      <w:pPr>
        <w:rPr>
          <w:color w:val="864A04" w:themeColor="accent2" w:themeShade="80"/>
        </w:rPr>
      </w:pPr>
    </w:p>
    <w:p w14:paraId="173594B8" w14:textId="77777777" w:rsidR="002F20DB" w:rsidRDefault="002F20DB" w:rsidP="00617406">
      <w:pPr>
        <w:rPr>
          <w:color w:val="864A04" w:themeColor="accent2" w:themeShade="80"/>
        </w:rPr>
      </w:pPr>
    </w:p>
    <w:p w14:paraId="7D970FF0" w14:textId="77777777" w:rsidR="00617406" w:rsidRDefault="00617406" w:rsidP="00617406">
      <w:pPr>
        <w:rPr>
          <w:color w:val="864A04" w:themeColor="accent2" w:themeShade="80"/>
        </w:rPr>
      </w:pPr>
    </w:p>
    <w:p w14:paraId="274B53C3" w14:textId="77777777" w:rsidR="00617406" w:rsidRDefault="00617406" w:rsidP="00617406">
      <w:pPr>
        <w:rPr>
          <w:color w:val="864A04" w:themeColor="accent2" w:themeShade="80"/>
        </w:rPr>
      </w:pPr>
    </w:p>
    <w:p w14:paraId="0FD93722" w14:textId="22DCFB4F" w:rsidR="002F6F5D" w:rsidRDefault="009A255F" w:rsidP="00617406">
      <w:pPr>
        <w:rPr>
          <w:color w:val="864A04" w:themeColor="accent2" w:themeShade="80"/>
        </w:rPr>
      </w:pPr>
      <w:r>
        <w:rPr>
          <w:noProof/>
          <w:lang w:eastAsia="es-ES"/>
        </w:rPr>
        <mc:AlternateContent>
          <mc:Choice Requires="wpg">
            <w:drawing>
              <wp:anchor distT="0" distB="0" distL="114300" distR="114300" simplePos="0" relativeHeight="251886080" behindDoc="0" locked="0" layoutInCell="1" allowOverlap="1" wp14:anchorId="47F0BA42" wp14:editId="3DC47B46">
                <wp:simplePos x="0" y="0"/>
                <wp:positionH relativeFrom="page">
                  <wp:posOffset>2038350</wp:posOffset>
                </wp:positionH>
                <wp:positionV relativeFrom="paragraph">
                  <wp:posOffset>207645</wp:posOffset>
                </wp:positionV>
                <wp:extent cx="4057650" cy="1809750"/>
                <wp:effectExtent l="0" t="0" r="0" b="0"/>
                <wp:wrapNone/>
                <wp:docPr id="242" name="Grupo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57650" cy="1809750"/>
                          <a:chOff x="0" y="0"/>
                          <a:chExt cx="4057650" cy="1809750"/>
                        </a:xfrm>
                      </wpg:grpSpPr>
                      <wps:wsp>
                        <wps:cNvPr id="248" name="Rectángulo 231"/>
                        <wps:cNvSpPr/>
                        <wps:spPr>
                          <a:xfrm>
                            <a:off x="0" y="0"/>
                            <a:ext cx="3790950" cy="1524000"/>
                          </a:xfrm>
                          <a:prstGeom prst="rect">
                            <a:avLst/>
                          </a:prstGeom>
                          <a:solidFill>
                            <a:srgbClr val="F2C43D">
                              <a:alpha val="60000"/>
                            </a:srgbClr>
                          </a:solidFill>
                          <a:ln>
                            <a:solidFill>
                              <a:schemeClr val="accent1">
                                <a:shade val="50000"/>
                                <a:alpha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Rectángulo 232"/>
                        <wps:cNvSpPr/>
                        <wps:spPr>
                          <a:xfrm>
                            <a:off x="285750" y="285750"/>
                            <a:ext cx="3771900" cy="1524000"/>
                          </a:xfrm>
                          <a:prstGeom prst="rect">
                            <a:avLst/>
                          </a:prstGeom>
                          <a:solidFill>
                            <a:srgbClr val="F2C43D"/>
                          </a:solidFill>
                        </wps:spPr>
                        <wps:style>
                          <a:lnRef idx="2">
                            <a:schemeClr val="accent1">
                              <a:shade val="50000"/>
                            </a:schemeClr>
                          </a:lnRef>
                          <a:fillRef idx="1">
                            <a:schemeClr val="accent1"/>
                          </a:fillRef>
                          <a:effectRef idx="0">
                            <a:schemeClr val="accent1"/>
                          </a:effectRef>
                          <a:fontRef idx="minor">
                            <a:schemeClr val="lt1"/>
                          </a:fontRef>
                        </wps:style>
                        <wps:txbx>
                          <w:txbxContent>
                            <w:p w14:paraId="77397688" w14:textId="77777777" w:rsidR="00B01869" w:rsidRDefault="00B01869" w:rsidP="00617406">
                              <w:pPr>
                                <w:jc w:val="center"/>
                                <w:rPr>
                                  <w:rFonts w:ascii="Arial" w:hAnsi="Arial" w:cs="Arial"/>
                                  <w:b/>
                                  <w:color w:val="FFFFFF" w:themeColor="background1"/>
                                  <w:sz w:val="22"/>
                                  <w:szCs w:val="22"/>
                                </w:rPr>
                              </w:pPr>
                            </w:p>
                            <w:p w14:paraId="22536B5D" w14:textId="77777777" w:rsidR="001A21F0" w:rsidRDefault="001A21F0" w:rsidP="001A21F0">
                              <w:pPr>
                                <w:jc w:val="center"/>
                                <w:rPr>
                                  <w:rFonts w:ascii="Arial" w:eastAsia="Calibri" w:hAnsi="Arial" w:cs="Arial"/>
                                  <w:b/>
                                  <w:color w:val="846700" w:themeColor="accent1" w:themeShade="80"/>
                                  <w:sz w:val="32"/>
                                  <w:szCs w:val="32"/>
                                </w:rPr>
                              </w:pPr>
                              <w:r>
                                <w:rPr>
                                  <w:rFonts w:ascii="Arial" w:eastAsia="Calibri" w:hAnsi="Arial" w:cs="Arial"/>
                                  <w:b/>
                                  <w:color w:val="846700" w:themeColor="accent1" w:themeShade="80"/>
                                  <w:sz w:val="32"/>
                                  <w:szCs w:val="32"/>
                                </w:rPr>
                                <w:t>I.5 ESTADO DE FLUJOS DE EFECTIVO</w:t>
                              </w:r>
                            </w:p>
                            <w:p w14:paraId="7B4DE7C8" w14:textId="77777777" w:rsidR="00B01869" w:rsidRPr="002D521C" w:rsidRDefault="00B01869" w:rsidP="00617406">
                              <w:pPr>
                                <w:jc w:val="center"/>
                                <w:rPr>
                                  <w:sz w:val="20"/>
                                  <w:szCs w:val="20"/>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7F0BA42" id="Grupo 229" o:spid="_x0000_s1048" style="position:absolute;left:0;text-align:left;margin-left:160.5pt;margin-top:16.35pt;width:319.5pt;height:142.5pt;z-index:251886080;mso-position-horizontal-relative:page" coordsize="40576,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">
                <v:rect id="Rectángulo 231" o:spid="_x0000_s1049" style="position:absolute;width:37909;height:15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" fillcolor="#f2c43d" strokecolor="#826600 [1604]" strokeweight="1.5pt">
                  <v:fill opacity="39321f"/>
                  <v:stroke opacity="26214f"/>
                </v:rect>
                <v:rect id="Rectángulo 232" o:spid="_x0000_s1050" style="position:absolute;left:2857;top:2857;width:37719;height:15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" fillcolor="#f2c43d" strokecolor="#826600 [1604]" strokeweight="1.5pt">
                  <v:textbox>
                    <w:txbxContent>
                      <w:p w14:paraId="77397688" w14:textId="77777777" w:rsidR="00B01869" w:rsidRDefault="00B01869" w:rsidP="00617406">
                        <w:pPr>
                          <w:jc w:val="center"/>
                          <w:rPr>
                            <w:rFonts w:ascii="Arial" w:hAnsi="Arial" w:cs="Arial"/>
                            <w:b/>
                            <w:color w:val="FFFFFF" w:themeColor="background1"/>
                            <w:sz w:val="22"/>
                            <w:szCs w:val="22"/>
                          </w:rPr>
                        </w:pPr>
                      </w:p>
                      <w:p w14:paraId="22536B5D" w14:textId="77777777" w:rsidR="001A21F0" w:rsidRDefault="001A21F0" w:rsidP="001A21F0">
                        <w:pPr>
                          <w:jc w:val="center"/>
                          <w:rPr>
                            <w:rFonts w:ascii="Arial" w:eastAsia="Calibri" w:hAnsi="Arial" w:cs="Arial"/>
                            <w:b/>
                            <w:color w:val="846700" w:themeColor="accent1" w:themeShade="80"/>
                            <w:sz w:val="32"/>
                            <w:szCs w:val="32"/>
                          </w:rPr>
                        </w:pPr>
                        <w:r>
                          <w:rPr>
                            <w:rFonts w:ascii="Arial" w:eastAsia="Calibri" w:hAnsi="Arial" w:cs="Arial"/>
                            <w:b/>
                            <w:color w:val="846700" w:themeColor="accent1" w:themeShade="80"/>
                            <w:sz w:val="32"/>
                            <w:szCs w:val="32"/>
                          </w:rPr>
                          <w:t>I.5 ESTADO DE FLUJOS DE EFECTIVO</w:t>
                        </w:r>
                      </w:p>
                      <w:p w14:paraId="7B4DE7C8" w14:textId="77777777" w:rsidR="00B01869" w:rsidRPr="002D521C" w:rsidRDefault="00B01869" w:rsidP="00617406">
                        <w:pPr>
                          <w:jc w:val="center"/>
                          <w:rPr>
                            <w:sz w:val="20"/>
                            <w:szCs w:val="20"/>
                            <w:lang w:val="es-MX"/>
                          </w:rPr>
                        </w:pPr>
                      </w:p>
                    </w:txbxContent>
                  </v:textbox>
                </v:rect>
                <w10:wrap anchorx="page"/>
              </v:group>
            </w:pict>
          </mc:Fallback>
        </mc:AlternateContent>
      </w:r>
    </w:p>
    <w:p w14:paraId="35671FB3" w14:textId="77777777" w:rsidR="00723CF3" w:rsidRPr="00140D3C" w:rsidRDefault="00723CF3" w:rsidP="00CC363B">
      <w:pPr>
        <w:keepNext/>
        <w:keepLines/>
        <w:numPr>
          <w:ilvl w:val="1"/>
          <w:numId w:val="0"/>
        </w:numPr>
        <w:spacing w:before="0" w:after="0" w:line="240" w:lineRule="auto"/>
        <w:outlineLvl w:val="0"/>
        <w:rPr>
          <w:rFonts w:ascii="GalanoGrotesque-Bold" w:eastAsiaTheme="majorEastAsia" w:hAnsi="GalanoGrotesque-Bold" w:cstheme="majorBidi"/>
          <w:color w:val="000000" w:themeColor="text1"/>
          <w:sz w:val="28"/>
          <w:szCs w:val="32"/>
        </w:rPr>
      </w:pPr>
    </w:p>
    <w:p w14:paraId="4AC47559" w14:textId="77777777" w:rsidR="00591DAC" w:rsidRDefault="00591DAC" w:rsidP="00065CC6">
      <w:pPr>
        <w:ind w:left="-284"/>
        <w:jc w:val="center"/>
        <w:rPr>
          <w:noProof/>
          <w:color w:val="864A04" w:themeColor="accent2" w:themeShade="80"/>
        </w:rPr>
      </w:pPr>
    </w:p>
    <w:p w14:paraId="5037D9E9" w14:textId="6DD6A5EE" w:rsidR="00723CF3" w:rsidRDefault="00723CF3" w:rsidP="00065CC6">
      <w:pPr>
        <w:ind w:left="-284"/>
        <w:jc w:val="center"/>
        <w:rPr>
          <w:color w:val="864A04" w:themeColor="accent2" w:themeShade="80"/>
        </w:rPr>
      </w:pPr>
    </w:p>
    <w:p w14:paraId="09AFAF37" w14:textId="77777777" w:rsidR="003224ED" w:rsidRDefault="003224ED" w:rsidP="00723CF3">
      <w:pPr>
        <w:jc w:val="center"/>
        <w:rPr>
          <w:color w:val="864A04" w:themeColor="accent2" w:themeShade="80"/>
        </w:rPr>
      </w:pPr>
    </w:p>
    <w:p w14:paraId="4C44D804" w14:textId="77777777" w:rsidR="00463468" w:rsidRDefault="00463468" w:rsidP="00617406">
      <w:pPr>
        <w:rPr>
          <w:noProof/>
          <w:lang w:eastAsia="es-MX"/>
        </w:rPr>
      </w:pPr>
    </w:p>
    <w:p w14:paraId="081FFB41" w14:textId="77777777" w:rsidR="00463468" w:rsidRDefault="00463468" w:rsidP="00617406">
      <w:pPr>
        <w:rPr>
          <w:noProof/>
          <w:lang w:eastAsia="es-MX"/>
        </w:rPr>
      </w:pPr>
    </w:p>
    <w:p w14:paraId="4DF6B25F" w14:textId="2A9A9411" w:rsidR="00463468" w:rsidRDefault="00463468" w:rsidP="00617406">
      <w:pPr>
        <w:rPr>
          <w:noProof/>
          <w:lang w:eastAsia="es-MX"/>
        </w:rPr>
      </w:pPr>
    </w:p>
    <w:p w14:paraId="072F0C7F" w14:textId="61B78184" w:rsidR="00591DAC" w:rsidRDefault="00591DAC" w:rsidP="00617406">
      <w:pPr>
        <w:rPr>
          <w:noProof/>
          <w:lang w:eastAsia="es-MX"/>
        </w:rPr>
      </w:pPr>
    </w:p>
    <w:p w14:paraId="57F09CEA" w14:textId="44C08F6E" w:rsidR="00591DAC" w:rsidRDefault="00591DAC" w:rsidP="00617406">
      <w:pPr>
        <w:rPr>
          <w:noProof/>
          <w:lang w:eastAsia="es-MX"/>
        </w:rPr>
      </w:pPr>
    </w:p>
    <w:p w14:paraId="2A4B414F" w14:textId="24153F14" w:rsidR="00591DAC" w:rsidRDefault="00591DAC" w:rsidP="00617406">
      <w:pPr>
        <w:rPr>
          <w:noProof/>
          <w:lang w:eastAsia="es-MX"/>
        </w:rPr>
      </w:pPr>
    </w:p>
    <w:p w14:paraId="5E21B1C3" w14:textId="4DAD7B54" w:rsidR="00591DAC" w:rsidRDefault="00591DAC" w:rsidP="00617406">
      <w:pPr>
        <w:rPr>
          <w:noProof/>
          <w:lang w:eastAsia="es-MX"/>
        </w:rPr>
      </w:pPr>
    </w:p>
    <w:p w14:paraId="1361182A" w14:textId="0EE8C426" w:rsidR="00591DAC" w:rsidRDefault="00591DAC" w:rsidP="00617406">
      <w:pPr>
        <w:rPr>
          <w:noProof/>
          <w:lang w:eastAsia="es-MX"/>
        </w:rPr>
      </w:pPr>
    </w:p>
    <w:p w14:paraId="12B9A4D3" w14:textId="76F4DCE9" w:rsidR="00591DAC" w:rsidRDefault="00591DAC" w:rsidP="00617406">
      <w:pPr>
        <w:rPr>
          <w:noProof/>
          <w:lang w:eastAsia="es-MX"/>
        </w:rPr>
      </w:pPr>
    </w:p>
    <w:p w14:paraId="5CAD6844" w14:textId="3F46C727" w:rsidR="00591DAC" w:rsidRDefault="00591DAC" w:rsidP="00617406">
      <w:pPr>
        <w:rPr>
          <w:noProof/>
          <w:lang w:eastAsia="es-MX"/>
        </w:rPr>
      </w:pPr>
    </w:p>
    <w:p w14:paraId="19530840" w14:textId="77777777" w:rsidR="00740A27" w:rsidRDefault="00740A27" w:rsidP="00617406">
      <w:pPr>
        <w:rPr>
          <w:noProof/>
          <w:lang w:eastAsia="es-MX"/>
        </w:rPr>
      </w:pPr>
    </w:p>
    <w:p w14:paraId="0C25C47A" w14:textId="359A059C" w:rsidR="003A4286" w:rsidRDefault="00740A27" w:rsidP="00617406">
      <w:pPr>
        <w:rPr>
          <w:noProof/>
          <w:lang w:eastAsia="es-MX"/>
        </w:rPr>
      </w:pPr>
      <w:r w:rsidRPr="00740A27">
        <w:rPr>
          <w:noProof/>
          <w:lang w:eastAsia="es-MX"/>
        </w:rPr>
        <w:drawing>
          <wp:inline distT="0" distB="0" distL="0" distR="0" wp14:anchorId="70D5F2EF" wp14:editId="32AB4415">
            <wp:extent cx="6128951" cy="7808595"/>
            <wp:effectExtent l="0" t="0" r="5715"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41238" cy="7824249"/>
                    </a:xfrm>
                    <a:prstGeom prst="rect">
                      <a:avLst/>
                    </a:prstGeom>
                  </pic:spPr>
                </pic:pic>
              </a:graphicData>
            </a:graphic>
          </wp:inline>
        </w:drawing>
      </w:r>
    </w:p>
    <w:p w14:paraId="7BF6CE09" w14:textId="77777777" w:rsidR="002D521C" w:rsidRDefault="002D521C" w:rsidP="00617406">
      <w:pPr>
        <w:rPr>
          <w:noProof/>
          <w:lang w:eastAsia="es-MX"/>
        </w:rPr>
      </w:pPr>
    </w:p>
    <w:p w14:paraId="1FEF2742" w14:textId="77777777" w:rsidR="00463468" w:rsidRDefault="00463468" w:rsidP="00617406">
      <w:pPr>
        <w:rPr>
          <w:noProof/>
          <w:lang w:eastAsia="es-MX"/>
        </w:rPr>
      </w:pPr>
    </w:p>
    <w:p w14:paraId="34C1C586" w14:textId="77CFF995" w:rsidR="00A6082E" w:rsidRDefault="00A6082E" w:rsidP="00617406">
      <w:pPr>
        <w:rPr>
          <w:noProof/>
          <w:lang w:eastAsia="es-MX"/>
        </w:rPr>
      </w:pPr>
    </w:p>
    <w:p w14:paraId="08C38884" w14:textId="1ACD0DCA" w:rsidR="00463468" w:rsidRDefault="00463468" w:rsidP="00617406">
      <w:pPr>
        <w:rPr>
          <w:noProof/>
          <w:lang w:eastAsia="es-MX"/>
        </w:rPr>
      </w:pPr>
    </w:p>
    <w:p w14:paraId="5058D378" w14:textId="4181DDAA" w:rsidR="00463468" w:rsidRDefault="00463468" w:rsidP="00617406">
      <w:pPr>
        <w:rPr>
          <w:noProof/>
          <w:lang w:eastAsia="es-MX"/>
        </w:rPr>
      </w:pPr>
    </w:p>
    <w:p w14:paraId="7AB5802D" w14:textId="08D45FE2" w:rsidR="00404038" w:rsidRDefault="00404038" w:rsidP="00617406">
      <w:pPr>
        <w:rPr>
          <w:noProof/>
          <w:lang w:eastAsia="es-MX"/>
        </w:rPr>
      </w:pPr>
    </w:p>
    <w:p w14:paraId="20033988" w14:textId="256E6967" w:rsidR="00463468" w:rsidRDefault="00463468" w:rsidP="00617406">
      <w:pPr>
        <w:rPr>
          <w:noProof/>
          <w:sz w:val="12"/>
          <w:szCs w:val="12"/>
          <w:lang w:eastAsia="es-MX"/>
        </w:rPr>
      </w:pPr>
    </w:p>
    <w:p w14:paraId="36C2E18F" w14:textId="00A6B435" w:rsidR="000C1B09" w:rsidRDefault="00591DAC" w:rsidP="00617406">
      <w:pPr>
        <w:rPr>
          <w:noProof/>
          <w:sz w:val="12"/>
          <w:szCs w:val="12"/>
          <w:lang w:eastAsia="es-MX"/>
        </w:rPr>
      </w:pPr>
      <w:r>
        <w:rPr>
          <w:noProof/>
          <w:lang w:eastAsia="es-ES"/>
        </w:rPr>
        <mc:AlternateContent>
          <mc:Choice Requires="wpg">
            <w:drawing>
              <wp:anchor distT="0" distB="0" distL="114300" distR="114300" simplePos="0" relativeHeight="251888128" behindDoc="0" locked="0" layoutInCell="1" allowOverlap="1" wp14:anchorId="1910D04A" wp14:editId="042251CF">
                <wp:simplePos x="0" y="0"/>
                <wp:positionH relativeFrom="page">
                  <wp:posOffset>2176145</wp:posOffset>
                </wp:positionH>
                <wp:positionV relativeFrom="paragraph">
                  <wp:posOffset>26670</wp:posOffset>
                </wp:positionV>
                <wp:extent cx="4057650" cy="1809750"/>
                <wp:effectExtent l="0" t="0" r="0" b="0"/>
                <wp:wrapNone/>
                <wp:docPr id="234" name="Grupo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57650" cy="1809750"/>
                          <a:chOff x="0" y="0"/>
                          <a:chExt cx="4057650" cy="1809750"/>
                        </a:xfrm>
                      </wpg:grpSpPr>
                      <wps:wsp>
                        <wps:cNvPr id="235" name="Rectángulo 234"/>
                        <wps:cNvSpPr/>
                        <wps:spPr>
                          <a:xfrm>
                            <a:off x="0" y="0"/>
                            <a:ext cx="3790950" cy="1524000"/>
                          </a:xfrm>
                          <a:prstGeom prst="rect">
                            <a:avLst/>
                          </a:prstGeom>
                          <a:solidFill>
                            <a:srgbClr val="F2C43D">
                              <a:alpha val="60000"/>
                            </a:srgbClr>
                          </a:solidFill>
                          <a:ln>
                            <a:solidFill>
                              <a:schemeClr val="accent1">
                                <a:shade val="50000"/>
                                <a:alpha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Rectángulo 235"/>
                        <wps:cNvSpPr/>
                        <wps:spPr>
                          <a:xfrm>
                            <a:off x="285750" y="285750"/>
                            <a:ext cx="3771900" cy="1524000"/>
                          </a:xfrm>
                          <a:prstGeom prst="rect">
                            <a:avLst/>
                          </a:prstGeom>
                          <a:solidFill>
                            <a:srgbClr val="F2C43D"/>
                          </a:solidFill>
                        </wps:spPr>
                        <wps:style>
                          <a:lnRef idx="2">
                            <a:schemeClr val="accent1">
                              <a:shade val="50000"/>
                            </a:schemeClr>
                          </a:lnRef>
                          <a:fillRef idx="1">
                            <a:schemeClr val="accent1"/>
                          </a:fillRef>
                          <a:effectRef idx="0">
                            <a:schemeClr val="accent1"/>
                          </a:effectRef>
                          <a:fontRef idx="minor">
                            <a:schemeClr val="lt1"/>
                          </a:fontRef>
                        </wps:style>
                        <wps:txbx>
                          <w:txbxContent>
                            <w:p w14:paraId="040226B2" w14:textId="77777777" w:rsidR="00B01869" w:rsidRDefault="00B01869" w:rsidP="00617406">
                              <w:pPr>
                                <w:jc w:val="center"/>
                                <w:rPr>
                                  <w:rFonts w:ascii="Arial" w:hAnsi="Arial" w:cs="Arial"/>
                                  <w:b/>
                                  <w:color w:val="FFFFFF" w:themeColor="background1"/>
                                  <w:sz w:val="22"/>
                                  <w:szCs w:val="22"/>
                                </w:rPr>
                              </w:pPr>
                            </w:p>
                            <w:p w14:paraId="7E3DDC6C" w14:textId="77777777" w:rsidR="002D521C" w:rsidRDefault="002D521C" w:rsidP="002D521C">
                              <w:pPr>
                                <w:jc w:val="center"/>
                                <w:rPr>
                                  <w:rFonts w:ascii="Arial" w:eastAsia="Calibri" w:hAnsi="Arial" w:cs="Arial"/>
                                  <w:b/>
                                  <w:color w:val="846700" w:themeColor="accent1" w:themeShade="80"/>
                                  <w:sz w:val="32"/>
                                  <w:szCs w:val="32"/>
                                </w:rPr>
                              </w:pPr>
                              <w:r>
                                <w:rPr>
                                  <w:rFonts w:ascii="Arial" w:eastAsia="Calibri" w:hAnsi="Arial" w:cs="Arial"/>
                                  <w:b/>
                                  <w:color w:val="846700" w:themeColor="accent1" w:themeShade="80"/>
                                  <w:sz w:val="32"/>
                                  <w:szCs w:val="32"/>
                                </w:rPr>
                                <w:t xml:space="preserve">I.6 NOTAS A LOS ESTADOS FINANCIEROS CONSOLIDADOS </w:t>
                              </w:r>
                            </w:p>
                            <w:p w14:paraId="64F3BD0B" w14:textId="77777777" w:rsidR="00B01869" w:rsidRPr="002775B9" w:rsidRDefault="00B01869" w:rsidP="00617406">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910D04A" id="Grupo 233" o:spid="_x0000_s1051" style="position:absolute;left:0;text-align:left;margin-left:171.35pt;margin-top:2.1pt;width:319.5pt;height:142.5pt;z-index:251888128;mso-position-horizontal-relative:page" coordsize="40576,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">
                <v:rect id="Rectángulo 234" o:spid="_x0000_s1052" style="position:absolute;width:37909;height:15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" fillcolor="#f2c43d" strokecolor="#826600 [1604]" strokeweight="1.5pt">
                  <v:fill opacity="39321f"/>
                  <v:stroke opacity="26214f"/>
                </v:rect>
                <v:rect id="Rectángulo 235" o:spid="_x0000_s1053" style="position:absolute;left:2857;top:2857;width:37719;height:15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" fillcolor="#f2c43d" strokecolor="#826600 [1604]" strokeweight="1.5pt">
                  <v:textbox>
                    <w:txbxContent>
                      <w:p w14:paraId="040226B2" w14:textId="77777777" w:rsidR="00B01869" w:rsidRDefault="00B01869" w:rsidP="00617406">
                        <w:pPr>
                          <w:jc w:val="center"/>
                          <w:rPr>
                            <w:rFonts w:ascii="Arial" w:hAnsi="Arial" w:cs="Arial"/>
                            <w:b/>
                            <w:color w:val="FFFFFF" w:themeColor="background1"/>
                            <w:sz w:val="22"/>
                            <w:szCs w:val="22"/>
                          </w:rPr>
                        </w:pPr>
                      </w:p>
                      <w:p w14:paraId="7E3DDC6C" w14:textId="77777777" w:rsidR="002D521C" w:rsidRDefault="002D521C" w:rsidP="002D521C">
                        <w:pPr>
                          <w:jc w:val="center"/>
                          <w:rPr>
                            <w:rFonts w:ascii="Arial" w:eastAsia="Calibri" w:hAnsi="Arial" w:cs="Arial"/>
                            <w:b/>
                            <w:color w:val="846700" w:themeColor="accent1" w:themeShade="80"/>
                            <w:sz w:val="32"/>
                            <w:szCs w:val="32"/>
                          </w:rPr>
                        </w:pPr>
                        <w:r>
                          <w:rPr>
                            <w:rFonts w:ascii="Arial" w:eastAsia="Calibri" w:hAnsi="Arial" w:cs="Arial"/>
                            <w:b/>
                            <w:color w:val="846700" w:themeColor="accent1" w:themeShade="80"/>
                            <w:sz w:val="32"/>
                            <w:szCs w:val="32"/>
                          </w:rPr>
                          <w:t xml:space="preserve">I.6 NOTAS A LOS ESTADOS FINANCIEROS CONSOLIDADOS </w:t>
                        </w:r>
                      </w:p>
                      <w:p w14:paraId="64F3BD0B" w14:textId="77777777" w:rsidR="00B01869" w:rsidRPr="002775B9" w:rsidRDefault="00B01869" w:rsidP="00617406">
                        <w:pPr>
                          <w:jc w:val="center"/>
                          <w:rPr>
                            <w:sz w:val="20"/>
                            <w:szCs w:val="20"/>
                          </w:rPr>
                        </w:pPr>
                      </w:p>
                    </w:txbxContent>
                  </v:textbox>
                </v:rect>
                <w10:wrap anchorx="page"/>
              </v:group>
            </w:pict>
          </mc:Fallback>
        </mc:AlternateContent>
      </w:r>
    </w:p>
    <w:p w14:paraId="6D540BE7" w14:textId="77777777" w:rsidR="000C1B09" w:rsidRDefault="000C1B09" w:rsidP="00617406">
      <w:pPr>
        <w:rPr>
          <w:noProof/>
          <w:sz w:val="12"/>
          <w:szCs w:val="12"/>
          <w:lang w:eastAsia="es-MX"/>
        </w:rPr>
      </w:pPr>
    </w:p>
    <w:p w14:paraId="4C599EC5" w14:textId="77777777" w:rsidR="00721359" w:rsidRDefault="00721359" w:rsidP="00617406">
      <w:pPr>
        <w:rPr>
          <w:noProof/>
          <w:sz w:val="12"/>
          <w:szCs w:val="12"/>
          <w:lang w:eastAsia="es-MX"/>
        </w:rPr>
      </w:pPr>
    </w:p>
    <w:p w14:paraId="169F8F87" w14:textId="144F87A3" w:rsidR="005214E3" w:rsidRDefault="005214E3" w:rsidP="001C74D7">
      <w:pPr>
        <w:rPr>
          <w:color w:val="864A04" w:themeColor="accent2" w:themeShade="80"/>
        </w:rPr>
      </w:pPr>
    </w:p>
    <w:p w14:paraId="0251F035" w14:textId="77777777" w:rsidR="001C74D7" w:rsidRDefault="001C74D7" w:rsidP="001C74D7">
      <w:pPr>
        <w:rPr>
          <w:color w:val="864A04" w:themeColor="accent2" w:themeShade="80"/>
        </w:rPr>
      </w:pPr>
    </w:p>
    <w:p w14:paraId="1C78E3A5" w14:textId="77777777" w:rsidR="001C74D7" w:rsidRDefault="001C74D7" w:rsidP="001C74D7">
      <w:pPr>
        <w:rPr>
          <w:color w:val="864A04" w:themeColor="accent2" w:themeShade="80"/>
        </w:rPr>
      </w:pPr>
    </w:p>
    <w:p w14:paraId="64C1E1DF" w14:textId="77777777" w:rsidR="001C74D7" w:rsidRDefault="001C74D7" w:rsidP="001C74D7">
      <w:pPr>
        <w:rPr>
          <w:noProof/>
          <w:lang w:eastAsia="es-MX"/>
        </w:rPr>
      </w:pPr>
    </w:p>
    <w:p w14:paraId="7D0309F1" w14:textId="77777777" w:rsidR="001C74D7" w:rsidRDefault="001C74D7" w:rsidP="001C74D7">
      <w:pPr>
        <w:rPr>
          <w:noProof/>
          <w:lang w:eastAsia="es-MX"/>
        </w:rPr>
      </w:pPr>
    </w:p>
    <w:p w14:paraId="78A14BE6" w14:textId="77777777" w:rsidR="001C74D7" w:rsidRDefault="001C74D7" w:rsidP="001C74D7">
      <w:pPr>
        <w:rPr>
          <w:color w:val="864A04" w:themeColor="accent2" w:themeShade="80"/>
        </w:rPr>
      </w:pPr>
    </w:p>
    <w:p w14:paraId="5EE99F61" w14:textId="77777777" w:rsidR="001C74D7" w:rsidRDefault="001C74D7" w:rsidP="001C74D7">
      <w:pPr>
        <w:rPr>
          <w:color w:val="864A04" w:themeColor="accent2" w:themeShade="80"/>
        </w:rPr>
      </w:pPr>
      <w:r>
        <w:rPr>
          <w:color w:val="864A04" w:themeColor="accent2" w:themeShade="80"/>
        </w:rPr>
        <w:br w:type="page"/>
      </w:r>
    </w:p>
    <w:p w14:paraId="43942A93" w14:textId="77777777" w:rsidR="00E72F3C" w:rsidRDefault="00E72F3C" w:rsidP="00F76D9E">
      <w:pPr>
        <w:rPr>
          <w:rFonts w:ascii="GalanoGrotesque-Bold" w:eastAsia="Times New Roman" w:hAnsi="GalanoGrotesque-Bold" w:cs="Times New Roman"/>
          <w:b/>
          <w:sz w:val="22"/>
          <w:szCs w:val="28"/>
        </w:rPr>
      </w:pPr>
    </w:p>
    <w:p w14:paraId="2632172E" w14:textId="77777777" w:rsidR="00065CC6" w:rsidRPr="00777ED2" w:rsidRDefault="00065CC6" w:rsidP="00F76D9E">
      <w:pPr>
        <w:rPr>
          <w:rFonts w:ascii="GalanoGrotesque-Bold" w:eastAsia="Times New Roman" w:hAnsi="GalanoGrotesque-Bold" w:cs="Times New Roman"/>
          <w:b/>
          <w:sz w:val="22"/>
          <w:szCs w:val="28"/>
        </w:rPr>
      </w:pPr>
    </w:p>
    <w:p w14:paraId="0A04A973" w14:textId="77777777" w:rsidR="002D521C" w:rsidRDefault="002D521C" w:rsidP="002D521C">
      <w:pPr>
        <w:autoSpaceDE w:val="0"/>
        <w:autoSpaceDN w:val="0"/>
        <w:adjustRightInd w:val="0"/>
        <w:spacing w:after="0" w:line="240" w:lineRule="auto"/>
        <w:jc w:val="center"/>
        <w:rPr>
          <w:b/>
          <w:bCs/>
          <w:color w:val="000000" w:themeColor="text1"/>
          <w:sz w:val="32"/>
          <w:szCs w:val="32"/>
        </w:rPr>
      </w:pPr>
      <w:r>
        <w:rPr>
          <w:b/>
          <w:bCs/>
          <w:color w:val="000000" w:themeColor="text1"/>
          <w:sz w:val="32"/>
          <w:szCs w:val="32"/>
        </w:rPr>
        <w:t>ESTADO DE MICHOCÁN DE OCAMPO</w:t>
      </w:r>
    </w:p>
    <w:p w14:paraId="6FE5500E" w14:textId="3DA2630A" w:rsidR="002D521C" w:rsidRDefault="002D521C" w:rsidP="002D521C">
      <w:pPr>
        <w:autoSpaceDE w:val="0"/>
        <w:autoSpaceDN w:val="0"/>
        <w:adjustRightInd w:val="0"/>
        <w:spacing w:after="0" w:line="240" w:lineRule="auto"/>
        <w:jc w:val="center"/>
        <w:rPr>
          <w:b/>
          <w:bCs/>
          <w:color w:val="000000" w:themeColor="text1"/>
          <w:sz w:val="32"/>
          <w:szCs w:val="32"/>
        </w:rPr>
      </w:pPr>
      <w:r>
        <w:rPr>
          <w:b/>
          <w:bCs/>
          <w:color w:val="000000" w:themeColor="text1"/>
          <w:sz w:val="32"/>
          <w:szCs w:val="32"/>
        </w:rPr>
        <w:t>CUENTA PÚBLICA 202</w:t>
      </w:r>
      <w:r w:rsidR="001A3442">
        <w:rPr>
          <w:b/>
          <w:bCs/>
          <w:color w:val="000000" w:themeColor="text1"/>
          <w:sz w:val="32"/>
          <w:szCs w:val="32"/>
        </w:rPr>
        <w:t>1</w:t>
      </w:r>
    </w:p>
    <w:p w14:paraId="4B3D1A87" w14:textId="77777777" w:rsidR="002D521C" w:rsidRDefault="002D521C" w:rsidP="002D521C">
      <w:pPr>
        <w:autoSpaceDE w:val="0"/>
        <w:autoSpaceDN w:val="0"/>
        <w:adjustRightInd w:val="0"/>
        <w:spacing w:after="0" w:line="240" w:lineRule="auto"/>
        <w:jc w:val="center"/>
        <w:rPr>
          <w:color w:val="000000" w:themeColor="text1"/>
        </w:rPr>
      </w:pPr>
    </w:p>
    <w:p w14:paraId="022F8730" w14:textId="06CC1426" w:rsidR="002D521C" w:rsidRDefault="002D521C" w:rsidP="002D521C">
      <w:pPr>
        <w:autoSpaceDE w:val="0"/>
        <w:autoSpaceDN w:val="0"/>
        <w:adjustRightInd w:val="0"/>
        <w:spacing w:after="0" w:line="240" w:lineRule="auto"/>
        <w:jc w:val="center"/>
        <w:rPr>
          <w:b/>
          <w:bCs/>
          <w:color w:val="000000" w:themeColor="text1"/>
          <w:sz w:val="28"/>
          <w:szCs w:val="28"/>
        </w:rPr>
      </w:pPr>
      <w:r>
        <w:rPr>
          <w:b/>
          <w:bCs/>
          <w:color w:val="000000" w:themeColor="text1"/>
          <w:sz w:val="28"/>
          <w:szCs w:val="28"/>
        </w:rPr>
        <w:t xml:space="preserve">CONSOLIDACIÓN DE ESTADOS FINANCIEROS </w:t>
      </w:r>
      <w:r w:rsidR="00740A27">
        <w:rPr>
          <w:b/>
          <w:bCs/>
          <w:color w:val="000000" w:themeColor="text1"/>
          <w:sz w:val="28"/>
          <w:szCs w:val="28"/>
        </w:rPr>
        <w:t>DE LAS ENTIDADES PARATESTATALES</w:t>
      </w:r>
    </w:p>
    <w:p w14:paraId="7461DD41" w14:textId="77777777" w:rsidR="002D521C" w:rsidRDefault="002D521C" w:rsidP="002D521C">
      <w:pPr>
        <w:autoSpaceDE w:val="0"/>
        <w:autoSpaceDN w:val="0"/>
        <w:adjustRightInd w:val="0"/>
        <w:spacing w:after="0" w:line="240" w:lineRule="auto"/>
        <w:rPr>
          <w:color w:val="000000" w:themeColor="text1"/>
        </w:rPr>
      </w:pPr>
    </w:p>
    <w:p w14:paraId="6971F5E2" w14:textId="77777777" w:rsidR="002D521C" w:rsidRDefault="002D521C" w:rsidP="002D521C">
      <w:pPr>
        <w:autoSpaceDE w:val="0"/>
        <w:autoSpaceDN w:val="0"/>
        <w:adjustRightInd w:val="0"/>
        <w:spacing w:after="0" w:line="240" w:lineRule="auto"/>
        <w:rPr>
          <w:color w:val="000000" w:themeColor="text1"/>
        </w:rPr>
      </w:pPr>
    </w:p>
    <w:p w14:paraId="09840EAA" w14:textId="77777777" w:rsidR="00AD1767" w:rsidRDefault="00AD1767" w:rsidP="00AD1767">
      <w:pPr>
        <w:autoSpaceDE w:val="0"/>
        <w:autoSpaceDN w:val="0"/>
        <w:adjustRightInd w:val="0"/>
        <w:rPr>
          <w:color w:val="000000" w:themeColor="text1"/>
        </w:rPr>
      </w:pPr>
      <w:bookmarkStart w:id="9" w:name="_Toc480915643"/>
      <w:r>
        <w:rPr>
          <w:b/>
          <w:bCs/>
          <w:color w:val="000000" w:themeColor="text1"/>
        </w:rPr>
        <w:t>Notas a los Estados Financieros de la Entidad Federativa</w:t>
      </w:r>
      <w:r>
        <w:rPr>
          <w:color w:val="000000" w:themeColor="text1"/>
        </w:rPr>
        <w:t>.</w:t>
      </w:r>
    </w:p>
    <w:p w14:paraId="2A333FF0" w14:textId="77777777" w:rsidR="00AD1767" w:rsidRDefault="00AD1767" w:rsidP="00AD1767">
      <w:pPr>
        <w:autoSpaceDE w:val="0"/>
        <w:autoSpaceDN w:val="0"/>
        <w:adjustRightInd w:val="0"/>
        <w:rPr>
          <w:color w:val="000000" w:themeColor="text1"/>
        </w:rPr>
      </w:pPr>
    </w:p>
    <w:p w14:paraId="0B28AC2A" w14:textId="128C8BE9" w:rsidR="00AD1767" w:rsidRDefault="00AD1767" w:rsidP="00AD1767">
      <w:pPr>
        <w:autoSpaceDE w:val="0"/>
        <w:autoSpaceDN w:val="0"/>
        <w:adjustRightInd w:val="0"/>
        <w:rPr>
          <w:color w:val="000000" w:themeColor="text1"/>
        </w:rPr>
      </w:pPr>
      <w:r>
        <w:rPr>
          <w:color w:val="000000" w:themeColor="text1"/>
        </w:rPr>
        <w:t>De conformidad al artículo 46, fracción I, inciso e) y 49 de la Ley General de Contabilidad Gubernamental, así como a la normatividad emitida por el Consejo Nacional de Armonización Contable, a continuación, se presentan las notas a los estados financieros correspondientes al ejercicio fiscal de 202</w:t>
      </w:r>
      <w:r w:rsidR="00EB148C">
        <w:rPr>
          <w:color w:val="000000" w:themeColor="text1"/>
        </w:rPr>
        <w:t>1</w:t>
      </w:r>
      <w:r>
        <w:rPr>
          <w:color w:val="000000" w:themeColor="text1"/>
        </w:rPr>
        <w:t>, con los siguientes apartados:</w:t>
      </w:r>
    </w:p>
    <w:p w14:paraId="32616FCC" w14:textId="77777777" w:rsidR="00AD1767" w:rsidRDefault="00AD1767" w:rsidP="00AD1767">
      <w:pPr>
        <w:autoSpaceDE w:val="0"/>
        <w:autoSpaceDN w:val="0"/>
        <w:adjustRightInd w:val="0"/>
        <w:rPr>
          <w:color w:val="000000" w:themeColor="text1"/>
        </w:rPr>
      </w:pPr>
    </w:p>
    <w:p w14:paraId="5F0AA2D9" w14:textId="77777777" w:rsidR="00AD1767" w:rsidRDefault="00AD1767" w:rsidP="00AD1767">
      <w:pPr>
        <w:autoSpaceDE w:val="0"/>
        <w:autoSpaceDN w:val="0"/>
        <w:adjustRightInd w:val="0"/>
        <w:rPr>
          <w:color w:val="000000" w:themeColor="text1"/>
        </w:rPr>
      </w:pPr>
      <w:r>
        <w:rPr>
          <w:color w:val="000000" w:themeColor="text1"/>
        </w:rPr>
        <w:t>• Notas de Desglose</w:t>
      </w:r>
    </w:p>
    <w:p w14:paraId="36165273" w14:textId="77777777" w:rsidR="00AD1767" w:rsidRDefault="00AD1767" w:rsidP="00AD1767">
      <w:pPr>
        <w:autoSpaceDE w:val="0"/>
        <w:autoSpaceDN w:val="0"/>
        <w:adjustRightInd w:val="0"/>
        <w:rPr>
          <w:color w:val="000000" w:themeColor="text1"/>
        </w:rPr>
      </w:pPr>
      <w:r>
        <w:rPr>
          <w:color w:val="000000" w:themeColor="text1"/>
        </w:rPr>
        <w:t>• Notas de Memoria</w:t>
      </w:r>
    </w:p>
    <w:p w14:paraId="1165C3AC" w14:textId="77777777" w:rsidR="00AD1767" w:rsidRDefault="00AD1767" w:rsidP="00AD1767">
      <w:pPr>
        <w:autoSpaceDE w:val="0"/>
        <w:autoSpaceDN w:val="0"/>
        <w:adjustRightInd w:val="0"/>
        <w:rPr>
          <w:color w:val="000000" w:themeColor="text1"/>
        </w:rPr>
      </w:pPr>
      <w:r>
        <w:rPr>
          <w:color w:val="000000" w:themeColor="text1"/>
        </w:rPr>
        <w:t>• Notas de Gestión Administrativa</w:t>
      </w:r>
    </w:p>
    <w:p w14:paraId="08105250" w14:textId="77777777" w:rsidR="00AD1767" w:rsidRDefault="00AD1767" w:rsidP="00AD1767">
      <w:pPr>
        <w:autoSpaceDE w:val="0"/>
        <w:autoSpaceDN w:val="0"/>
        <w:adjustRightInd w:val="0"/>
        <w:rPr>
          <w:color w:val="000000" w:themeColor="text1"/>
        </w:rPr>
      </w:pPr>
      <w:r>
        <w:rPr>
          <w:color w:val="000000" w:themeColor="text1"/>
        </w:rPr>
        <w:t xml:space="preserve"> </w:t>
      </w:r>
    </w:p>
    <w:p w14:paraId="75327CB5" w14:textId="77777777" w:rsidR="00AD1767" w:rsidRDefault="00AD1767" w:rsidP="00AD1767">
      <w:pPr>
        <w:autoSpaceDE w:val="0"/>
        <w:autoSpaceDN w:val="0"/>
        <w:adjustRightInd w:val="0"/>
        <w:rPr>
          <w:color w:val="000000" w:themeColor="text1"/>
        </w:rPr>
      </w:pPr>
    </w:p>
    <w:p w14:paraId="674B660B" w14:textId="77777777" w:rsidR="00AD1767" w:rsidRDefault="00AD1767" w:rsidP="00AD1767">
      <w:pPr>
        <w:autoSpaceDE w:val="0"/>
        <w:autoSpaceDN w:val="0"/>
        <w:adjustRightInd w:val="0"/>
        <w:rPr>
          <w:color w:val="000000" w:themeColor="text1"/>
        </w:rPr>
      </w:pPr>
    </w:p>
    <w:p w14:paraId="5296AEF4" w14:textId="77777777" w:rsidR="00AD1767" w:rsidRDefault="00AD1767" w:rsidP="00AD1767">
      <w:pPr>
        <w:autoSpaceDE w:val="0"/>
        <w:autoSpaceDN w:val="0"/>
        <w:adjustRightInd w:val="0"/>
        <w:jc w:val="center"/>
        <w:rPr>
          <w:b/>
          <w:bCs/>
          <w:color w:val="000000" w:themeColor="text1"/>
          <w:sz w:val="32"/>
          <w:szCs w:val="32"/>
        </w:rPr>
      </w:pPr>
      <w:r>
        <w:rPr>
          <w:b/>
          <w:bCs/>
          <w:color w:val="000000" w:themeColor="text1"/>
          <w:sz w:val="32"/>
          <w:szCs w:val="32"/>
        </w:rPr>
        <w:lastRenderedPageBreak/>
        <w:t>Notas de Desglose</w:t>
      </w:r>
    </w:p>
    <w:p w14:paraId="79C2A340" w14:textId="77777777" w:rsidR="00AD1767" w:rsidRDefault="00AD1767" w:rsidP="00AD1767">
      <w:pPr>
        <w:autoSpaceDE w:val="0"/>
        <w:autoSpaceDN w:val="0"/>
        <w:adjustRightInd w:val="0"/>
        <w:rPr>
          <w:color w:val="000000" w:themeColor="text1"/>
        </w:rPr>
      </w:pPr>
    </w:p>
    <w:p w14:paraId="3AFDBB92" w14:textId="77777777" w:rsidR="00AD1767" w:rsidRDefault="00AD1767" w:rsidP="00AD1767">
      <w:pPr>
        <w:autoSpaceDE w:val="0"/>
        <w:autoSpaceDN w:val="0"/>
        <w:adjustRightInd w:val="0"/>
        <w:rPr>
          <w:color w:val="000000" w:themeColor="text1"/>
        </w:rPr>
      </w:pPr>
      <w:r>
        <w:rPr>
          <w:color w:val="000000" w:themeColor="text1"/>
        </w:rPr>
        <w:t>Notas al Estado de Situación Financiera Consolidado de la Entidad Federativa</w:t>
      </w:r>
    </w:p>
    <w:p w14:paraId="3311AA7B" w14:textId="77777777" w:rsidR="00AD1767" w:rsidRDefault="00AD1767" w:rsidP="00AD1767">
      <w:pPr>
        <w:autoSpaceDE w:val="0"/>
        <w:autoSpaceDN w:val="0"/>
        <w:adjustRightInd w:val="0"/>
        <w:rPr>
          <w:color w:val="000000" w:themeColor="text1"/>
        </w:rPr>
      </w:pPr>
    </w:p>
    <w:p w14:paraId="47C5ED60" w14:textId="77777777" w:rsidR="00AD1767" w:rsidRDefault="00AD1767" w:rsidP="00AD1767">
      <w:pPr>
        <w:autoSpaceDE w:val="0"/>
        <w:autoSpaceDN w:val="0"/>
        <w:adjustRightInd w:val="0"/>
        <w:ind w:firstLine="708"/>
        <w:rPr>
          <w:b/>
          <w:bCs/>
          <w:color w:val="000000" w:themeColor="text1"/>
        </w:rPr>
      </w:pPr>
      <w:r>
        <w:rPr>
          <w:b/>
          <w:bCs/>
          <w:color w:val="000000" w:themeColor="text1"/>
        </w:rPr>
        <w:t>ACTIVO</w:t>
      </w:r>
    </w:p>
    <w:p w14:paraId="0F305AAA" w14:textId="77777777" w:rsidR="00AD1767" w:rsidRDefault="00AD1767" w:rsidP="00AD1767">
      <w:pPr>
        <w:autoSpaceDE w:val="0"/>
        <w:autoSpaceDN w:val="0"/>
        <w:adjustRightInd w:val="0"/>
        <w:ind w:firstLine="708"/>
        <w:rPr>
          <w:b/>
          <w:bCs/>
          <w:color w:val="000000" w:themeColor="text1"/>
        </w:rPr>
      </w:pPr>
    </w:p>
    <w:p w14:paraId="4D12D69E" w14:textId="77777777" w:rsidR="00AD1767" w:rsidRDefault="00AD1767" w:rsidP="00AD1767">
      <w:pPr>
        <w:autoSpaceDE w:val="0"/>
        <w:autoSpaceDN w:val="0"/>
        <w:adjustRightInd w:val="0"/>
        <w:rPr>
          <w:color w:val="000000" w:themeColor="text1"/>
        </w:rPr>
      </w:pPr>
      <w:r>
        <w:rPr>
          <w:color w:val="000000" w:themeColor="text1"/>
        </w:rPr>
        <w:t>• Efectivo y Equivalentes</w:t>
      </w:r>
    </w:p>
    <w:p w14:paraId="66C04157" w14:textId="77777777" w:rsidR="00AD1767" w:rsidRDefault="00AD1767" w:rsidP="00AD1767">
      <w:pPr>
        <w:autoSpaceDE w:val="0"/>
        <w:autoSpaceDN w:val="0"/>
        <w:adjustRightInd w:val="0"/>
        <w:rPr>
          <w:color w:val="000000" w:themeColor="text1"/>
        </w:rPr>
      </w:pPr>
    </w:p>
    <w:p w14:paraId="78978D8E" w14:textId="77777777" w:rsidR="00AD1767" w:rsidRDefault="00AD1767" w:rsidP="00AD1767">
      <w:pPr>
        <w:autoSpaceDE w:val="0"/>
        <w:autoSpaceDN w:val="0"/>
        <w:adjustRightInd w:val="0"/>
        <w:rPr>
          <w:color w:val="000000" w:themeColor="text1"/>
        </w:rPr>
      </w:pPr>
      <w:r>
        <w:rPr>
          <w:color w:val="000000" w:themeColor="text1"/>
        </w:rPr>
        <w:t>En este apartado se integran los recursos monetarios que manejan la Entidad Federativa, en cuentas bancarias en moneda nacional, aquellos que están en las Entidades Paraestatales. A continuación, se presenta la integración de este rubro:</w:t>
      </w:r>
    </w:p>
    <w:p w14:paraId="691E7074" w14:textId="7BEF91E2" w:rsidR="00AD1767" w:rsidRDefault="00AD1767" w:rsidP="00AD1767">
      <w:pPr>
        <w:autoSpaceDE w:val="0"/>
        <w:autoSpaceDN w:val="0"/>
        <w:adjustRightInd w:val="0"/>
        <w:jc w:val="center"/>
        <w:rPr>
          <w:color w:val="000000" w:themeColor="text1"/>
        </w:rPr>
      </w:pPr>
      <w:r>
        <w:rPr>
          <w:color w:val="000000" w:themeColor="text1"/>
        </w:rPr>
        <w:t>(Pesos)</w:t>
      </w:r>
    </w:p>
    <w:tbl>
      <w:tblPr>
        <w:tblW w:w="8780"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5506"/>
        <w:gridCol w:w="1795"/>
        <w:gridCol w:w="1479"/>
      </w:tblGrid>
      <w:tr w:rsidR="0007594F" w:rsidRPr="0007594F" w14:paraId="4E60EA91" w14:textId="77777777" w:rsidTr="007F4022">
        <w:trPr>
          <w:trHeight w:val="329"/>
          <w:tblHeader/>
          <w:jc w:val="center"/>
        </w:trPr>
        <w:tc>
          <w:tcPr>
            <w:tcW w:w="5506" w:type="dxa"/>
            <w:vMerge w:val="restart"/>
            <w:tcBorders>
              <w:top w:val="single" w:sz="18" w:space="0" w:color="auto"/>
              <w:left w:val="single" w:sz="18" w:space="0" w:color="auto"/>
              <w:bottom w:val="single" w:sz="18" w:space="0" w:color="auto"/>
              <w:right w:val="single" w:sz="18" w:space="0" w:color="auto"/>
            </w:tcBorders>
            <w:shd w:val="clear" w:color="auto" w:fill="auto"/>
            <w:vAlign w:val="center"/>
            <w:hideMark/>
          </w:tcPr>
          <w:p w14:paraId="57B13DEA" w14:textId="77777777" w:rsidR="0007594F" w:rsidRPr="0007594F" w:rsidRDefault="0007594F" w:rsidP="0007594F">
            <w:pPr>
              <w:spacing w:before="0" w:after="0" w:line="240" w:lineRule="auto"/>
              <w:jc w:val="center"/>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DEPENDENCIA</w:t>
            </w:r>
          </w:p>
        </w:tc>
        <w:tc>
          <w:tcPr>
            <w:tcW w:w="3274" w:type="dxa"/>
            <w:gridSpan w:val="2"/>
            <w:tcBorders>
              <w:top w:val="single" w:sz="18" w:space="0" w:color="auto"/>
              <w:left w:val="single" w:sz="18" w:space="0" w:color="auto"/>
              <w:bottom w:val="nil"/>
              <w:right w:val="single" w:sz="18" w:space="0" w:color="auto"/>
            </w:tcBorders>
            <w:shd w:val="clear" w:color="auto" w:fill="auto"/>
            <w:vAlign w:val="bottom"/>
            <w:hideMark/>
          </w:tcPr>
          <w:p w14:paraId="45A10C47" w14:textId="77777777" w:rsidR="0007594F" w:rsidRPr="0007594F" w:rsidRDefault="0007594F" w:rsidP="0007594F">
            <w:pPr>
              <w:spacing w:before="0" w:after="0" w:line="240" w:lineRule="auto"/>
              <w:jc w:val="center"/>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Efectivo y equivalentes</w:t>
            </w:r>
          </w:p>
        </w:tc>
      </w:tr>
      <w:tr w:rsidR="0007594F" w:rsidRPr="0007594F" w14:paraId="24372B39" w14:textId="77777777" w:rsidTr="007F4022">
        <w:trPr>
          <w:trHeight w:val="300"/>
          <w:jc w:val="center"/>
        </w:trPr>
        <w:tc>
          <w:tcPr>
            <w:tcW w:w="5506" w:type="dxa"/>
            <w:vMerge/>
            <w:tcBorders>
              <w:top w:val="nil"/>
              <w:left w:val="single" w:sz="18" w:space="0" w:color="auto"/>
              <w:bottom w:val="single" w:sz="18" w:space="0" w:color="auto"/>
              <w:right w:val="single" w:sz="18" w:space="0" w:color="auto"/>
            </w:tcBorders>
            <w:vAlign w:val="center"/>
            <w:hideMark/>
          </w:tcPr>
          <w:p w14:paraId="7713904B" w14:textId="77777777"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p>
        </w:tc>
        <w:tc>
          <w:tcPr>
            <w:tcW w:w="1795" w:type="dxa"/>
            <w:tcBorders>
              <w:top w:val="nil"/>
              <w:left w:val="single" w:sz="18" w:space="0" w:color="auto"/>
              <w:bottom w:val="single" w:sz="18" w:space="0" w:color="auto"/>
            </w:tcBorders>
            <w:shd w:val="clear" w:color="auto" w:fill="auto"/>
            <w:noWrap/>
            <w:vAlign w:val="bottom"/>
            <w:hideMark/>
          </w:tcPr>
          <w:p w14:paraId="4493825C" w14:textId="77777777" w:rsidR="0007594F" w:rsidRPr="0007594F" w:rsidRDefault="0007594F" w:rsidP="0007594F">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2021</w:t>
            </w:r>
          </w:p>
        </w:tc>
        <w:tc>
          <w:tcPr>
            <w:tcW w:w="1479" w:type="dxa"/>
            <w:tcBorders>
              <w:top w:val="nil"/>
              <w:bottom w:val="single" w:sz="18" w:space="0" w:color="auto"/>
              <w:right w:val="single" w:sz="18" w:space="0" w:color="auto"/>
            </w:tcBorders>
            <w:shd w:val="clear" w:color="auto" w:fill="auto"/>
            <w:noWrap/>
            <w:vAlign w:val="bottom"/>
            <w:hideMark/>
          </w:tcPr>
          <w:p w14:paraId="69FCD9A9" w14:textId="77777777" w:rsidR="0007594F" w:rsidRPr="0007594F" w:rsidRDefault="0007594F" w:rsidP="0007594F">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2020</w:t>
            </w:r>
          </w:p>
        </w:tc>
      </w:tr>
      <w:tr w:rsidR="0007594F" w:rsidRPr="0007594F" w14:paraId="024F7487" w14:textId="77777777" w:rsidTr="007F4022">
        <w:trPr>
          <w:trHeight w:val="300"/>
          <w:jc w:val="center"/>
        </w:trPr>
        <w:tc>
          <w:tcPr>
            <w:tcW w:w="5506" w:type="dxa"/>
            <w:tcBorders>
              <w:top w:val="single" w:sz="18" w:space="0" w:color="auto"/>
              <w:left w:val="single" w:sz="18" w:space="0" w:color="auto"/>
            </w:tcBorders>
            <w:shd w:val="clear" w:color="auto" w:fill="auto"/>
            <w:noWrap/>
            <w:vAlign w:val="center"/>
            <w:hideMark/>
          </w:tcPr>
          <w:p w14:paraId="7381E2BA" w14:textId="77777777"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Centro de Convenciones de Morelia</w:t>
            </w:r>
          </w:p>
        </w:tc>
        <w:tc>
          <w:tcPr>
            <w:tcW w:w="1795" w:type="dxa"/>
            <w:tcBorders>
              <w:top w:val="single" w:sz="18" w:space="0" w:color="auto"/>
            </w:tcBorders>
            <w:shd w:val="clear" w:color="auto" w:fill="auto"/>
            <w:noWrap/>
            <w:vAlign w:val="bottom"/>
            <w:hideMark/>
          </w:tcPr>
          <w:p w14:paraId="58E3DC2D"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1,096,297 </w:t>
            </w:r>
          </w:p>
        </w:tc>
        <w:tc>
          <w:tcPr>
            <w:tcW w:w="1479" w:type="dxa"/>
            <w:tcBorders>
              <w:top w:val="single" w:sz="18" w:space="0" w:color="auto"/>
              <w:right w:val="single" w:sz="18" w:space="0" w:color="auto"/>
            </w:tcBorders>
            <w:shd w:val="clear" w:color="auto" w:fill="auto"/>
            <w:noWrap/>
            <w:vAlign w:val="bottom"/>
            <w:hideMark/>
          </w:tcPr>
          <w:p w14:paraId="388285B0"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1,775,598 </w:t>
            </w:r>
          </w:p>
        </w:tc>
      </w:tr>
      <w:tr w:rsidR="0007594F" w:rsidRPr="0007594F" w14:paraId="3B5347DE" w14:textId="77777777" w:rsidTr="007F4022">
        <w:trPr>
          <w:trHeight w:val="300"/>
          <w:jc w:val="center"/>
        </w:trPr>
        <w:tc>
          <w:tcPr>
            <w:tcW w:w="5506" w:type="dxa"/>
            <w:tcBorders>
              <w:left w:val="single" w:sz="18" w:space="0" w:color="auto"/>
            </w:tcBorders>
            <w:shd w:val="clear" w:color="auto" w:fill="auto"/>
            <w:noWrap/>
            <w:vAlign w:val="center"/>
            <w:hideMark/>
          </w:tcPr>
          <w:p w14:paraId="3D360C60" w14:textId="77777777"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Centro Estatal de Certificación, Acreditación y Control de Confianza</w:t>
            </w:r>
          </w:p>
        </w:tc>
        <w:tc>
          <w:tcPr>
            <w:tcW w:w="1795" w:type="dxa"/>
            <w:shd w:val="clear" w:color="auto" w:fill="auto"/>
            <w:noWrap/>
            <w:vAlign w:val="bottom"/>
            <w:hideMark/>
          </w:tcPr>
          <w:p w14:paraId="5D859498"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17,221,835 </w:t>
            </w:r>
          </w:p>
        </w:tc>
        <w:tc>
          <w:tcPr>
            <w:tcW w:w="1479" w:type="dxa"/>
            <w:tcBorders>
              <w:right w:val="single" w:sz="18" w:space="0" w:color="auto"/>
            </w:tcBorders>
            <w:shd w:val="clear" w:color="auto" w:fill="auto"/>
            <w:noWrap/>
            <w:vAlign w:val="bottom"/>
            <w:hideMark/>
          </w:tcPr>
          <w:p w14:paraId="68A27444"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5,543,421 </w:t>
            </w:r>
          </w:p>
        </w:tc>
      </w:tr>
      <w:tr w:rsidR="0007594F" w:rsidRPr="0007594F" w14:paraId="663395E6" w14:textId="77777777" w:rsidTr="007F4022">
        <w:trPr>
          <w:trHeight w:val="300"/>
          <w:jc w:val="center"/>
        </w:trPr>
        <w:tc>
          <w:tcPr>
            <w:tcW w:w="5506" w:type="dxa"/>
            <w:tcBorders>
              <w:left w:val="single" w:sz="18" w:space="0" w:color="auto"/>
            </w:tcBorders>
            <w:shd w:val="clear" w:color="auto" w:fill="auto"/>
            <w:noWrap/>
            <w:vAlign w:val="center"/>
            <w:hideMark/>
          </w:tcPr>
          <w:p w14:paraId="04F8F076" w14:textId="77777777"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Centro Estatal de Fomento Ganadero del Estado de Michoacán</w:t>
            </w:r>
          </w:p>
        </w:tc>
        <w:tc>
          <w:tcPr>
            <w:tcW w:w="1795" w:type="dxa"/>
            <w:shd w:val="clear" w:color="auto" w:fill="auto"/>
            <w:noWrap/>
            <w:vAlign w:val="bottom"/>
            <w:hideMark/>
          </w:tcPr>
          <w:p w14:paraId="5D2D860E"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3,937,349 </w:t>
            </w:r>
          </w:p>
        </w:tc>
        <w:tc>
          <w:tcPr>
            <w:tcW w:w="1479" w:type="dxa"/>
            <w:tcBorders>
              <w:right w:val="single" w:sz="18" w:space="0" w:color="auto"/>
            </w:tcBorders>
            <w:shd w:val="clear" w:color="auto" w:fill="auto"/>
            <w:noWrap/>
            <w:vAlign w:val="bottom"/>
            <w:hideMark/>
          </w:tcPr>
          <w:p w14:paraId="367CA0DA"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1,038,899 </w:t>
            </w:r>
          </w:p>
        </w:tc>
      </w:tr>
      <w:tr w:rsidR="0007594F" w:rsidRPr="0007594F" w14:paraId="1A9AB983" w14:textId="77777777" w:rsidTr="00AC1EC5">
        <w:trPr>
          <w:trHeight w:val="300"/>
          <w:jc w:val="center"/>
        </w:trPr>
        <w:tc>
          <w:tcPr>
            <w:tcW w:w="5506" w:type="dxa"/>
            <w:tcBorders>
              <w:left w:val="single" w:sz="18" w:space="0" w:color="auto"/>
            </w:tcBorders>
            <w:shd w:val="clear" w:color="auto" w:fill="auto"/>
            <w:noWrap/>
            <w:vAlign w:val="center"/>
            <w:hideMark/>
          </w:tcPr>
          <w:p w14:paraId="640A7610" w14:textId="77777777"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Colegio de Bachilleres</w:t>
            </w:r>
          </w:p>
        </w:tc>
        <w:tc>
          <w:tcPr>
            <w:tcW w:w="1795" w:type="dxa"/>
            <w:shd w:val="clear" w:color="auto" w:fill="auto"/>
            <w:noWrap/>
            <w:vAlign w:val="bottom"/>
          </w:tcPr>
          <w:p w14:paraId="00603808" w14:textId="4044D312" w:rsidR="0007594F" w:rsidRPr="0007594F" w:rsidRDefault="00AC1EC5" w:rsidP="00740A27">
            <w:pPr>
              <w:spacing w:before="0" w:after="0" w:line="240" w:lineRule="auto"/>
              <w:jc w:val="right"/>
              <w:rPr>
                <w:rFonts w:ascii="Arial" w:eastAsia="Times New Roman" w:hAnsi="Arial" w:cs="Arial"/>
                <w:color w:val="000000"/>
                <w:sz w:val="16"/>
                <w:szCs w:val="16"/>
                <w:lang w:val="es-MX" w:eastAsia="es-MX"/>
              </w:rPr>
            </w:pPr>
            <w:r>
              <w:rPr>
                <w:rFonts w:ascii="Arial" w:eastAsia="Times New Roman" w:hAnsi="Arial" w:cs="Arial"/>
                <w:color w:val="000000"/>
                <w:sz w:val="16"/>
                <w:szCs w:val="16"/>
                <w:lang w:val="es-MX" w:eastAsia="es-MX"/>
              </w:rPr>
              <w:t>0</w:t>
            </w:r>
          </w:p>
        </w:tc>
        <w:tc>
          <w:tcPr>
            <w:tcW w:w="1479" w:type="dxa"/>
            <w:tcBorders>
              <w:right w:val="single" w:sz="18" w:space="0" w:color="auto"/>
            </w:tcBorders>
            <w:shd w:val="clear" w:color="auto" w:fill="auto"/>
            <w:noWrap/>
            <w:vAlign w:val="bottom"/>
          </w:tcPr>
          <w:p w14:paraId="065233D2" w14:textId="2B622DAF" w:rsidR="0007594F" w:rsidRPr="0007594F" w:rsidRDefault="00AC1EC5" w:rsidP="00740A27">
            <w:pPr>
              <w:spacing w:before="0" w:after="0" w:line="240" w:lineRule="auto"/>
              <w:jc w:val="right"/>
              <w:rPr>
                <w:rFonts w:ascii="Arial" w:eastAsia="Times New Roman" w:hAnsi="Arial" w:cs="Arial"/>
                <w:color w:val="000000"/>
                <w:sz w:val="16"/>
                <w:szCs w:val="16"/>
                <w:lang w:val="es-MX" w:eastAsia="es-MX"/>
              </w:rPr>
            </w:pPr>
            <w:r>
              <w:rPr>
                <w:rFonts w:ascii="Arial" w:eastAsia="Times New Roman" w:hAnsi="Arial" w:cs="Arial"/>
                <w:color w:val="000000"/>
                <w:sz w:val="16"/>
                <w:szCs w:val="16"/>
                <w:lang w:val="es-MX" w:eastAsia="es-MX"/>
              </w:rPr>
              <w:t>0</w:t>
            </w:r>
          </w:p>
        </w:tc>
      </w:tr>
      <w:tr w:rsidR="0007594F" w:rsidRPr="0007594F" w14:paraId="3F50D543" w14:textId="77777777" w:rsidTr="007F4022">
        <w:trPr>
          <w:trHeight w:val="300"/>
          <w:jc w:val="center"/>
        </w:trPr>
        <w:tc>
          <w:tcPr>
            <w:tcW w:w="5506" w:type="dxa"/>
            <w:tcBorders>
              <w:left w:val="single" w:sz="18" w:space="0" w:color="auto"/>
            </w:tcBorders>
            <w:shd w:val="clear" w:color="auto" w:fill="auto"/>
            <w:noWrap/>
            <w:vAlign w:val="center"/>
            <w:hideMark/>
          </w:tcPr>
          <w:p w14:paraId="3CCB9D9C" w14:textId="77777777"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Colegio de Estudios Científicos y Tecnológicos del Estado de Michoacán</w:t>
            </w:r>
          </w:p>
        </w:tc>
        <w:tc>
          <w:tcPr>
            <w:tcW w:w="1795" w:type="dxa"/>
            <w:shd w:val="clear" w:color="auto" w:fill="auto"/>
            <w:noWrap/>
            <w:vAlign w:val="bottom"/>
            <w:hideMark/>
          </w:tcPr>
          <w:p w14:paraId="6A6A341C"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344,713,079 </w:t>
            </w:r>
          </w:p>
        </w:tc>
        <w:tc>
          <w:tcPr>
            <w:tcW w:w="1479" w:type="dxa"/>
            <w:tcBorders>
              <w:right w:val="single" w:sz="18" w:space="0" w:color="auto"/>
            </w:tcBorders>
            <w:shd w:val="clear" w:color="auto" w:fill="auto"/>
            <w:noWrap/>
            <w:vAlign w:val="bottom"/>
            <w:hideMark/>
          </w:tcPr>
          <w:p w14:paraId="075E14CE"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254,443,408 </w:t>
            </w:r>
          </w:p>
        </w:tc>
      </w:tr>
      <w:tr w:rsidR="0007594F" w:rsidRPr="0007594F" w14:paraId="6CC1AED8" w14:textId="77777777" w:rsidTr="007F4022">
        <w:trPr>
          <w:trHeight w:val="300"/>
          <w:jc w:val="center"/>
        </w:trPr>
        <w:tc>
          <w:tcPr>
            <w:tcW w:w="5506" w:type="dxa"/>
            <w:tcBorders>
              <w:left w:val="single" w:sz="18" w:space="0" w:color="auto"/>
            </w:tcBorders>
            <w:shd w:val="clear" w:color="auto" w:fill="auto"/>
            <w:noWrap/>
            <w:vAlign w:val="center"/>
            <w:hideMark/>
          </w:tcPr>
          <w:p w14:paraId="1B124E8C" w14:textId="77777777"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Comisión de Pesca del Estado</w:t>
            </w:r>
          </w:p>
        </w:tc>
        <w:tc>
          <w:tcPr>
            <w:tcW w:w="1795" w:type="dxa"/>
            <w:shd w:val="clear" w:color="auto" w:fill="auto"/>
            <w:noWrap/>
            <w:vAlign w:val="bottom"/>
            <w:hideMark/>
          </w:tcPr>
          <w:p w14:paraId="285C1738"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2,002,290 </w:t>
            </w:r>
          </w:p>
        </w:tc>
        <w:tc>
          <w:tcPr>
            <w:tcW w:w="1479" w:type="dxa"/>
            <w:tcBorders>
              <w:right w:val="single" w:sz="18" w:space="0" w:color="auto"/>
            </w:tcBorders>
            <w:shd w:val="clear" w:color="auto" w:fill="auto"/>
            <w:noWrap/>
            <w:vAlign w:val="bottom"/>
            <w:hideMark/>
          </w:tcPr>
          <w:p w14:paraId="6FF38852"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161,415 </w:t>
            </w:r>
          </w:p>
        </w:tc>
      </w:tr>
      <w:tr w:rsidR="0007594F" w:rsidRPr="0007594F" w14:paraId="430335A9" w14:textId="77777777" w:rsidTr="007F4022">
        <w:trPr>
          <w:trHeight w:val="300"/>
          <w:jc w:val="center"/>
        </w:trPr>
        <w:tc>
          <w:tcPr>
            <w:tcW w:w="5506" w:type="dxa"/>
            <w:tcBorders>
              <w:left w:val="single" w:sz="18" w:space="0" w:color="auto"/>
            </w:tcBorders>
            <w:shd w:val="clear" w:color="auto" w:fill="auto"/>
            <w:noWrap/>
            <w:vAlign w:val="center"/>
            <w:hideMark/>
          </w:tcPr>
          <w:p w14:paraId="5D5D7473" w14:textId="77777777"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Comisión Ejecutiva Estatal de Atención a Víctimas</w:t>
            </w:r>
          </w:p>
        </w:tc>
        <w:tc>
          <w:tcPr>
            <w:tcW w:w="1795" w:type="dxa"/>
            <w:shd w:val="clear" w:color="auto" w:fill="auto"/>
            <w:noWrap/>
            <w:vAlign w:val="bottom"/>
            <w:hideMark/>
          </w:tcPr>
          <w:p w14:paraId="654953D7"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8,462 </w:t>
            </w:r>
          </w:p>
        </w:tc>
        <w:tc>
          <w:tcPr>
            <w:tcW w:w="1479" w:type="dxa"/>
            <w:tcBorders>
              <w:right w:val="single" w:sz="18" w:space="0" w:color="auto"/>
            </w:tcBorders>
            <w:shd w:val="clear" w:color="auto" w:fill="auto"/>
            <w:noWrap/>
            <w:vAlign w:val="bottom"/>
            <w:hideMark/>
          </w:tcPr>
          <w:p w14:paraId="492246CE"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15,047 </w:t>
            </w:r>
          </w:p>
        </w:tc>
      </w:tr>
      <w:tr w:rsidR="0007594F" w:rsidRPr="0007594F" w14:paraId="2C419E9C" w14:textId="77777777" w:rsidTr="007F4022">
        <w:trPr>
          <w:trHeight w:val="300"/>
          <w:jc w:val="center"/>
        </w:trPr>
        <w:tc>
          <w:tcPr>
            <w:tcW w:w="5506" w:type="dxa"/>
            <w:tcBorders>
              <w:left w:val="single" w:sz="18" w:space="0" w:color="auto"/>
            </w:tcBorders>
            <w:shd w:val="clear" w:color="auto" w:fill="auto"/>
            <w:noWrap/>
            <w:vAlign w:val="center"/>
            <w:hideMark/>
          </w:tcPr>
          <w:p w14:paraId="6D2E72A7" w14:textId="77777777"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Comisión Estatal de Arbitraje Médico de Michoacán</w:t>
            </w:r>
          </w:p>
        </w:tc>
        <w:tc>
          <w:tcPr>
            <w:tcW w:w="1795" w:type="dxa"/>
            <w:shd w:val="clear" w:color="auto" w:fill="auto"/>
            <w:noWrap/>
            <w:vAlign w:val="bottom"/>
            <w:hideMark/>
          </w:tcPr>
          <w:p w14:paraId="29F15DD7"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190,451 </w:t>
            </w:r>
          </w:p>
        </w:tc>
        <w:tc>
          <w:tcPr>
            <w:tcW w:w="1479" w:type="dxa"/>
            <w:tcBorders>
              <w:right w:val="single" w:sz="18" w:space="0" w:color="auto"/>
            </w:tcBorders>
            <w:shd w:val="clear" w:color="auto" w:fill="auto"/>
            <w:noWrap/>
            <w:vAlign w:val="bottom"/>
            <w:hideMark/>
          </w:tcPr>
          <w:p w14:paraId="2BA9CD9C"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120,881 </w:t>
            </w:r>
          </w:p>
        </w:tc>
      </w:tr>
      <w:tr w:rsidR="0007594F" w:rsidRPr="0007594F" w14:paraId="71CC9970" w14:textId="77777777" w:rsidTr="007F4022">
        <w:trPr>
          <w:trHeight w:val="300"/>
          <w:jc w:val="center"/>
        </w:trPr>
        <w:tc>
          <w:tcPr>
            <w:tcW w:w="5506" w:type="dxa"/>
            <w:tcBorders>
              <w:left w:val="single" w:sz="18" w:space="0" w:color="auto"/>
            </w:tcBorders>
            <w:shd w:val="clear" w:color="auto" w:fill="auto"/>
            <w:noWrap/>
            <w:vAlign w:val="center"/>
            <w:hideMark/>
          </w:tcPr>
          <w:p w14:paraId="6C6E7E57" w14:textId="77777777"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Comisión Estatal de Cultura Física y Deporte</w:t>
            </w:r>
          </w:p>
        </w:tc>
        <w:tc>
          <w:tcPr>
            <w:tcW w:w="1795" w:type="dxa"/>
            <w:shd w:val="clear" w:color="auto" w:fill="auto"/>
            <w:noWrap/>
            <w:vAlign w:val="bottom"/>
            <w:hideMark/>
          </w:tcPr>
          <w:p w14:paraId="65F1CE3B"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242,847 </w:t>
            </w:r>
          </w:p>
        </w:tc>
        <w:tc>
          <w:tcPr>
            <w:tcW w:w="1479" w:type="dxa"/>
            <w:tcBorders>
              <w:right w:val="single" w:sz="18" w:space="0" w:color="auto"/>
            </w:tcBorders>
            <w:shd w:val="clear" w:color="auto" w:fill="auto"/>
            <w:noWrap/>
            <w:vAlign w:val="bottom"/>
            <w:hideMark/>
          </w:tcPr>
          <w:p w14:paraId="0881ACBE"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202,258 </w:t>
            </w:r>
          </w:p>
        </w:tc>
      </w:tr>
      <w:tr w:rsidR="0007594F" w:rsidRPr="0007594F" w14:paraId="6A32AFEB" w14:textId="77777777" w:rsidTr="007F4022">
        <w:trPr>
          <w:trHeight w:val="300"/>
          <w:jc w:val="center"/>
        </w:trPr>
        <w:tc>
          <w:tcPr>
            <w:tcW w:w="5506" w:type="dxa"/>
            <w:tcBorders>
              <w:left w:val="single" w:sz="18" w:space="0" w:color="auto"/>
            </w:tcBorders>
            <w:shd w:val="clear" w:color="auto" w:fill="auto"/>
            <w:noWrap/>
            <w:vAlign w:val="center"/>
            <w:hideMark/>
          </w:tcPr>
          <w:p w14:paraId="5127422A" w14:textId="77777777"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Comisión Estatal del Agua y Gestión de Cuencas</w:t>
            </w:r>
          </w:p>
        </w:tc>
        <w:tc>
          <w:tcPr>
            <w:tcW w:w="1795" w:type="dxa"/>
            <w:shd w:val="clear" w:color="auto" w:fill="auto"/>
            <w:noWrap/>
            <w:vAlign w:val="bottom"/>
            <w:hideMark/>
          </w:tcPr>
          <w:p w14:paraId="6A22356C"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33,417,112 </w:t>
            </w:r>
          </w:p>
        </w:tc>
        <w:tc>
          <w:tcPr>
            <w:tcW w:w="1479" w:type="dxa"/>
            <w:tcBorders>
              <w:right w:val="single" w:sz="18" w:space="0" w:color="auto"/>
            </w:tcBorders>
            <w:shd w:val="clear" w:color="auto" w:fill="auto"/>
            <w:noWrap/>
            <w:vAlign w:val="bottom"/>
            <w:hideMark/>
          </w:tcPr>
          <w:p w14:paraId="3D686D37"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147,303,206 </w:t>
            </w:r>
          </w:p>
        </w:tc>
      </w:tr>
      <w:tr w:rsidR="0007594F" w:rsidRPr="0007594F" w14:paraId="1C910FB8" w14:textId="77777777" w:rsidTr="007F4022">
        <w:trPr>
          <w:trHeight w:val="300"/>
          <w:jc w:val="center"/>
        </w:trPr>
        <w:tc>
          <w:tcPr>
            <w:tcW w:w="5506" w:type="dxa"/>
            <w:tcBorders>
              <w:left w:val="single" w:sz="18" w:space="0" w:color="auto"/>
            </w:tcBorders>
            <w:shd w:val="clear" w:color="auto" w:fill="auto"/>
            <w:noWrap/>
            <w:vAlign w:val="center"/>
            <w:hideMark/>
          </w:tcPr>
          <w:p w14:paraId="3593BB84" w14:textId="77777777"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Comisión Estatal para el Desarrollo de los Pueblos Indígenas</w:t>
            </w:r>
          </w:p>
        </w:tc>
        <w:tc>
          <w:tcPr>
            <w:tcW w:w="1795" w:type="dxa"/>
            <w:shd w:val="clear" w:color="auto" w:fill="auto"/>
            <w:noWrap/>
            <w:vAlign w:val="bottom"/>
            <w:hideMark/>
          </w:tcPr>
          <w:p w14:paraId="7F8D7511"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1,059,470 </w:t>
            </w:r>
          </w:p>
        </w:tc>
        <w:tc>
          <w:tcPr>
            <w:tcW w:w="1479" w:type="dxa"/>
            <w:tcBorders>
              <w:right w:val="single" w:sz="18" w:space="0" w:color="auto"/>
            </w:tcBorders>
            <w:shd w:val="clear" w:color="auto" w:fill="auto"/>
            <w:noWrap/>
            <w:vAlign w:val="bottom"/>
            <w:hideMark/>
          </w:tcPr>
          <w:p w14:paraId="70D0FD44"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15,697 </w:t>
            </w:r>
          </w:p>
        </w:tc>
      </w:tr>
      <w:tr w:rsidR="0007594F" w:rsidRPr="0007594F" w14:paraId="4310B320" w14:textId="77777777" w:rsidTr="007F4022">
        <w:trPr>
          <w:trHeight w:val="300"/>
          <w:jc w:val="center"/>
        </w:trPr>
        <w:tc>
          <w:tcPr>
            <w:tcW w:w="5506" w:type="dxa"/>
            <w:tcBorders>
              <w:left w:val="single" w:sz="18" w:space="0" w:color="auto"/>
            </w:tcBorders>
            <w:shd w:val="clear" w:color="auto" w:fill="auto"/>
            <w:noWrap/>
            <w:vAlign w:val="center"/>
            <w:hideMark/>
          </w:tcPr>
          <w:p w14:paraId="0414BC9F" w14:textId="77777777"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Comisión Forestal del Estado</w:t>
            </w:r>
          </w:p>
        </w:tc>
        <w:tc>
          <w:tcPr>
            <w:tcW w:w="1795" w:type="dxa"/>
            <w:shd w:val="clear" w:color="auto" w:fill="auto"/>
            <w:noWrap/>
            <w:vAlign w:val="bottom"/>
            <w:hideMark/>
          </w:tcPr>
          <w:p w14:paraId="2A94CAC6"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17,505,374 </w:t>
            </w:r>
          </w:p>
        </w:tc>
        <w:tc>
          <w:tcPr>
            <w:tcW w:w="1479" w:type="dxa"/>
            <w:tcBorders>
              <w:right w:val="single" w:sz="18" w:space="0" w:color="auto"/>
            </w:tcBorders>
            <w:shd w:val="clear" w:color="auto" w:fill="auto"/>
            <w:noWrap/>
            <w:vAlign w:val="bottom"/>
            <w:hideMark/>
          </w:tcPr>
          <w:p w14:paraId="2933CB73"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17,828,221 </w:t>
            </w:r>
          </w:p>
        </w:tc>
      </w:tr>
      <w:tr w:rsidR="0007594F" w:rsidRPr="0007594F" w14:paraId="468B277D" w14:textId="77777777" w:rsidTr="007F4022">
        <w:trPr>
          <w:trHeight w:val="300"/>
          <w:jc w:val="center"/>
        </w:trPr>
        <w:tc>
          <w:tcPr>
            <w:tcW w:w="5506" w:type="dxa"/>
            <w:tcBorders>
              <w:left w:val="single" w:sz="18" w:space="0" w:color="auto"/>
            </w:tcBorders>
            <w:shd w:val="clear" w:color="auto" w:fill="auto"/>
            <w:noWrap/>
            <w:vAlign w:val="center"/>
            <w:hideMark/>
          </w:tcPr>
          <w:p w14:paraId="72B49CE0" w14:textId="77777777"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Comisión para el Desarrollo Sostenible de la Costa Michoacana</w:t>
            </w:r>
          </w:p>
        </w:tc>
        <w:tc>
          <w:tcPr>
            <w:tcW w:w="1795" w:type="dxa"/>
            <w:shd w:val="clear" w:color="auto" w:fill="auto"/>
            <w:noWrap/>
            <w:vAlign w:val="bottom"/>
            <w:hideMark/>
          </w:tcPr>
          <w:p w14:paraId="15F33DCE"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   </w:t>
            </w:r>
          </w:p>
        </w:tc>
        <w:tc>
          <w:tcPr>
            <w:tcW w:w="1479" w:type="dxa"/>
            <w:tcBorders>
              <w:right w:val="single" w:sz="18" w:space="0" w:color="auto"/>
            </w:tcBorders>
            <w:shd w:val="clear" w:color="auto" w:fill="auto"/>
            <w:noWrap/>
            <w:vAlign w:val="bottom"/>
            <w:hideMark/>
          </w:tcPr>
          <w:p w14:paraId="2F96C833"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190 </w:t>
            </w:r>
          </w:p>
        </w:tc>
      </w:tr>
      <w:tr w:rsidR="0007594F" w:rsidRPr="0007594F" w14:paraId="628B11F9" w14:textId="77777777" w:rsidTr="007F4022">
        <w:trPr>
          <w:trHeight w:val="300"/>
          <w:jc w:val="center"/>
        </w:trPr>
        <w:tc>
          <w:tcPr>
            <w:tcW w:w="5506" w:type="dxa"/>
            <w:tcBorders>
              <w:left w:val="single" w:sz="18" w:space="0" w:color="auto"/>
            </w:tcBorders>
            <w:shd w:val="clear" w:color="auto" w:fill="auto"/>
            <w:noWrap/>
            <w:vAlign w:val="center"/>
            <w:hideMark/>
          </w:tcPr>
          <w:p w14:paraId="6376D3E1" w14:textId="77777777"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Compañía Inmobiliaria Fomento Turístico de Michoacán, S.A. de C.V.</w:t>
            </w:r>
          </w:p>
        </w:tc>
        <w:tc>
          <w:tcPr>
            <w:tcW w:w="1795" w:type="dxa"/>
            <w:shd w:val="clear" w:color="auto" w:fill="auto"/>
            <w:noWrap/>
            <w:vAlign w:val="bottom"/>
            <w:hideMark/>
          </w:tcPr>
          <w:p w14:paraId="60AB4709"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11,807,287 </w:t>
            </w:r>
          </w:p>
        </w:tc>
        <w:tc>
          <w:tcPr>
            <w:tcW w:w="1479" w:type="dxa"/>
            <w:tcBorders>
              <w:right w:val="single" w:sz="18" w:space="0" w:color="auto"/>
            </w:tcBorders>
            <w:shd w:val="clear" w:color="auto" w:fill="auto"/>
            <w:noWrap/>
            <w:vAlign w:val="bottom"/>
            <w:hideMark/>
          </w:tcPr>
          <w:p w14:paraId="25D11E7B"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18,108,687 </w:t>
            </w:r>
          </w:p>
        </w:tc>
      </w:tr>
      <w:tr w:rsidR="0007594F" w:rsidRPr="0007594F" w14:paraId="5A0CAC82" w14:textId="77777777" w:rsidTr="007F4022">
        <w:trPr>
          <w:trHeight w:val="300"/>
          <w:jc w:val="center"/>
        </w:trPr>
        <w:tc>
          <w:tcPr>
            <w:tcW w:w="5506" w:type="dxa"/>
            <w:tcBorders>
              <w:left w:val="single" w:sz="18" w:space="0" w:color="auto"/>
            </w:tcBorders>
            <w:shd w:val="clear" w:color="auto" w:fill="auto"/>
            <w:noWrap/>
            <w:vAlign w:val="center"/>
            <w:hideMark/>
          </w:tcPr>
          <w:p w14:paraId="0C3D6DA1" w14:textId="77777777"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Consejo Estatal para Prevenir y Eliminar la Discriminación y la Violencia</w:t>
            </w:r>
          </w:p>
        </w:tc>
        <w:tc>
          <w:tcPr>
            <w:tcW w:w="1795" w:type="dxa"/>
            <w:shd w:val="clear" w:color="auto" w:fill="auto"/>
            <w:noWrap/>
            <w:vAlign w:val="bottom"/>
            <w:hideMark/>
          </w:tcPr>
          <w:p w14:paraId="2BA369BE"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1,372 </w:t>
            </w:r>
          </w:p>
        </w:tc>
        <w:tc>
          <w:tcPr>
            <w:tcW w:w="1479" w:type="dxa"/>
            <w:tcBorders>
              <w:right w:val="single" w:sz="18" w:space="0" w:color="auto"/>
            </w:tcBorders>
            <w:shd w:val="clear" w:color="auto" w:fill="auto"/>
            <w:noWrap/>
            <w:vAlign w:val="bottom"/>
            <w:hideMark/>
          </w:tcPr>
          <w:p w14:paraId="371C76F7"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1,329 </w:t>
            </w:r>
          </w:p>
        </w:tc>
      </w:tr>
      <w:tr w:rsidR="0007594F" w:rsidRPr="0007594F" w14:paraId="7B2815B9" w14:textId="77777777" w:rsidTr="007F4022">
        <w:trPr>
          <w:trHeight w:val="300"/>
          <w:jc w:val="center"/>
        </w:trPr>
        <w:tc>
          <w:tcPr>
            <w:tcW w:w="5506" w:type="dxa"/>
            <w:tcBorders>
              <w:left w:val="single" w:sz="18" w:space="0" w:color="auto"/>
            </w:tcBorders>
            <w:shd w:val="clear" w:color="auto" w:fill="auto"/>
            <w:noWrap/>
            <w:vAlign w:val="center"/>
            <w:hideMark/>
          </w:tcPr>
          <w:p w14:paraId="3342DBB5" w14:textId="77777777"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lastRenderedPageBreak/>
              <w:t>Dirección de Pensiones Civiles del Estado</w:t>
            </w:r>
          </w:p>
        </w:tc>
        <w:tc>
          <w:tcPr>
            <w:tcW w:w="1795" w:type="dxa"/>
            <w:shd w:val="clear" w:color="auto" w:fill="auto"/>
            <w:noWrap/>
            <w:vAlign w:val="bottom"/>
            <w:hideMark/>
          </w:tcPr>
          <w:p w14:paraId="26F3787C"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1,155,871,396 </w:t>
            </w:r>
          </w:p>
        </w:tc>
        <w:tc>
          <w:tcPr>
            <w:tcW w:w="1479" w:type="dxa"/>
            <w:tcBorders>
              <w:right w:val="single" w:sz="18" w:space="0" w:color="auto"/>
            </w:tcBorders>
            <w:shd w:val="clear" w:color="auto" w:fill="auto"/>
            <w:noWrap/>
            <w:vAlign w:val="bottom"/>
            <w:hideMark/>
          </w:tcPr>
          <w:p w14:paraId="6561FCB2"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685,929,375 </w:t>
            </w:r>
          </w:p>
        </w:tc>
      </w:tr>
      <w:tr w:rsidR="0007594F" w:rsidRPr="0007594F" w14:paraId="7F67E7C5" w14:textId="77777777" w:rsidTr="007F4022">
        <w:trPr>
          <w:trHeight w:val="300"/>
          <w:jc w:val="center"/>
        </w:trPr>
        <w:tc>
          <w:tcPr>
            <w:tcW w:w="5506" w:type="dxa"/>
            <w:tcBorders>
              <w:left w:val="single" w:sz="18" w:space="0" w:color="auto"/>
            </w:tcBorders>
            <w:shd w:val="clear" w:color="auto" w:fill="auto"/>
            <w:noWrap/>
            <w:vAlign w:val="center"/>
            <w:hideMark/>
          </w:tcPr>
          <w:p w14:paraId="4BD64AF9" w14:textId="77777777"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Fideicomiso 1962 Teatro Mariano Matamoros</w:t>
            </w:r>
          </w:p>
        </w:tc>
        <w:tc>
          <w:tcPr>
            <w:tcW w:w="1795" w:type="dxa"/>
            <w:shd w:val="clear" w:color="auto" w:fill="auto"/>
            <w:noWrap/>
            <w:vAlign w:val="bottom"/>
            <w:hideMark/>
          </w:tcPr>
          <w:p w14:paraId="77071A88"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735,700 </w:t>
            </w:r>
          </w:p>
        </w:tc>
        <w:tc>
          <w:tcPr>
            <w:tcW w:w="1479" w:type="dxa"/>
            <w:tcBorders>
              <w:right w:val="single" w:sz="18" w:space="0" w:color="auto"/>
            </w:tcBorders>
            <w:shd w:val="clear" w:color="auto" w:fill="auto"/>
            <w:noWrap/>
            <w:vAlign w:val="bottom"/>
            <w:hideMark/>
          </w:tcPr>
          <w:p w14:paraId="6691B8B5"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9,429,316 </w:t>
            </w:r>
          </w:p>
        </w:tc>
      </w:tr>
      <w:tr w:rsidR="0007594F" w:rsidRPr="0007594F" w14:paraId="2EF06CCC" w14:textId="77777777" w:rsidTr="007F4022">
        <w:trPr>
          <w:trHeight w:val="300"/>
          <w:jc w:val="center"/>
        </w:trPr>
        <w:tc>
          <w:tcPr>
            <w:tcW w:w="5506" w:type="dxa"/>
            <w:tcBorders>
              <w:left w:val="single" w:sz="18" w:space="0" w:color="auto"/>
            </w:tcBorders>
            <w:shd w:val="clear" w:color="auto" w:fill="auto"/>
            <w:noWrap/>
            <w:vAlign w:val="center"/>
            <w:hideMark/>
          </w:tcPr>
          <w:p w14:paraId="50335F9C" w14:textId="77777777"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Fideicomiso de Ciudad Industrial de Morelia</w:t>
            </w:r>
          </w:p>
        </w:tc>
        <w:tc>
          <w:tcPr>
            <w:tcW w:w="1795" w:type="dxa"/>
            <w:shd w:val="clear" w:color="auto" w:fill="auto"/>
            <w:noWrap/>
            <w:vAlign w:val="bottom"/>
            <w:hideMark/>
          </w:tcPr>
          <w:p w14:paraId="5DE7C501"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3,790,727 </w:t>
            </w:r>
          </w:p>
        </w:tc>
        <w:tc>
          <w:tcPr>
            <w:tcW w:w="1479" w:type="dxa"/>
            <w:tcBorders>
              <w:right w:val="single" w:sz="18" w:space="0" w:color="auto"/>
            </w:tcBorders>
            <w:shd w:val="clear" w:color="auto" w:fill="auto"/>
            <w:noWrap/>
            <w:vAlign w:val="bottom"/>
            <w:hideMark/>
          </w:tcPr>
          <w:p w14:paraId="1F7D8F55"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7,133,652 </w:t>
            </w:r>
          </w:p>
        </w:tc>
      </w:tr>
      <w:tr w:rsidR="0007594F" w:rsidRPr="0007594F" w14:paraId="0E99097D" w14:textId="77777777" w:rsidTr="007F4022">
        <w:trPr>
          <w:trHeight w:val="600"/>
          <w:jc w:val="center"/>
        </w:trPr>
        <w:tc>
          <w:tcPr>
            <w:tcW w:w="5506" w:type="dxa"/>
            <w:tcBorders>
              <w:left w:val="single" w:sz="18" w:space="0" w:color="auto"/>
            </w:tcBorders>
            <w:shd w:val="clear" w:color="auto" w:fill="auto"/>
            <w:vAlign w:val="center"/>
            <w:hideMark/>
          </w:tcPr>
          <w:p w14:paraId="588A9B6F" w14:textId="77777777"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Fideicomiso de Impulso y Desarrollo para el Estado de Michoacán de Ocampo (Fideicomiso de Parques Industriales de Michoacán)</w:t>
            </w:r>
          </w:p>
        </w:tc>
        <w:tc>
          <w:tcPr>
            <w:tcW w:w="1795" w:type="dxa"/>
            <w:shd w:val="clear" w:color="auto" w:fill="auto"/>
            <w:noWrap/>
            <w:vAlign w:val="bottom"/>
            <w:hideMark/>
          </w:tcPr>
          <w:p w14:paraId="5879DC8C"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1,247,591 </w:t>
            </w:r>
          </w:p>
        </w:tc>
        <w:tc>
          <w:tcPr>
            <w:tcW w:w="1479" w:type="dxa"/>
            <w:tcBorders>
              <w:right w:val="single" w:sz="18" w:space="0" w:color="auto"/>
            </w:tcBorders>
            <w:shd w:val="clear" w:color="auto" w:fill="auto"/>
            <w:noWrap/>
            <w:vAlign w:val="bottom"/>
            <w:hideMark/>
          </w:tcPr>
          <w:p w14:paraId="560EBDED"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1,307,943 </w:t>
            </w:r>
          </w:p>
        </w:tc>
      </w:tr>
      <w:tr w:rsidR="0007594F" w:rsidRPr="0007594F" w14:paraId="546A232E" w14:textId="77777777" w:rsidTr="007F4022">
        <w:trPr>
          <w:trHeight w:val="600"/>
          <w:jc w:val="center"/>
        </w:trPr>
        <w:tc>
          <w:tcPr>
            <w:tcW w:w="5506" w:type="dxa"/>
            <w:tcBorders>
              <w:left w:val="single" w:sz="18" w:space="0" w:color="auto"/>
            </w:tcBorders>
            <w:shd w:val="clear" w:color="auto" w:fill="auto"/>
            <w:vAlign w:val="center"/>
            <w:hideMark/>
          </w:tcPr>
          <w:p w14:paraId="200DB277" w14:textId="77777777"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Fideicomiso de Inversión y Administración para la Reactivación y el Desarrollo Económico del Estado de Michoacán</w:t>
            </w:r>
          </w:p>
        </w:tc>
        <w:tc>
          <w:tcPr>
            <w:tcW w:w="1795" w:type="dxa"/>
            <w:shd w:val="clear" w:color="auto" w:fill="auto"/>
            <w:noWrap/>
            <w:vAlign w:val="bottom"/>
            <w:hideMark/>
          </w:tcPr>
          <w:p w14:paraId="48843F98"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17,368,706 </w:t>
            </w:r>
          </w:p>
        </w:tc>
        <w:tc>
          <w:tcPr>
            <w:tcW w:w="1479" w:type="dxa"/>
            <w:tcBorders>
              <w:right w:val="single" w:sz="18" w:space="0" w:color="auto"/>
            </w:tcBorders>
            <w:shd w:val="clear" w:color="auto" w:fill="auto"/>
            <w:noWrap/>
            <w:vAlign w:val="bottom"/>
            <w:hideMark/>
          </w:tcPr>
          <w:p w14:paraId="1488852F"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15,395,972 </w:t>
            </w:r>
          </w:p>
        </w:tc>
      </w:tr>
      <w:tr w:rsidR="0007594F" w:rsidRPr="0007594F" w14:paraId="6FE9267C" w14:textId="77777777" w:rsidTr="007F4022">
        <w:trPr>
          <w:trHeight w:val="300"/>
          <w:jc w:val="center"/>
        </w:trPr>
        <w:tc>
          <w:tcPr>
            <w:tcW w:w="5506" w:type="dxa"/>
            <w:tcBorders>
              <w:left w:val="single" w:sz="18" w:space="0" w:color="auto"/>
            </w:tcBorders>
            <w:shd w:val="clear" w:color="auto" w:fill="auto"/>
            <w:noWrap/>
            <w:vAlign w:val="center"/>
            <w:hideMark/>
          </w:tcPr>
          <w:p w14:paraId="06D48404" w14:textId="77777777"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Fideicomiso para el Desarrollo Forestal del Estado de Michoacán</w:t>
            </w:r>
          </w:p>
        </w:tc>
        <w:tc>
          <w:tcPr>
            <w:tcW w:w="1795" w:type="dxa"/>
            <w:shd w:val="clear" w:color="auto" w:fill="auto"/>
            <w:noWrap/>
            <w:vAlign w:val="bottom"/>
            <w:hideMark/>
          </w:tcPr>
          <w:p w14:paraId="21D93AF0"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7,374,685 </w:t>
            </w:r>
          </w:p>
        </w:tc>
        <w:tc>
          <w:tcPr>
            <w:tcW w:w="1479" w:type="dxa"/>
            <w:tcBorders>
              <w:right w:val="single" w:sz="18" w:space="0" w:color="auto"/>
            </w:tcBorders>
            <w:shd w:val="clear" w:color="auto" w:fill="auto"/>
            <w:noWrap/>
            <w:vAlign w:val="bottom"/>
            <w:hideMark/>
          </w:tcPr>
          <w:p w14:paraId="25B6C67B"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6,979,350 </w:t>
            </w:r>
          </w:p>
        </w:tc>
      </w:tr>
      <w:tr w:rsidR="0007594F" w:rsidRPr="0007594F" w14:paraId="6BF5B347" w14:textId="77777777" w:rsidTr="007F4022">
        <w:trPr>
          <w:trHeight w:val="300"/>
          <w:jc w:val="center"/>
        </w:trPr>
        <w:tc>
          <w:tcPr>
            <w:tcW w:w="5506" w:type="dxa"/>
            <w:tcBorders>
              <w:left w:val="single" w:sz="18" w:space="0" w:color="auto"/>
            </w:tcBorders>
            <w:shd w:val="clear" w:color="auto" w:fill="auto"/>
            <w:noWrap/>
            <w:vAlign w:val="center"/>
            <w:hideMark/>
          </w:tcPr>
          <w:p w14:paraId="5E766007" w14:textId="77777777"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Fideicomiso para el Financiamiento de la Micro y Pequeña Empresa</w:t>
            </w:r>
          </w:p>
        </w:tc>
        <w:tc>
          <w:tcPr>
            <w:tcW w:w="1795" w:type="dxa"/>
            <w:shd w:val="clear" w:color="auto" w:fill="auto"/>
            <w:noWrap/>
            <w:vAlign w:val="bottom"/>
            <w:hideMark/>
          </w:tcPr>
          <w:p w14:paraId="7E4EC57B"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34,878,814 </w:t>
            </w:r>
          </w:p>
        </w:tc>
        <w:tc>
          <w:tcPr>
            <w:tcW w:w="1479" w:type="dxa"/>
            <w:tcBorders>
              <w:right w:val="single" w:sz="18" w:space="0" w:color="auto"/>
            </w:tcBorders>
            <w:shd w:val="clear" w:color="auto" w:fill="auto"/>
            <w:noWrap/>
            <w:vAlign w:val="bottom"/>
            <w:hideMark/>
          </w:tcPr>
          <w:p w14:paraId="2EFAF0D4"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41,539,863 </w:t>
            </w:r>
          </w:p>
        </w:tc>
      </w:tr>
      <w:tr w:rsidR="0007594F" w:rsidRPr="0007594F" w14:paraId="5073887B" w14:textId="77777777" w:rsidTr="007F4022">
        <w:trPr>
          <w:trHeight w:val="600"/>
          <w:jc w:val="center"/>
        </w:trPr>
        <w:tc>
          <w:tcPr>
            <w:tcW w:w="5506" w:type="dxa"/>
            <w:tcBorders>
              <w:left w:val="single" w:sz="18" w:space="0" w:color="auto"/>
            </w:tcBorders>
            <w:shd w:val="clear" w:color="auto" w:fill="auto"/>
            <w:vAlign w:val="center"/>
            <w:hideMark/>
          </w:tcPr>
          <w:p w14:paraId="4BEBA8D2" w14:textId="77777777"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Fideicomiso Público del Fondo de Ayuda, Asistencia y Reparación Integral del Estado de Michoacán de Ocampo</w:t>
            </w:r>
          </w:p>
        </w:tc>
        <w:tc>
          <w:tcPr>
            <w:tcW w:w="1795" w:type="dxa"/>
            <w:shd w:val="clear" w:color="auto" w:fill="auto"/>
            <w:noWrap/>
            <w:vAlign w:val="bottom"/>
            <w:hideMark/>
          </w:tcPr>
          <w:p w14:paraId="2AB86E36"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56,047 </w:t>
            </w:r>
          </w:p>
        </w:tc>
        <w:tc>
          <w:tcPr>
            <w:tcW w:w="1479" w:type="dxa"/>
            <w:tcBorders>
              <w:right w:val="single" w:sz="18" w:space="0" w:color="auto"/>
            </w:tcBorders>
            <w:shd w:val="clear" w:color="auto" w:fill="auto"/>
            <w:noWrap/>
            <w:vAlign w:val="bottom"/>
            <w:hideMark/>
          </w:tcPr>
          <w:p w14:paraId="0068D301"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57,915 </w:t>
            </w:r>
          </w:p>
        </w:tc>
      </w:tr>
      <w:tr w:rsidR="0007594F" w:rsidRPr="0007594F" w14:paraId="4EBF19BD" w14:textId="77777777" w:rsidTr="007F4022">
        <w:trPr>
          <w:trHeight w:val="300"/>
          <w:jc w:val="center"/>
        </w:trPr>
        <w:tc>
          <w:tcPr>
            <w:tcW w:w="5506" w:type="dxa"/>
            <w:tcBorders>
              <w:left w:val="single" w:sz="18" w:space="0" w:color="auto"/>
            </w:tcBorders>
            <w:shd w:val="clear" w:color="auto" w:fill="auto"/>
            <w:noWrap/>
            <w:vAlign w:val="center"/>
            <w:hideMark/>
          </w:tcPr>
          <w:p w14:paraId="7B47BC96" w14:textId="77777777"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Fideicomiso Teatro Mariano Matamoros 106769</w:t>
            </w:r>
          </w:p>
        </w:tc>
        <w:tc>
          <w:tcPr>
            <w:tcW w:w="1795" w:type="dxa"/>
            <w:shd w:val="clear" w:color="auto" w:fill="auto"/>
            <w:noWrap/>
            <w:vAlign w:val="bottom"/>
            <w:hideMark/>
          </w:tcPr>
          <w:p w14:paraId="0A1AAFEB"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3,186,678 </w:t>
            </w:r>
          </w:p>
        </w:tc>
        <w:tc>
          <w:tcPr>
            <w:tcW w:w="1479" w:type="dxa"/>
            <w:tcBorders>
              <w:right w:val="single" w:sz="18" w:space="0" w:color="auto"/>
            </w:tcBorders>
            <w:shd w:val="clear" w:color="auto" w:fill="auto"/>
            <w:noWrap/>
            <w:vAlign w:val="bottom"/>
            <w:hideMark/>
          </w:tcPr>
          <w:p w14:paraId="3CDB93BA"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4,453,059 </w:t>
            </w:r>
          </w:p>
        </w:tc>
      </w:tr>
      <w:tr w:rsidR="0007594F" w:rsidRPr="0007594F" w14:paraId="1C1D2395" w14:textId="77777777" w:rsidTr="007F4022">
        <w:trPr>
          <w:trHeight w:val="300"/>
          <w:jc w:val="center"/>
        </w:trPr>
        <w:tc>
          <w:tcPr>
            <w:tcW w:w="5506" w:type="dxa"/>
            <w:tcBorders>
              <w:left w:val="single" w:sz="18" w:space="0" w:color="auto"/>
            </w:tcBorders>
            <w:shd w:val="clear" w:color="auto" w:fill="auto"/>
            <w:noWrap/>
            <w:vAlign w:val="center"/>
            <w:hideMark/>
          </w:tcPr>
          <w:p w14:paraId="144B5954" w14:textId="77777777"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Fomento Turístico de Michoacán</w:t>
            </w:r>
          </w:p>
        </w:tc>
        <w:tc>
          <w:tcPr>
            <w:tcW w:w="1795" w:type="dxa"/>
            <w:shd w:val="clear" w:color="auto" w:fill="auto"/>
            <w:noWrap/>
            <w:vAlign w:val="bottom"/>
            <w:hideMark/>
          </w:tcPr>
          <w:p w14:paraId="29AEB40C"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566,328 </w:t>
            </w:r>
          </w:p>
        </w:tc>
        <w:tc>
          <w:tcPr>
            <w:tcW w:w="1479" w:type="dxa"/>
            <w:tcBorders>
              <w:right w:val="single" w:sz="18" w:space="0" w:color="auto"/>
            </w:tcBorders>
            <w:shd w:val="clear" w:color="auto" w:fill="auto"/>
            <w:noWrap/>
            <w:vAlign w:val="bottom"/>
            <w:hideMark/>
          </w:tcPr>
          <w:p w14:paraId="2E3E039B"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399,283 </w:t>
            </w:r>
          </w:p>
        </w:tc>
      </w:tr>
      <w:tr w:rsidR="0007594F" w:rsidRPr="0007594F" w14:paraId="3ACBDA74" w14:textId="77777777" w:rsidTr="007F4022">
        <w:trPr>
          <w:trHeight w:val="300"/>
          <w:jc w:val="center"/>
        </w:trPr>
        <w:tc>
          <w:tcPr>
            <w:tcW w:w="5506" w:type="dxa"/>
            <w:tcBorders>
              <w:left w:val="single" w:sz="18" w:space="0" w:color="auto"/>
            </w:tcBorders>
            <w:shd w:val="clear" w:color="auto" w:fill="auto"/>
            <w:noWrap/>
            <w:vAlign w:val="center"/>
            <w:hideMark/>
          </w:tcPr>
          <w:p w14:paraId="24EACF8A" w14:textId="77777777"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Fondo de Apoyo a la Actividad Artesanal</w:t>
            </w:r>
          </w:p>
        </w:tc>
        <w:tc>
          <w:tcPr>
            <w:tcW w:w="1795" w:type="dxa"/>
            <w:shd w:val="clear" w:color="auto" w:fill="auto"/>
            <w:noWrap/>
            <w:vAlign w:val="bottom"/>
            <w:hideMark/>
          </w:tcPr>
          <w:p w14:paraId="5F28B4C0"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7,387,845 </w:t>
            </w:r>
          </w:p>
        </w:tc>
        <w:tc>
          <w:tcPr>
            <w:tcW w:w="1479" w:type="dxa"/>
            <w:tcBorders>
              <w:right w:val="single" w:sz="18" w:space="0" w:color="auto"/>
            </w:tcBorders>
            <w:shd w:val="clear" w:color="auto" w:fill="auto"/>
            <w:noWrap/>
            <w:vAlign w:val="bottom"/>
            <w:hideMark/>
          </w:tcPr>
          <w:p w14:paraId="37AB1EDD"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7,323,994 </w:t>
            </w:r>
          </w:p>
        </w:tc>
      </w:tr>
      <w:tr w:rsidR="0007594F" w:rsidRPr="0007594F" w14:paraId="365A4DBE" w14:textId="77777777" w:rsidTr="007F4022">
        <w:trPr>
          <w:trHeight w:val="300"/>
          <w:jc w:val="center"/>
        </w:trPr>
        <w:tc>
          <w:tcPr>
            <w:tcW w:w="5506" w:type="dxa"/>
            <w:tcBorders>
              <w:left w:val="single" w:sz="18" w:space="0" w:color="auto"/>
            </w:tcBorders>
            <w:shd w:val="clear" w:color="auto" w:fill="auto"/>
            <w:noWrap/>
            <w:vAlign w:val="center"/>
            <w:hideMark/>
          </w:tcPr>
          <w:p w14:paraId="398869A2" w14:textId="77777777"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Fondo de Garantía Agropecuaria Complementaria para el Estado de Michoacán</w:t>
            </w:r>
          </w:p>
        </w:tc>
        <w:tc>
          <w:tcPr>
            <w:tcW w:w="1795" w:type="dxa"/>
            <w:shd w:val="clear" w:color="auto" w:fill="auto"/>
            <w:noWrap/>
            <w:vAlign w:val="bottom"/>
            <w:hideMark/>
          </w:tcPr>
          <w:p w14:paraId="41494F5B"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11,441,840 </w:t>
            </w:r>
          </w:p>
        </w:tc>
        <w:tc>
          <w:tcPr>
            <w:tcW w:w="1479" w:type="dxa"/>
            <w:tcBorders>
              <w:right w:val="single" w:sz="18" w:space="0" w:color="auto"/>
            </w:tcBorders>
            <w:shd w:val="clear" w:color="auto" w:fill="auto"/>
            <w:noWrap/>
            <w:vAlign w:val="bottom"/>
            <w:hideMark/>
          </w:tcPr>
          <w:p w14:paraId="3476384A"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11,417,399 </w:t>
            </w:r>
          </w:p>
        </w:tc>
      </w:tr>
      <w:tr w:rsidR="0007594F" w:rsidRPr="0007594F" w14:paraId="5B047A74" w14:textId="77777777" w:rsidTr="007F4022">
        <w:trPr>
          <w:trHeight w:val="300"/>
          <w:jc w:val="center"/>
        </w:trPr>
        <w:tc>
          <w:tcPr>
            <w:tcW w:w="5506" w:type="dxa"/>
            <w:tcBorders>
              <w:left w:val="single" w:sz="18" w:space="0" w:color="auto"/>
            </w:tcBorders>
            <w:shd w:val="clear" w:color="auto" w:fill="auto"/>
            <w:noWrap/>
            <w:vAlign w:val="center"/>
            <w:hideMark/>
          </w:tcPr>
          <w:p w14:paraId="41654A37" w14:textId="77777777"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Fondo Mixto para el Fomento Industrial de Michoacán</w:t>
            </w:r>
          </w:p>
        </w:tc>
        <w:tc>
          <w:tcPr>
            <w:tcW w:w="1795" w:type="dxa"/>
            <w:shd w:val="clear" w:color="auto" w:fill="auto"/>
            <w:noWrap/>
            <w:vAlign w:val="bottom"/>
            <w:hideMark/>
          </w:tcPr>
          <w:p w14:paraId="65DCF1CD"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8,254,028 </w:t>
            </w:r>
          </w:p>
        </w:tc>
        <w:tc>
          <w:tcPr>
            <w:tcW w:w="1479" w:type="dxa"/>
            <w:tcBorders>
              <w:right w:val="single" w:sz="18" w:space="0" w:color="auto"/>
            </w:tcBorders>
            <w:shd w:val="clear" w:color="auto" w:fill="auto"/>
            <w:noWrap/>
            <w:vAlign w:val="bottom"/>
            <w:hideMark/>
          </w:tcPr>
          <w:p w14:paraId="68352CCC"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1,302,557 </w:t>
            </w:r>
          </w:p>
        </w:tc>
      </w:tr>
      <w:tr w:rsidR="0007594F" w:rsidRPr="0007594F" w14:paraId="59CFBD3A" w14:textId="77777777" w:rsidTr="007F4022">
        <w:trPr>
          <w:trHeight w:val="300"/>
          <w:jc w:val="center"/>
        </w:trPr>
        <w:tc>
          <w:tcPr>
            <w:tcW w:w="5506" w:type="dxa"/>
            <w:tcBorders>
              <w:left w:val="single" w:sz="18" w:space="0" w:color="auto"/>
            </w:tcBorders>
            <w:shd w:val="clear" w:color="auto" w:fill="auto"/>
            <w:noWrap/>
            <w:vAlign w:val="center"/>
            <w:hideMark/>
          </w:tcPr>
          <w:p w14:paraId="55DAA701" w14:textId="77777777"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Instituto de Capacitación para el Trabajo del Estado de Michoacán</w:t>
            </w:r>
          </w:p>
        </w:tc>
        <w:tc>
          <w:tcPr>
            <w:tcW w:w="1795" w:type="dxa"/>
            <w:shd w:val="clear" w:color="auto" w:fill="auto"/>
            <w:noWrap/>
            <w:vAlign w:val="bottom"/>
            <w:hideMark/>
          </w:tcPr>
          <w:p w14:paraId="4045BCA9"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2,286,459 </w:t>
            </w:r>
          </w:p>
        </w:tc>
        <w:tc>
          <w:tcPr>
            <w:tcW w:w="1479" w:type="dxa"/>
            <w:tcBorders>
              <w:right w:val="single" w:sz="18" w:space="0" w:color="auto"/>
            </w:tcBorders>
            <w:shd w:val="clear" w:color="auto" w:fill="auto"/>
            <w:noWrap/>
            <w:vAlign w:val="bottom"/>
            <w:hideMark/>
          </w:tcPr>
          <w:p w14:paraId="4E637D6E"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7,663,028 </w:t>
            </w:r>
          </w:p>
        </w:tc>
      </w:tr>
      <w:tr w:rsidR="0007594F" w:rsidRPr="0007594F" w14:paraId="75A1E44F" w14:textId="77777777" w:rsidTr="007F4022">
        <w:trPr>
          <w:trHeight w:val="300"/>
          <w:jc w:val="center"/>
        </w:trPr>
        <w:tc>
          <w:tcPr>
            <w:tcW w:w="5506" w:type="dxa"/>
            <w:tcBorders>
              <w:left w:val="single" w:sz="18" w:space="0" w:color="auto"/>
            </w:tcBorders>
            <w:shd w:val="clear" w:color="auto" w:fill="auto"/>
            <w:noWrap/>
            <w:vAlign w:val="center"/>
            <w:hideMark/>
          </w:tcPr>
          <w:p w14:paraId="119B32DD" w14:textId="77777777"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Instituto de Ciencia, Tecnología e Innovación del Estado de Michoacán</w:t>
            </w:r>
          </w:p>
        </w:tc>
        <w:tc>
          <w:tcPr>
            <w:tcW w:w="1795" w:type="dxa"/>
            <w:shd w:val="clear" w:color="auto" w:fill="auto"/>
            <w:noWrap/>
            <w:vAlign w:val="bottom"/>
            <w:hideMark/>
          </w:tcPr>
          <w:p w14:paraId="09FB0521"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349,180 </w:t>
            </w:r>
          </w:p>
        </w:tc>
        <w:tc>
          <w:tcPr>
            <w:tcW w:w="1479" w:type="dxa"/>
            <w:tcBorders>
              <w:right w:val="single" w:sz="18" w:space="0" w:color="auto"/>
            </w:tcBorders>
            <w:shd w:val="clear" w:color="auto" w:fill="auto"/>
            <w:noWrap/>
            <w:vAlign w:val="bottom"/>
            <w:hideMark/>
          </w:tcPr>
          <w:p w14:paraId="7E008958"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1,305 </w:t>
            </w:r>
          </w:p>
        </w:tc>
      </w:tr>
      <w:tr w:rsidR="0007594F" w:rsidRPr="0007594F" w14:paraId="5033EBE4" w14:textId="77777777" w:rsidTr="007F4022">
        <w:trPr>
          <w:trHeight w:val="300"/>
          <w:jc w:val="center"/>
        </w:trPr>
        <w:tc>
          <w:tcPr>
            <w:tcW w:w="5506" w:type="dxa"/>
            <w:tcBorders>
              <w:left w:val="single" w:sz="18" w:space="0" w:color="auto"/>
            </w:tcBorders>
            <w:shd w:val="clear" w:color="auto" w:fill="auto"/>
            <w:noWrap/>
            <w:vAlign w:val="center"/>
            <w:hideMark/>
          </w:tcPr>
          <w:p w14:paraId="5EC0A7E7" w14:textId="77777777"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Instituto de Defensoría Pública del Estado de Michoacán de Ocampo</w:t>
            </w:r>
          </w:p>
        </w:tc>
        <w:tc>
          <w:tcPr>
            <w:tcW w:w="1795" w:type="dxa"/>
            <w:shd w:val="clear" w:color="auto" w:fill="auto"/>
            <w:noWrap/>
            <w:vAlign w:val="bottom"/>
            <w:hideMark/>
          </w:tcPr>
          <w:p w14:paraId="1FF636D7"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68,094 </w:t>
            </w:r>
          </w:p>
        </w:tc>
        <w:tc>
          <w:tcPr>
            <w:tcW w:w="1479" w:type="dxa"/>
            <w:tcBorders>
              <w:right w:val="single" w:sz="18" w:space="0" w:color="auto"/>
            </w:tcBorders>
            <w:shd w:val="clear" w:color="auto" w:fill="auto"/>
            <w:noWrap/>
            <w:vAlign w:val="bottom"/>
            <w:hideMark/>
          </w:tcPr>
          <w:p w14:paraId="43A29B7D"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10,076 </w:t>
            </w:r>
          </w:p>
        </w:tc>
      </w:tr>
      <w:tr w:rsidR="0007594F" w:rsidRPr="0007594F" w14:paraId="47A01675" w14:textId="77777777" w:rsidTr="007F4022">
        <w:trPr>
          <w:trHeight w:val="300"/>
          <w:jc w:val="center"/>
        </w:trPr>
        <w:tc>
          <w:tcPr>
            <w:tcW w:w="5506" w:type="dxa"/>
            <w:tcBorders>
              <w:left w:val="single" w:sz="18" w:space="0" w:color="auto"/>
            </w:tcBorders>
            <w:shd w:val="clear" w:color="auto" w:fill="auto"/>
            <w:noWrap/>
            <w:vAlign w:val="center"/>
            <w:hideMark/>
          </w:tcPr>
          <w:p w14:paraId="72ED6FBA" w14:textId="77777777"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Instituto de la Infraestructura Física Educativa del Estado de Michoacán</w:t>
            </w:r>
          </w:p>
        </w:tc>
        <w:tc>
          <w:tcPr>
            <w:tcW w:w="1795" w:type="dxa"/>
            <w:shd w:val="clear" w:color="auto" w:fill="auto"/>
            <w:noWrap/>
            <w:vAlign w:val="bottom"/>
            <w:hideMark/>
          </w:tcPr>
          <w:p w14:paraId="19E433F9"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133,268,519 </w:t>
            </w:r>
          </w:p>
        </w:tc>
        <w:tc>
          <w:tcPr>
            <w:tcW w:w="1479" w:type="dxa"/>
            <w:tcBorders>
              <w:right w:val="single" w:sz="18" w:space="0" w:color="auto"/>
            </w:tcBorders>
            <w:shd w:val="clear" w:color="auto" w:fill="auto"/>
            <w:noWrap/>
            <w:vAlign w:val="bottom"/>
            <w:hideMark/>
          </w:tcPr>
          <w:p w14:paraId="62AAA59B"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163,024,237 </w:t>
            </w:r>
          </w:p>
        </w:tc>
      </w:tr>
      <w:tr w:rsidR="0007594F" w:rsidRPr="0007594F" w14:paraId="3EED22F6" w14:textId="77777777" w:rsidTr="007F4022">
        <w:trPr>
          <w:trHeight w:val="300"/>
          <w:jc w:val="center"/>
        </w:trPr>
        <w:tc>
          <w:tcPr>
            <w:tcW w:w="5506" w:type="dxa"/>
            <w:tcBorders>
              <w:left w:val="single" w:sz="18" w:space="0" w:color="auto"/>
            </w:tcBorders>
            <w:shd w:val="clear" w:color="auto" w:fill="auto"/>
            <w:noWrap/>
            <w:vAlign w:val="center"/>
            <w:hideMark/>
          </w:tcPr>
          <w:p w14:paraId="638A569A" w14:textId="77777777"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Instituto de la Juventud Michoacana</w:t>
            </w:r>
          </w:p>
        </w:tc>
        <w:tc>
          <w:tcPr>
            <w:tcW w:w="1795" w:type="dxa"/>
            <w:shd w:val="clear" w:color="auto" w:fill="auto"/>
            <w:noWrap/>
            <w:vAlign w:val="bottom"/>
            <w:hideMark/>
          </w:tcPr>
          <w:p w14:paraId="4D293274"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3,592 </w:t>
            </w:r>
          </w:p>
        </w:tc>
        <w:tc>
          <w:tcPr>
            <w:tcW w:w="1479" w:type="dxa"/>
            <w:tcBorders>
              <w:right w:val="single" w:sz="18" w:space="0" w:color="auto"/>
            </w:tcBorders>
            <w:shd w:val="clear" w:color="auto" w:fill="auto"/>
            <w:noWrap/>
            <w:vAlign w:val="bottom"/>
            <w:hideMark/>
          </w:tcPr>
          <w:p w14:paraId="4081642F"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5,030 </w:t>
            </w:r>
          </w:p>
        </w:tc>
      </w:tr>
      <w:tr w:rsidR="0007594F" w:rsidRPr="0007594F" w14:paraId="5E0F6C9F" w14:textId="77777777" w:rsidTr="007F4022">
        <w:trPr>
          <w:trHeight w:val="300"/>
          <w:jc w:val="center"/>
        </w:trPr>
        <w:tc>
          <w:tcPr>
            <w:tcW w:w="5506" w:type="dxa"/>
            <w:tcBorders>
              <w:left w:val="single" w:sz="18" w:space="0" w:color="auto"/>
            </w:tcBorders>
            <w:shd w:val="clear" w:color="auto" w:fill="auto"/>
            <w:noWrap/>
            <w:vAlign w:val="center"/>
            <w:hideMark/>
          </w:tcPr>
          <w:p w14:paraId="2A630093" w14:textId="77777777"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Instituto de Planeación del Estado de Michoacán de Ocampo</w:t>
            </w:r>
          </w:p>
        </w:tc>
        <w:tc>
          <w:tcPr>
            <w:tcW w:w="1795" w:type="dxa"/>
            <w:shd w:val="clear" w:color="auto" w:fill="auto"/>
            <w:noWrap/>
            <w:vAlign w:val="bottom"/>
            <w:hideMark/>
          </w:tcPr>
          <w:p w14:paraId="3319CCA3"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125,538 </w:t>
            </w:r>
          </w:p>
        </w:tc>
        <w:tc>
          <w:tcPr>
            <w:tcW w:w="1479" w:type="dxa"/>
            <w:tcBorders>
              <w:right w:val="single" w:sz="18" w:space="0" w:color="auto"/>
            </w:tcBorders>
            <w:shd w:val="clear" w:color="auto" w:fill="auto"/>
            <w:noWrap/>
            <w:vAlign w:val="bottom"/>
            <w:hideMark/>
          </w:tcPr>
          <w:p w14:paraId="7FCC5CC2"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   </w:t>
            </w:r>
          </w:p>
        </w:tc>
      </w:tr>
      <w:tr w:rsidR="0007594F" w:rsidRPr="0007594F" w14:paraId="6CE09D3A" w14:textId="77777777" w:rsidTr="007F4022">
        <w:trPr>
          <w:trHeight w:val="300"/>
          <w:jc w:val="center"/>
        </w:trPr>
        <w:tc>
          <w:tcPr>
            <w:tcW w:w="5506" w:type="dxa"/>
            <w:tcBorders>
              <w:left w:val="single" w:sz="18" w:space="0" w:color="auto"/>
            </w:tcBorders>
            <w:shd w:val="clear" w:color="auto" w:fill="auto"/>
            <w:noWrap/>
            <w:vAlign w:val="center"/>
            <w:hideMark/>
          </w:tcPr>
          <w:p w14:paraId="10C6EA34" w14:textId="77777777"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Instituto de Vivienda del Estado de Michoacán</w:t>
            </w:r>
          </w:p>
        </w:tc>
        <w:tc>
          <w:tcPr>
            <w:tcW w:w="1795" w:type="dxa"/>
            <w:shd w:val="clear" w:color="auto" w:fill="auto"/>
            <w:noWrap/>
            <w:vAlign w:val="bottom"/>
            <w:hideMark/>
          </w:tcPr>
          <w:p w14:paraId="3A138995"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48,378,819 </w:t>
            </w:r>
          </w:p>
        </w:tc>
        <w:tc>
          <w:tcPr>
            <w:tcW w:w="1479" w:type="dxa"/>
            <w:tcBorders>
              <w:right w:val="single" w:sz="18" w:space="0" w:color="auto"/>
            </w:tcBorders>
            <w:shd w:val="clear" w:color="auto" w:fill="auto"/>
            <w:noWrap/>
            <w:vAlign w:val="bottom"/>
            <w:hideMark/>
          </w:tcPr>
          <w:p w14:paraId="1A91F7EA"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45,151,332 </w:t>
            </w:r>
          </w:p>
        </w:tc>
      </w:tr>
      <w:tr w:rsidR="0007594F" w:rsidRPr="0007594F" w14:paraId="5A1E8E2F" w14:textId="77777777" w:rsidTr="007F4022">
        <w:trPr>
          <w:trHeight w:val="300"/>
          <w:jc w:val="center"/>
        </w:trPr>
        <w:tc>
          <w:tcPr>
            <w:tcW w:w="5506" w:type="dxa"/>
            <w:tcBorders>
              <w:left w:val="single" w:sz="18" w:space="0" w:color="auto"/>
            </w:tcBorders>
            <w:shd w:val="clear" w:color="auto" w:fill="auto"/>
            <w:noWrap/>
            <w:vAlign w:val="center"/>
            <w:hideMark/>
          </w:tcPr>
          <w:p w14:paraId="7FFCB65F" w14:textId="77777777"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Instituto del Artesano Michoacano </w:t>
            </w:r>
          </w:p>
        </w:tc>
        <w:tc>
          <w:tcPr>
            <w:tcW w:w="1795" w:type="dxa"/>
            <w:shd w:val="clear" w:color="auto" w:fill="auto"/>
            <w:noWrap/>
            <w:vAlign w:val="bottom"/>
            <w:hideMark/>
          </w:tcPr>
          <w:p w14:paraId="1CED67E7"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3,224,322 </w:t>
            </w:r>
          </w:p>
        </w:tc>
        <w:tc>
          <w:tcPr>
            <w:tcW w:w="1479" w:type="dxa"/>
            <w:tcBorders>
              <w:right w:val="single" w:sz="18" w:space="0" w:color="auto"/>
            </w:tcBorders>
            <w:shd w:val="clear" w:color="auto" w:fill="auto"/>
            <w:noWrap/>
            <w:vAlign w:val="bottom"/>
            <w:hideMark/>
          </w:tcPr>
          <w:p w14:paraId="5AB7D977"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1,541,660 </w:t>
            </w:r>
          </w:p>
        </w:tc>
      </w:tr>
      <w:tr w:rsidR="0007594F" w:rsidRPr="0007594F" w14:paraId="3472F235" w14:textId="77777777" w:rsidTr="007F4022">
        <w:trPr>
          <w:trHeight w:val="600"/>
          <w:jc w:val="center"/>
        </w:trPr>
        <w:tc>
          <w:tcPr>
            <w:tcW w:w="5506" w:type="dxa"/>
            <w:tcBorders>
              <w:left w:val="single" w:sz="18" w:space="0" w:color="auto"/>
            </w:tcBorders>
            <w:shd w:val="clear" w:color="auto" w:fill="auto"/>
            <w:vAlign w:val="center"/>
            <w:hideMark/>
          </w:tcPr>
          <w:p w14:paraId="614186C0" w14:textId="77777777"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Instituto Estatal de Estudios Superiores en Seguridad y Profesionalización Policial del Estado de Michoacán</w:t>
            </w:r>
          </w:p>
        </w:tc>
        <w:tc>
          <w:tcPr>
            <w:tcW w:w="1795" w:type="dxa"/>
            <w:shd w:val="clear" w:color="auto" w:fill="auto"/>
            <w:noWrap/>
            <w:vAlign w:val="bottom"/>
            <w:hideMark/>
          </w:tcPr>
          <w:p w14:paraId="29DB603F"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2,943,428 </w:t>
            </w:r>
          </w:p>
        </w:tc>
        <w:tc>
          <w:tcPr>
            <w:tcW w:w="1479" w:type="dxa"/>
            <w:tcBorders>
              <w:right w:val="single" w:sz="18" w:space="0" w:color="auto"/>
            </w:tcBorders>
            <w:shd w:val="clear" w:color="auto" w:fill="auto"/>
            <w:noWrap/>
            <w:vAlign w:val="bottom"/>
            <w:hideMark/>
          </w:tcPr>
          <w:p w14:paraId="60082B53"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19,046,655 </w:t>
            </w:r>
          </w:p>
        </w:tc>
      </w:tr>
      <w:tr w:rsidR="0007594F" w:rsidRPr="0007594F" w14:paraId="4BEA3273" w14:textId="77777777" w:rsidTr="007F4022">
        <w:trPr>
          <w:trHeight w:val="300"/>
          <w:jc w:val="center"/>
        </w:trPr>
        <w:tc>
          <w:tcPr>
            <w:tcW w:w="5506" w:type="dxa"/>
            <w:tcBorders>
              <w:left w:val="single" w:sz="18" w:space="0" w:color="auto"/>
            </w:tcBorders>
            <w:shd w:val="clear" w:color="auto" w:fill="auto"/>
            <w:noWrap/>
            <w:vAlign w:val="center"/>
            <w:hideMark/>
          </w:tcPr>
          <w:p w14:paraId="38C2BA0A" w14:textId="5642EBC6"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Instituto Michoacano de Ciencias de la Educación "Jos</w:t>
            </w:r>
            <w:r w:rsidR="008151D4">
              <w:rPr>
                <w:rFonts w:ascii="Arial" w:eastAsia="Times New Roman" w:hAnsi="Arial" w:cs="Arial"/>
                <w:color w:val="000000"/>
                <w:sz w:val="16"/>
                <w:szCs w:val="16"/>
                <w:lang w:val="es-MX" w:eastAsia="es-MX"/>
              </w:rPr>
              <w:t>é</w:t>
            </w:r>
            <w:r w:rsidRPr="0007594F">
              <w:rPr>
                <w:rFonts w:ascii="Arial" w:eastAsia="Times New Roman" w:hAnsi="Arial" w:cs="Arial"/>
                <w:color w:val="000000"/>
                <w:sz w:val="16"/>
                <w:szCs w:val="16"/>
                <w:lang w:val="es-MX" w:eastAsia="es-MX"/>
              </w:rPr>
              <w:t xml:space="preserve"> Mar</w:t>
            </w:r>
            <w:r w:rsidR="008151D4">
              <w:rPr>
                <w:rFonts w:ascii="Arial" w:eastAsia="Times New Roman" w:hAnsi="Arial" w:cs="Arial"/>
                <w:color w:val="000000"/>
                <w:sz w:val="16"/>
                <w:szCs w:val="16"/>
                <w:lang w:val="es-MX" w:eastAsia="es-MX"/>
              </w:rPr>
              <w:t>í</w:t>
            </w:r>
            <w:r w:rsidRPr="0007594F">
              <w:rPr>
                <w:rFonts w:ascii="Arial" w:eastAsia="Times New Roman" w:hAnsi="Arial" w:cs="Arial"/>
                <w:color w:val="000000"/>
                <w:sz w:val="16"/>
                <w:szCs w:val="16"/>
                <w:lang w:val="es-MX" w:eastAsia="es-MX"/>
              </w:rPr>
              <w:t>a Morelos"</w:t>
            </w:r>
          </w:p>
        </w:tc>
        <w:tc>
          <w:tcPr>
            <w:tcW w:w="1795" w:type="dxa"/>
            <w:shd w:val="clear" w:color="auto" w:fill="auto"/>
            <w:noWrap/>
            <w:vAlign w:val="bottom"/>
            <w:hideMark/>
          </w:tcPr>
          <w:p w14:paraId="2167E2DB"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5,773,474 </w:t>
            </w:r>
          </w:p>
        </w:tc>
        <w:tc>
          <w:tcPr>
            <w:tcW w:w="1479" w:type="dxa"/>
            <w:tcBorders>
              <w:right w:val="single" w:sz="18" w:space="0" w:color="auto"/>
            </w:tcBorders>
            <w:shd w:val="clear" w:color="auto" w:fill="auto"/>
            <w:noWrap/>
            <w:vAlign w:val="bottom"/>
            <w:hideMark/>
          </w:tcPr>
          <w:p w14:paraId="2976C181"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7,307,257 </w:t>
            </w:r>
          </w:p>
        </w:tc>
      </w:tr>
      <w:tr w:rsidR="0007594F" w:rsidRPr="0007594F" w14:paraId="55D6054C" w14:textId="77777777" w:rsidTr="007F4022">
        <w:trPr>
          <w:trHeight w:val="300"/>
          <w:jc w:val="center"/>
        </w:trPr>
        <w:tc>
          <w:tcPr>
            <w:tcW w:w="5506" w:type="dxa"/>
            <w:tcBorders>
              <w:left w:val="single" w:sz="18" w:space="0" w:color="auto"/>
            </w:tcBorders>
            <w:shd w:val="clear" w:color="auto" w:fill="auto"/>
            <w:noWrap/>
            <w:vAlign w:val="center"/>
            <w:hideMark/>
          </w:tcPr>
          <w:p w14:paraId="729E55A4" w14:textId="77777777"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Instituto </w:t>
            </w:r>
            <w:proofErr w:type="gramStart"/>
            <w:r w:rsidRPr="0007594F">
              <w:rPr>
                <w:rFonts w:ascii="Arial" w:eastAsia="Times New Roman" w:hAnsi="Arial" w:cs="Arial"/>
                <w:color w:val="000000"/>
                <w:sz w:val="16"/>
                <w:szCs w:val="16"/>
                <w:lang w:val="es-MX" w:eastAsia="es-MX"/>
              </w:rPr>
              <w:t>Tecnológico  Superior</w:t>
            </w:r>
            <w:proofErr w:type="gramEnd"/>
            <w:r w:rsidRPr="0007594F">
              <w:rPr>
                <w:rFonts w:ascii="Arial" w:eastAsia="Times New Roman" w:hAnsi="Arial" w:cs="Arial"/>
                <w:color w:val="000000"/>
                <w:sz w:val="16"/>
                <w:szCs w:val="16"/>
                <w:lang w:val="es-MX" w:eastAsia="es-MX"/>
              </w:rPr>
              <w:t xml:space="preserve"> de Pátzcuaro</w:t>
            </w:r>
          </w:p>
        </w:tc>
        <w:tc>
          <w:tcPr>
            <w:tcW w:w="1795" w:type="dxa"/>
            <w:shd w:val="clear" w:color="auto" w:fill="auto"/>
            <w:noWrap/>
            <w:vAlign w:val="bottom"/>
            <w:hideMark/>
          </w:tcPr>
          <w:p w14:paraId="3F487C0D"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3,868,799 </w:t>
            </w:r>
          </w:p>
        </w:tc>
        <w:tc>
          <w:tcPr>
            <w:tcW w:w="1479" w:type="dxa"/>
            <w:tcBorders>
              <w:right w:val="single" w:sz="18" w:space="0" w:color="auto"/>
            </w:tcBorders>
            <w:shd w:val="clear" w:color="auto" w:fill="auto"/>
            <w:noWrap/>
            <w:vAlign w:val="bottom"/>
            <w:hideMark/>
          </w:tcPr>
          <w:p w14:paraId="5ACBC1C8"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165,085 </w:t>
            </w:r>
          </w:p>
        </w:tc>
      </w:tr>
      <w:tr w:rsidR="0007594F" w:rsidRPr="0007594F" w14:paraId="678DBEC2" w14:textId="77777777" w:rsidTr="007F4022">
        <w:trPr>
          <w:trHeight w:val="300"/>
          <w:jc w:val="center"/>
        </w:trPr>
        <w:tc>
          <w:tcPr>
            <w:tcW w:w="5506" w:type="dxa"/>
            <w:tcBorders>
              <w:left w:val="single" w:sz="18" w:space="0" w:color="auto"/>
            </w:tcBorders>
            <w:shd w:val="clear" w:color="auto" w:fill="auto"/>
            <w:noWrap/>
            <w:vAlign w:val="center"/>
            <w:hideMark/>
          </w:tcPr>
          <w:p w14:paraId="0E96272E" w14:textId="77777777"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Instituto Tecnológico de Estudios Superiores de Zamora</w:t>
            </w:r>
          </w:p>
        </w:tc>
        <w:tc>
          <w:tcPr>
            <w:tcW w:w="1795" w:type="dxa"/>
            <w:shd w:val="clear" w:color="auto" w:fill="auto"/>
            <w:noWrap/>
            <w:vAlign w:val="bottom"/>
            <w:hideMark/>
          </w:tcPr>
          <w:p w14:paraId="3169B8C6"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10,805,951 </w:t>
            </w:r>
          </w:p>
        </w:tc>
        <w:tc>
          <w:tcPr>
            <w:tcW w:w="1479" w:type="dxa"/>
            <w:tcBorders>
              <w:right w:val="single" w:sz="18" w:space="0" w:color="auto"/>
            </w:tcBorders>
            <w:shd w:val="clear" w:color="auto" w:fill="auto"/>
            <w:noWrap/>
            <w:vAlign w:val="bottom"/>
            <w:hideMark/>
          </w:tcPr>
          <w:p w14:paraId="3FE24C16"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19,799,789 </w:t>
            </w:r>
          </w:p>
        </w:tc>
      </w:tr>
      <w:tr w:rsidR="0007594F" w:rsidRPr="0007594F" w14:paraId="4169C277" w14:textId="77777777" w:rsidTr="007F4022">
        <w:trPr>
          <w:trHeight w:val="300"/>
          <w:jc w:val="center"/>
        </w:trPr>
        <w:tc>
          <w:tcPr>
            <w:tcW w:w="5506" w:type="dxa"/>
            <w:tcBorders>
              <w:left w:val="single" w:sz="18" w:space="0" w:color="auto"/>
            </w:tcBorders>
            <w:shd w:val="clear" w:color="auto" w:fill="auto"/>
            <w:noWrap/>
            <w:vAlign w:val="center"/>
            <w:hideMark/>
          </w:tcPr>
          <w:p w14:paraId="43DBFF5A" w14:textId="77777777"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Instituto Tecnológico Superior de Apatzingán</w:t>
            </w:r>
          </w:p>
        </w:tc>
        <w:tc>
          <w:tcPr>
            <w:tcW w:w="1795" w:type="dxa"/>
            <w:shd w:val="clear" w:color="auto" w:fill="auto"/>
            <w:noWrap/>
            <w:vAlign w:val="bottom"/>
            <w:hideMark/>
          </w:tcPr>
          <w:p w14:paraId="69E00898"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6,537,143 </w:t>
            </w:r>
          </w:p>
        </w:tc>
        <w:tc>
          <w:tcPr>
            <w:tcW w:w="1479" w:type="dxa"/>
            <w:tcBorders>
              <w:right w:val="single" w:sz="18" w:space="0" w:color="auto"/>
            </w:tcBorders>
            <w:shd w:val="clear" w:color="auto" w:fill="auto"/>
            <w:noWrap/>
            <w:vAlign w:val="bottom"/>
            <w:hideMark/>
          </w:tcPr>
          <w:p w14:paraId="52B69472"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148,593 </w:t>
            </w:r>
          </w:p>
        </w:tc>
      </w:tr>
      <w:tr w:rsidR="0007594F" w:rsidRPr="0007594F" w14:paraId="70E995AB" w14:textId="77777777" w:rsidTr="007F4022">
        <w:trPr>
          <w:trHeight w:val="300"/>
          <w:jc w:val="center"/>
        </w:trPr>
        <w:tc>
          <w:tcPr>
            <w:tcW w:w="5506" w:type="dxa"/>
            <w:tcBorders>
              <w:left w:val="single" w:sz="18" w:space="0" w:color="auto"/>
            </w:tcBorders>
            <w:shd w:val="clear" w:color="auto" w:fill="auto"/>
            <w:noWrap/>
            <w:vAlign w:val="center"/>
            <w:hideMark/>
          </w:tcPr>
          <w:p w14:paraId="11561C09" w14:textId="77777777"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Instituto Tecnológico Superior de Ciudad Hidalgo</w:t>
            </w:r>
          </w:p>
        </w:tc>
        <w:tc>
          <w:tcPr>
            <w:tcW w:w="1795" w:type="dxa"/>
            <w:shd w:val="clear" w:color="auto" w:fill="auto"/>
            <w:noWrap/>
            <w:vAlign w:val="bottom"/>
            <w:hideMark/>
          </w:tcPr>
          <w:p w14:paraId="2F7E3FB7"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6,159,807 </w:t>
            </w:r>
          </w:p>
        </w:tc>
        <w:tc>
          <w:tcPr>
            <w:tcW w:w="1479" w:type="dxa"/>
            <w:tcBorders>
              <w:right w:val="single" w:sz="18" w:space="0" w:color="auto"/>
            </w:tcBorders>
            <w:shd w:val="clear" w:color="auto" w:fill="auto"/>
            <w:noWrap/>
            <w:vAlign w:val="bottom"/>
            <w:hideMark/>
          </w:tcPr>
          <w:p w14:paraId="195F1D09"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2,986,858 </w:t>
            </w:r>
          </w:p>
        </w:tc>
      </w:tr>
      <w:tr w:rsidR="0007594F" w:rsidRPr="0007594F" w14:paraId="314CFB28" w14:textId="77777777" w:rsidTr="007F4022">
        <w:trPr>
          <w:trHeight w:val="300"/>
          <w:jc w:val="center"/>
        </w:trPr>
        <w:tc>
          <w:tcPr>
            <w:tcW w:w="5506" w:type="dxa"/>
            <w:tcBorders>
              <w:left w:val="single" w:sz="18" w:space="0" w:color="auto"/>
            </w:tcBorders>
            <w:shd w:val="clear" w:color="auto" w:fill="auto"/>
            <w:noWrap/>
            <w:vAlign w:val="center"/>
            <w:hideMark/>
          </w:tcPr>
          <w:p w14:paraId="4C1FB230" w14:textId="77777777"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Instituto Tecnológico Superior de Coalcomán</w:t>
            </w:r>
          </w:p>
        </w:tc>
        <w:tc>
          <w:tcPr>
            <w:tcW w:w="1795" w:type="dxa"/>
            <w:shd w:val="clear" w:color="auto" w:fill="auto"/>
            <w:noWrap/>
            <w:vAlign w:val="bottom"/>
            <w:hideMark/>
          </w:tcPr>
          <w:p w14:paraId="7703B905"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17,977 </w:t>
            </w:r>
          </w:p>
        </w:tc>
        <w:tc>
          <w:tcPr>
            <w:tcW w:w="1479" w:type="dxa"/>
            <w:tcBorders>
              <w:right w:val="single" w:sz="18" w:space="0" w:color="auto"/>
            </w:tcBorders>
            <w:shd w:val="clear" w:color="auto" w:fill="auto"/>
            <w:noWrap/>
            <w:vAlign w:val="bottom"/>
            <w:hideMark/>
          </w:tcPr>
          <w:p w14:paraId="64DDEFFF"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10,704 </w:t>
            </w:r>
          </w:p>
        </w:tc>
      </w:tr>
      <w:tr w:rsidR="0007594F" w:rsidRPr="0007594F" w14:paraId="1A6CD3C6" w14:textId="77777777" w:rsidTr="007F4022">
        <w:trPr>
          <w:trHeight w:val="300"/>
          <w:jc w:val="center"/>
        </w:trPr>
        <w:tc>
          <w:tcPr>
            <w:tcW w:w="5506" w:type="dxa"/>
            <w:tcBorders>
              <w:left w:val="single" w:sz="18" w:space="0" w:color="auto"/>
            </w:tcBorders>
            <w:shd w:val="clear" w:color="auto" w:fill="auto"/>
            <w:noWrap/>
            <w:vAlign w:val="center"/>
            <w:hideMark/>
          </w:tcPr>
          <w:p w14:paraId="714BE81F" w14:textId="77777777"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Instituto Tecnológico Superior de Huetamo</w:t>
            </w:r>
          </w:p>
        </w:tc>
        <w:tc>
          <w:tcPr>
            <w:tcW w:w="1795" w:type="dxa"/>
            <w:shd w:val="clear" w:color="auto" w:fill="auto"/>
            <w:noWrap/>
            <w:vAlign w:val="bottom"/>
            <w:hideMark/>
          </w:tcPr>
          <w:p w14:paraId="0814EF1E"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1,129,251 </w:t>
            </w:r>
          </w:p>
        </w:tc>
        <w:tc>
          <w:tcPr>
            <w:tcW w:w="1479" w:type="dxa"/>
            <w:tcBorders>
              <w:right w:val="single" w:sz="18" w:space="0" w:color="auto"/>
            </w:tcBorders>
            <w:shd w:val="clear" w:color="auto" w:fill="auto"/>
            <w:noWrap/>
            <w:vAlign w:val="bottom"/>
            <w:hideMark/>
          </w:tcPr>
          <w:p w14:paraId="2625FD22"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285,295 </w:t>
            </w:r>
          </w:p>
        </w:tc>
      </w:tr>
      <w:tr w:rsidR="0007594F" w:rsidRPr="0007594F" w14:paraId="05D0AF2D" w14:textId="77777777" w:rsidTr="007F4022">
        <w:trPr>
          <w:trHeight w:val="300"/>
          <w:jc w:val="center"/>
        </w:trPr>
        <w:tc>
          <w:tcPr>
            <w:tcW w:w="5506" w:type="dxa"/>
            <w:tcBorders>
              <w:left w:val="single" w:sz="18" w:space="0" w:color="auto"/>
            </w:tcBorders>
            <w:shd w:val="clear" w:color="auto" w:fill="auto"/>
            <w:noWrap/>
            <w:vAlign w:val="center"/>
            <w:hideMark/>
          </w:tcPr>
          <w:p w14:paraId="5C052546" w14:textId="77777777"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Instituto Tecnológico Superior de Los Reyes</w:t>
            </w:r>
          </w:p>
        </w:tc>
        <w:tc>
          <w:tcPr>
            <w:tcW w:w="1795" w:type="dxa"/>
            <w:shd w:val="clear" w:color="auto" w:fill="auto"/>
            <w:noWrap/>
            <w:vAlign w:val="bottom"/>
            <w:hideMark/>
          </w:tcPr>
          <w:p w14:paraId="4C73E02C"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56,271 </w:t>
            </w:r>
          </w:p>
        </w:tc>
        <w:tc>
          <w:tcPr>
            <w:tcW w:w="1479" w:type="dxa"/>
            <w:tcBorders>
              <w:right w:val="single" w:sz="18" w:space="0" w:color="auto"/>
            </w:tcBorders>
            <w:shd w:val="clear" w:color="auto" w:fill="auto"/>
            <w:noWrap/>
            <w:vAlign w:val="bottom"/>
            <w:hideMark/>
          </w:tcPr>
          <w:p w14:paraId="146BC77C"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200,031 </w:t>
            </w:r>
          </w:p>
        </w:tc>
      </w:tr>
      <w:tr w:rsidR="0007594F" w:rsidRPr="0007594F" w14:paraId="1C8E1842" w14:textId="77777777" w:rsidTr="007F4022">
        <w:trPr>
          <w:trHeight w:val="300"/>
          <w:jc w:val="center"/>
        </w:trPr>
        <w:tc>
          <w:tcPr>
            <w:tcW w:w="5506" w:type="dxa"/>
            <w:tcBorders>
              <w:left w:val="single" w:sz="18" w:space="0" w:color="auto"/>
            </w:tcBorders>
            <w:shd w:val="clear" w:color="auto" w:fill="auto"/>
            <w:noWrap/>
            <w:vAlign w:val="center"/>
            <w:hideMark/>
          </w:tcPr>
          <w:p w14:paraId="31DCFDA2" w14:textId="77777777"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Instituto Tecnológico Superior de </w:t>
            </w:r>
            <w:proofErr w:type="spellStart"/>
            <w:r w:rsidRPr="0007594F">
              <w:rPr>
                <w:rFonts w:ascii="Arial" w:eastAsia="Times New Roman" w:hAnsi="Arial" w:cs="Arial"/>
                <w:color w:val="000000"/>
                <w:sz w:val="16"/>
                <w:szCs w:val="16"/>
                <w:lang w:val="es-MX" w:eastAsia="es-MX"/>
              </w:rPr>
              <w:t>P'urhepecha</w:t>
            </w:r>
            <w:proofErr w:type="spellEnd"/>
          </w:p>
        </w:tc>
        <w:tc>
          <w:tcPr>
            <w:tcW w:w="1795" w:type="dxa"/>
            <w:shd w:val="clear" w:color="auto" w:fill="auto"/>
            <w:noWrap/>
            <w:vAlign w:val="bottom"/>
            <w:hideMark/>
          </w:tcPr>
          <w:p w14:paraId="05FAF0BE"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2,528,609 </w:t>
            </w:r>
          </w:p>
        </w:tc>
        <w:tc>
          <w:tcPr>
            <w:tcW w:w="1479" w:type="dxa"/>
            <w:tcBorders>
              <w:right w:val="single" w:sz="18" w:space="0" w:color="auto"/>
            </w:tcBorders>
            <w:shd w:val="clear" w:color="auto" w:fill="auto"/>
            <w:noWrap/>
            <w:vAlign w:val="bottom"/>
            <w:hideMark/>
          </w:tcPr>
          <w:p w14:paraId="06F2680B"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3,204,065 </w:t>
            </w:r>
          </w:p>
        </w:tc>
      </w:tr>
      <w:tr w:rsidR="0007594F" w:rsidRPr="0007594F" w14:paraId="342DD719" w14:textId="77777777" w:rsidTr="007F4022">
        <w:trPr>
          <w:trHeight w:val="300"/>
          <w:jc w:val="center"/>
        </w:trPr>
        <w:tc>
          <w:tcPr>
            <w:tcW w:w="5506" w:type="dxa"/>
            <w:tcBorders>
              <w:left w:val="single" w:sz="18" w:space="0" w:color="auto"/>
            </w:tcBorders>
            <w:shd w:val="clear" w:color="auto" w:fill="auto"/>
            <w:noWrap/>
            <w:vAlign w:val="center"/>
            <w:hideMark/>
          </w:tcPr>
          <w:p w14:paraId="1245608A" w14:textId="77777777"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Instituto Tecnológico Superior de Puruándiro</w:t>
            </w:r>
          </w:p>
        </w:tc>
        <w:tc>
          <w:tcPr>
            <w:tcW w:w="1795" w:type="dxa"/>
            <w:shd w:val="clear" w:color="auto" w:fill="auto"/>
            <w:noWrap/>
            <w:vAlign w:val="bottom"/>
            <w:hideMark/>
          </w:tcPr>
          <w:p w14:paraId="0A954954"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2,018,028 </w:t>
            </w:r>
          </w:p>
        </w:tc>
        <w:tc>
          <w:tcPr>
            <w:tcW w:w="1479" w:type="dxa"/>
            <w:tcBorders>
              <w:right w:val="single" w:sz="18" w:space="0" w:color="auto"/>
            </w:tcBorders>
            <w:shd w:val="clear" w:color="auto" w:fill="auto"/>
            <w:noWrap/>
            <w:vAlign w:val="bottom"/>
            <w:hideMark/>
          </w:tcPr>
          <w:p w14:paraId="1C2AE207"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2,350,990 </w:t>
            </w:r>
          </w:p>
        </w:tc>
      </w:tr>
      <w:tr w:rsidR="0007594F" w:rsidRPr="0007594F" w14:paraId="651A8063" w14:textId="77777777" w:rsidTr="007F4022">
        <w:trPr>
          <w:trHeight w:val="300"/>
          <w:jc w:val="center"/>
        </w:trPr>
        <w:tc>
          <w:tcPr>
            <w:tcW w:w="5506" w:type="dxa"/>
            <w:tcBorders>
              <w:left w:val="single" w:sz="18" w:space="0" w:color="auto"/>
            </w:tcBorders>
            <w:shd w:val="clear" w:color="auto" w:fill="auto"/>
            <w:noWrap/>
            <w:vAlign w:val="center"/>
            <w:hideMark/>
          </w:tcPr>
          <w:p w14:paraId="5DA1A888" w14:textId="77777777"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Instituto Tecnológico Superior de Tacámbaro</w:t>
            </w:r>
          </w:p>
        </w:tc>
        <w:tc>
          <w:tcPr>
            <w:tcW w:w="1795" w:type="dxa"/>
            <w:shd w:val="clear" w:color="auto" w:fill="auto"/>
            <w:noWrap/>
            <w:vAlign w:val="bottom"/>
            <w:hideMark/>
          </w:tcPr>
          <w:p w14:paraId="1DCB4A11"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489,763 </w:t>
            </w:r>
          </w:p>
        </w:tc>
        <w:tc>
          <w:tcPr>
            <w:tcW w:w="1479" w:type="dxa"/>
            <w:tcBorders>
              <w:right w:val="single" w:sz="18" w:space="0" w:color="auto"/>
            </w:tcBorders>
            <w:shd w:val="clear" w:color="auto" w:fill="auto"/>
            <w:noWrap/>
            <w:vAlign w:val="bottom"/>
            <w:hideMark/>
          </w:tcPr>
          <w:p w14:paraId="1AE52DCB"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512,241 </w:t>
            </w:r>
          </w:p>
        </w:tc>
      </w:tr>
      <w:tr w:rsidR="0007594F" w:rsidRPr="0007594F" w14:paraId="1F6B1775" w14:textId="77777777" w:rsidTr="007F4022">
        <w:trPr>
          <w:trHeight w:val="300"/>
          <w:jc w:val="center"/>
        </w:trPr>
        <w:tc>
          <w:tcPr>
            <w:tcW w:w="5506" w:type="dxa"/>
            <w:tcBorders>
              <w:left w:val="single" w:sz="18" w:space="0" w:color="auto"/>
            </w:tcBorders>
            <w:shd w:val="clear" w:color="auto" w:fill="auto"/>
            <w:noWrap/>
            <w:vAlign w:val="center"/>
            <w:hideMark/>
          </w:tcPr>
          <w:p w14:paraId="44BC4648" w14:textId="77777777"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Instituto Tecnológico Superior de Uruapan</w:t>
            </w:r>
          </w:p>
        </w:tc>
        <w:tc>
          <w:tcPr>
            <w:tcW w:w="1795" w:type="dxa"/>
            <w:shd w:val="clear" w:color="auto" w:fill="auto"/>
            <w:noWrap/>
            <w:vAlign w:val="bottom"/>
            <w:hideMark/>
          </w:tcPr>
          <w:p w14:paraId="05E11CB7"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3,081,060 </w:t>
            </w:r>
          </w:p>
        </w:tc>
        <w:tc>
          <w:tcPr>
            <w:tcW w:w="1479" w:type="dxa"/>
            <w:tcBorders>
              <w:right w:val="single" w:sz="18" w:space="0" w:color="auto"/>
            </w:tcBorders>
            <w:shd w:val="clear" w:color="auto" w:fill="auto"/>
            <w:noWrap/>
            <w:vAlign w:val="bottom"/>
            <w:hideMark/>
          </w:tcPr>
          <w:p w14:paraId="281742D1"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2,592,761 </w:t>
            </w:r>
          </w:p>
        </w:tc>
      </w:tr>
      <w:tr w:rsidR="0007594F" w:rsidRPr="0007594F" w14:paraId="6B7F503C" w14:textId="77777777" w:rsidTr="007F4022">
        <w:trPr>
          <w:trHeight w:val="300"/>
          <w:jc w:val="center"/>
        </w:trPr>
        <w:tc>
          <w:tcPr>
            <w:tcW w:w="5506" w:type="dxa"/>
            <w:tcBorders>
              <w:left w:val="single" w:sz="18" w:space="0" w:color="auto"/>
            </w:tcBorders>
            <w:shd w:val="clear" w:color="auto" w:fill="auto"/>
            <w:noWrap/>
            <w:vAlign w:val="center"/>
            <w:hideMark/>
          </w:tcPr>
          <w:p w14:paraId="6A6F9A93" w14:textId="77777777"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Junta de Asistencia Privada del Estado de Michoacán de Ocampo</w:t>
            </w:r>
          </w:p>
        </w:tc>
        <w:tc>
          <w:tcPr>
            <w:tcW w:w="1795" w:type="dxa"/>
            <w:shd w:val="clear" w:color="auto" w:fill="auto"/>
            <w:noWrap/>
            <w:vAlign w:val="bottom"/>
            <w:hideMark/>
          </w:tcPr>
          <w:p w14:paraId="5689E6A6"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508,541 </w:t>
            </w:r>
          </w:p>
        </w:tc>
        <w:tc>
          <w:tcPr>
            <w:tcW w:w="1479" w:type="dxa"/>
            <w:tcBorders>
              <w:right w:val="single" w:sz="18" w:space="0" w:color="auto"/>
            </w:tcBorders>
            <w:shd w:val="clear" w:color="auto" w:fill="auto"/>
            <w:noWrap/>
            <w:vAlign w:val="bottom"/>
            <w:hideMark/>
          </w:tcPr>
          <w:p w14:paraId="036241B4"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9,144 </w:t>
            </w:r>
          </w:p>
        </w:tc>
      </w:tr>
      <w:tr w:rsidR="0007594F" w:rsidRPr="0007594F" w14:paraId="3665DB32" w14:textId="77777777" w:rsidTr="007F4022">
        <w:trPr>
          <w:trHeight w:val="300"/>
          <w:jc w:val="center"/>
        </w:trPr>
        <w:tc>
          <w:tcPr>
            <w:tcW w:w="5506" w:type="dxa"/>
            <w:tcBorders>
              <w:left w:val="single" w:sz="18" w:space="0" w:color="auto"/>
            </w:tcBorders>
            <w:shd w:val="clear" w:color="auto" w:fill="auto"/>
            <w:noWrap/>
            <w:vAlign w:val="center"/>
            <w:hideMark/>
          </w:tcPr>
          <w:p w14:paraId="0E35F055" w14:textId="77777777"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Parque Industrial Isla de La Palma</w:t>
            </w:r>
          </w:p>
        </w:tc>
        <w:tc>
          <w:tcPr>
            <w:tcW w:w="1795" w:type="dxa"/>
            <w:shd w:val="clear" w:color="auto" w:fill="auto"/>
            <w:noWrap/>
            <w:vAlign w:val="bottom"/>
            <w:hideMark/>
          </w:tcPr>
          <w:p w14:paraId="46519AF6"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150 </w:t>
            </w:r>
          </w:p>
        </w:tc>
        <w:tc>
          <w:tcPr>
            <w:tcW w:w="1479" w:type="dxa"/>
            <w:tcBorders>
              <w:right w:val="single" w:sz="18" w:space="0" w:color="auto"/>
            </w:tcBorders>
            <w:shd w:val="clear" w:color="auto" w:fill="auto"/>
            <w:noWrap/>
            <w:vAlign w:val="bottom"/>
            <w:hideMark/>
          </w:tcPr>
          <w:p w14:paraId="43B29E0B"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150 </w:t>
            </w:r>
          </w:p>
        </w:tc>
      </w:tr>
      <w:tr w:rsidR="0007594F" w:rsidRPr="0007594F" w14:paraId="118975E3" w14:textId="77777777" w:rsidTr="007F4022">
        <w:trPr>
          <w:trHeight w:val="300"/>
          <w:jc w:val="center"/>
        </w:trPr>
        <w:tc>
          <w:tcPr>
            <w:tcW w:w="5506" w:type="dxa"/>
            <w:tcBorders>
              <w:left w:val="single" w:sz="18" w:space="0" w:color="auto"/>
            </w:tcBorders>
            <w:shd w:val="clear" w:color="auto" w:fill="auto"/>
            <w:noWrap/>
            <w:vAlign w:val="center"/>
            <w:hideMark/>
          </w:tcPr>
          <w:p w14:paraId="7C96E6C6" w14:textId="77777777"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lastRenderedPageBreak/>
              <w:t>Parque Zoológico Benito Juárez</w:t>
            </w:r>
          </w:p>
        </w:tc>
        <w:tc>
          <w:tcPr>
            <w:tcW w:w="1795" w:type="dxa"/>
            <w:shd w:val="clear" w:color="auto" w:fill="auto"/>
            <w:noWrap/>
            <w:vAlign w:val="bottom"/>
            <w:hideMark/>
          </w:tcPr>
          <w:p w14:paraId="4420436C"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1,247,273 </w:t>
            </w:r>
          </w:p>
        </w:tc>
        <w:tc>
          <w:tcPr>
            <w:tcW w:w="1479" w:type="dxa"/>
            <w:tcBorders>
              <w:right w:val="single" w:sz="18" w:space="0" w:color="auto"/>
            </w:tcBorders>
            <w:shd w:val="clear" w:color="auto" w:fill="auto"/>
            <w:noWrap/>
            <w:vAlign w:val="bottom"/>
            <w:hideMark/>
          </w:tcPr>
          <w:p w14:paraId="24C76C10"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327,943 </w:t>
            </w:r>
          </w:p>
        </w:tc>
      </w:tr>
      <w:tr w:rsidR="0007594F" w:rsidRPr="0007594F" w14:paraId="3451ABB3" w14:textId="77777777" w:rsidTr="007F4022">
        <w:trPr>
          <w:trHeight w:val="300"/>
          <w:jc w:val="center"/>
        </w:trPr>
        <w:tc>
          <w:tcPr>
            <w:tcW w:w="5506" w:type="dxa"/>
            <w:tcBorders>
              <w:left w:val="single" w:sz="18" w:space="0" w:color="auto"/>
            </w:tcBorders>
            <w:shd w:val="clear" w:color="auto" w:fill="auto"/>
            <w:noWrap/>
            <w:vAlign w:val="center"/>
            <w:hideMark/>
          </w:tcPr>
          <w:p w14:paraId="617C314C" w14:textId="77777777"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Policía Auxiliar del Estado de Michoacán</w:t>
            </w:r>
          </w:p>
        </w:tc>
        <w:tc>
          <w:tcPr>
            <w:tcW w:w="1795" w:type="dxa"/>
            <w:shd w:val="clear" w:color="auto" w:fill="auto"/>
            <w:noWrap/>
            <w:vAlign w:val="bottom"/>
            <w:hideMark/>
          </w:tcPr>
          <w:p w14:paraId="747C1469"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27,614,683 </w:t>
            </w:r>
          </w:p>
        </w:tc>
        <w:tc>
          <w:tcPr>
            <w:tcW w:w="1479" w:type="dxa"/>
            <w:tcBorders>
              <w:right w:val="single" w:sz="18" w:space="0" w:color="auto"/>
            </w:tcBorders>
            <w:shd w:val="clear" w:color="auto" w:fill="auto"/>
            <w:noWrap/>
            <w:vAlign w:val="bottom"/>
            <w:hideMark/>
          </w:tcPr>
          <w:p w14:paraId="5727FE3F"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17,380,167 </w:t>
            </w:r>
          </w:p>
        </w:tc>
      </w:tr>
      <w:tr w:rsidR="0007594F" w:rsidRPr="0007594F" w14:paraId="5E952963" w14:textId="77777777" w:rsidTr="007F4022">
        <w:trPr>
          <w:trHeight w:val="300"/>
          <w:jc w:val="center"/>
        </w:trPr>
        <w:tc>
          <w:tcPr>
            <w:tcW w:w="5506" w:type="dxa"/>
            <w:tcBorders>
              <w:left w:val="single" w:sz="18" w:space="0" w:color="auto"/>
            </w:tcBorders>
            <w:shd w:val="clear" w:color="auto" w:fill="auto"/>
            <w:noWrap/>
            <w:vAlign w:val="center"/>
            <w:hideMark/>
          </w:tcPr>
          <w:p w14:paraId="3C34D2AF" w14:textId="77777777"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Secretaria de Salud y/o Servicios de Salud de Michoacán</w:t>
            </w:r>
          </w:p>
        </w:tc>
        <w:tc>
          <w:tcPr>
            <w:tcW w:w="1795" w:type="dxa"/>
            <w:shd w:val="clear" w:color="auto" w:fill="auto"/>
            <w:noWrap/>
            <w:vAlign w:val="bottom"/>
            <w:hideMark/>
          </w:tcPr>
          <w:p w14:paraId="5183698D"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1,249,985,093 </w:t>
            </w:r>
          </w:p>
        </w:tc>
        <w:tc>
          <w:tcPr>
            <w:tcW w:w="1479" w:type="dxa"/>
            <w:tcBorders>
              <w:right w:val="single" w:sz="18" w:space="0" w:color="auto"/>
            </w:tcBorders>
            <w:shd w:val="clear" w:color="auto" w:fill="auto"/>
            <w:noWrap/>
            <w:vAlign w:val="bottom"/>
            <w:hideMark/>
          </w:tcPr>
          <w:p w14:paraId="3975283B"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1,071,513,469 </w:t>
            </w:r>
          </w:p>
        </w:tc>
      </w:tr>
      <w:tr w:rsidR="0007594F" w:rsidRPr="0007594F" w14:paraId="40C0E09F" w14:textId="77777777" w:rsidTr="007F4022">
        <w:trPr>
          <w:trHeight w:val="300"/>
          <w:jc w:val="center"/>
        </w:trPr>
        <w:tc>
          <w:tcPr>
            <w:tcW w:w="5506" w:type="dxa"/>
            <w:tcBorders>
              <w:left w:val="single" w:sz="18" w:space="0" w:color="auto"/>
            </w:tcBorders>
            <w:shd w:val="clear" w:color="auto" w:fill="auto"/>
            <w:noWrap/>
            <w:vAlign w:val="center"/>
            <w:hideMark/>
          </w:tcPr>
          <w:p w14:paraId="1B619F85" w14:textId="77777777"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Secretaria Ejecutiva del Sistema Estatal Anticorrupción</w:t>
            </w:r>
          </w:p>
        </w:tc>
        <w:tc>
          <w:tcPr>
            <w:tcW w:w="1795" w:type="dxa"/>
            <w:shd w:val="clear" w:color="auto" w:fill="auto"/>
            <w:noWrap/>
            <w:vAlign w:val="bottom"/>
            <w:hideMark/>
          </w:tcPr>
          <w:p w14:paraId="0B318205"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2,662,913 </w:t>
            </w:r>
          </w:p>
        </w:tc>
        <w:tc>
          <w:tcPr>
            <w:tcW w:w="1479" w:type="dxa"/>
            <w:tcBorders>
              <w:right w:val="single" w:sz="18" w:space="0" w:color="auto"/>
            </w:tcBorders>
            <w:shd w:val="clear" w:color="auto" w:fill="auto"/>
            <w:noWrap/>
            <w:vAlign w:val="bottom"/>
            <w:hideMark/>
          </w:tcPr>
          <w:p w14:paraId="05559EFC"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2,706,025 </w:t>
            </w:r>
          </w:p>
        </w:tc>
      </w:tr>
      <w:tr w:rsidR="0007594F" w:rsidRPr="0007594F" w14:paraId="089E8C50" w14:textId="77777777" w:rsidTr="007F4022">
        <w:trPr>
          <w:trHeight w:val="300"/>
          <w:jc w:val="center"/>
        </w:trPr>
        <w:tc>
          <w:tcPr>
            <w:tcW w:w="5506" w:type="dxa"/>
            <w:tcBorders>
              <w:left w:val="single" w:sz="18" w:space="0" w:color="auto"/>
            </w:tcBorders>
            <w:shd w:val="clear" w:color="auto" w:fill="auto"/>
            <w:noWrap/>
            <w:vAlign w:val="center"/>
            <w:hideMark/>
          </w:tcPr>
          <w:p w14:paraId="4275FAA5" w14:textId="77777777"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Sistema Integral de Financiamiento para el Desarrollo de Michoacán</w:t>
            </w:r>
          </w:p>
        </w:tc>
        <w:tc>
          <w:tcPr>
            <w:tcW w:w="1795" w:type="dxa"/>
            <w:shd w:val="clear" w:color="auto" w:fill="auto"/>
            <w:noWrap/>
            <w:vAlign w:val="bottom"/>
            <w:hideMark/>
          </w:tcPr>
          <w:p w14:paraId="431D5F56"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74,788,852 </w:t>
            </w:r>
          </w:p>
        </w:tc>
        <w:tc>
          <w:tcPr>
            <w:tcW w:w="1479" w:type="dxa"/>
            <w:tcBorders>
              <w:right w:val="single" w:sz="18" w:space="0" w:color="auto"/>
            </w:tcBorders>
            <w:shd w:val="clear" w:color="auto" w:fill="auto"/>
            <w:noWrap/>
            <w:vAlign w:val="bottom"/>
            <w:hideMark/>
          </w:tcPr>
          <w:p w14:paraId="58DF4673"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48,410,707 </w:t>
            </w:r>
          </w:p>
        </w:tc>
      </w:tr>
      <w:tr w:rsidR="0007594F" w:rsidRPr="0007594F" w14:paraId="0453EB7F" w14:textId="77777777" w:rsidTr="007F4022">
        <w:trPr>
          <w:trHeight w:val="300"/>
          <w:jc w:val="center"/>
        </w:trPr>
        <w:tc>
          <w:tcPr>
            <w:tcW w:w="5506" w:type="dxa"/>
            <w:tcBorders>
              <w:left w:val="single" w:sz="18" w:space="0" w:color="auto"/>
            </w:tcBorders>
            <w:shd w:val="clear" w:color="auto" w:fill="auto"/>
            <w:noWrap/>
            <w:vAlign w:val="center"/>
            <w:hideMark/>
          </w:tcPr>
          <w:p w14:paraId="45798712" w14:textId="77777777"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Sistema Michoacano de Radio y Televisión</w:t>
            </w:r>
          </w:p>
        </w:tc>
        <w:tc>
          <w:tcPr>
            <w:tcW w:w="1795" w:type="dxa"/>
            <w:shd w:val="clear" w:color="auto" w:fill="auto"/>
            <w:noWrap/>
            <w:vAlign w:val="bottom"/>
            <w:hideMark/>
          </w:tcPr>
          <w:p w14:paraId="623F853E"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148,568 </w:t>
            </w:r>
          </w:p>
        </w:tc>
        <w:tc>
          <w:tcPr>
            <w:tcW w:w="1479" w:type="dxa"/>
            <w:tcBorders>
              <w:right w:val="single" w:sz="18" w:space="0" w:color="auto"/>
            </w:tcBorders>
            <w:shd w:val="clear" w:color="auto" w:fill="auto"/>
            <w:noWrap/>
            <w:vAlign w:val="bottom"/>
            <w:hideMark/>
          </w:tcPr>
          <w:p w14:paraId="39E79535"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41,069 </w:t>
            </w:r>
          </w:p>
        </w:tc>
      </w:tr>
      <w:tr w:rsidR="0007594F" w:rsidRPr="0007594F" w14:paraId="06CEFB58" w14:textId="77777777" w:rsidTr="007F4022">
        <w:trPr>
          <w:trHeight w:val="300"/>
          <w:jc w:val="center"/>
        </w:trPr>
        <w:tc>
          <w:tcPr>
            <w:tcW w:w="5506" w:type="dxa"/>
            <w:tcBorders>
              <w:left w:val="single" w:sz="18" w:space="0" w:color="auto"/>
            </w:tcBorders>
            <w:shd w:val="clear" w:color="auto" w:fill="auto"/>
            <w:noWrap/>
            <w:vAlign w:val="center"/>
            <w:hideMark/>
          </w:tcPr>
          <w:p w14:paraId="227E276D" w14:textId="77777777"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Sistema para el Desarrollo Integral de la Familia, Michoacán</w:t>
            </w:r>
          </w:p>
        </w:tc>
        <w:tc>
          <w:tcPr>
            <w:tcW w:w="1795" w:type="dxa"/>
            <w:shd w:val="clear" w:color="auto" w:fill="auto"/>
            <w:noWrap/>
            <w:vAlign w:val="bottom"/>
            <w:hideMark/>
          </w:tcPr>
          <w:p w14:paraId="5CBB5497"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75,264,001 </w:t>
            </w:r>
          </w:p>
        </w:tc>
        <w:tc>
          <w:tcPr>
            <w:tcW w:w="1479" w:type="dxa"/>
            <w:tcBorders>
              <w:right w:val="single" w:sz="18" w:space="0" w:color="auto"/>
            </w:tcBorders>
            <w:shd w:val="clear" w:color="auto" w:fill="auto"/>
            <w:noWrap/>
            <w:vAlign w:val="bottom"/>
            <w:hideMark/>
          </w:tcPr>
          <w:p w14:paraId="19A91673"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50,794,342 </w:t>
            </w:r>
          </w:p>
        </w:tc>
      </w:tr>
      <w:tr w:rsidR="0007594F" w:rsidRPr="0007594F" w14:paraId="2F775123" w14:textId="77777777" w:rsidTr="007F4022">
        <w:trPr>
          <w:trHeight w:val="300"/>
          <w:jc w:val="center"/>
        </w:trPr>
        <w:tc>
          <w:tcPr>
            <w:tcW w:w="5506" w:type="dxa"/>
            <w:tcBorders>
              <w:left w:val="single" w:sz="18" w:space="0" w:color="auto"/>
            </w:tcBorders>
            <w:shd w:val="clear" w:color="auto" w:fill="auto"/>
            <w:noWrap/>
            <w:vAlign w:val="center"/>
            <w:hideMark/>
          </w:tcPr>
          <w:p w14:paraId="4D8D0FF9" w14:textId="77777777"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Telebachillerato Michoacán</w:t>
            </w:r>
          </w:p>
        </w:tc>
        <w:tc>
          <w:tcPr>
            <w:tcW w:w="1795" w:type="dxa"/>
            <w:shd w:val="clear" w:color="auto" w:fill="auto"/>
            <w:noWrap/>
            <w:vAlign w:val="bottom"/>
            <w:hideMark/>
          </w:tcPr>
          <w:p w14:paraId="37AA955B"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5,430,790 </w:t>
            </w:r>
          </w:p>
        </w:tc>
        <w:tc>
          <w:tcPr>
            <w:tcW w:w="1479" w:type="dxa"/>
            <w:tcBorders>
              <w:right w:val="single" w:sz="18" w:space="0" w:color="auto"/>
            </w:tcBorders>
            <w:shd w:val="clear" w:color="auto" w:fill="auto"/>
            <w:noWrap/>
            <w:vAlign w:val="bottom"/>
            <w:hideMark/>
          </w:tcPr>
          <w:p w14:paraId="26308BFE"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5,763,285 </w:t>
            </w:r>
          </w:p>
        </w:tc>
      </w:tr>
      <w:tr w:rsidR="0007594F" w:rsidRPr="0007594F" w14:paraId="0D2E944C" w14:textId="77777777" w:rsidTr="007F4022">
        <w:trPr>
          <w:trHeight w:val="300"/>
          <w:jc w:val="center"/>
        </w:trPr>
        <w:tc>
          <w:tcPr>
            <w:tcW w:w="5506" w:type="dxa"/>
            <w:tcBorders>
              <w:left w:val="single" w:sz="18" w:space="0" w:color="auto"/>
            </w:tcBorders>
            <w:shd w:val="clear" w:color="auto" w:fill="auto"/>
            <w:noWrap/>
            <w:vAlign w:val="center"/>
            <w:hideMark/>
          </w:tcPr>
          <w:p w14:paraId="0F707898" w14:textId="77777777"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Universidad de la Ciénega del Estado de Michoacán de Ocampo</w:t>
            </w:r>
          </w:p>
        </w:tc>
        <w:tc>
          <w:tcPr>
            <w:tcW w:w="1795" w:type="dxa"/>
            <w:shd w:val="clear" w:color="auto" w:fill="auto"/>
            <w:noWrap/>
            <w:vAlign w:val="bottom"/>
            <w:hideMark/>
          </w:tcPr>
          <w:p w14:paraId="68CF20A1"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9,420,658 </w:t>
            </w:r>
          </w:p>
        </w:tc>
        <w:tc>
          <w:tcPr>
            <w:tcW w:w="1479" w:type="dxa"/>
            <w:tcBorders>
              <w:right w:val="single" w:sz="18" w:space="0" w:color="auto"/>
            </w:tcBorders>
            <w:shd w:val="clear" w:color="auto" w:fill="auto"/>
            <w:noWrap/>
            <w:vAlign w:val="bottom"/>
            <w:hideMark/>
          </w:tcPr>
          <w:p w14:paraId="6D23B047"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16,203,231 </w:t>
            </w:r>
          </w:p>
        </w:tc>
      </w:tr>
      <w:tr w:rsidR="0007594F" w:rsidRPr="0007594F" w14:paraId="26166890" w14:textId="77777777" w:rsidTr="007F4022">
        <w:trPr>
          <w:trHeight w:val="300"/>
          <w:jc w:val="center"/>
        </w:trPr>
        <w:tc>
          <w:tcPr>
            <w:tcW w:w="5506" w:type="dxa"/>
            <w:tcBorders>
              <w:left w:val="single" w:sz="18" w:space="0" w:color="auto"/>
            </w:tcBorders>
            <w:shd w:val="clear" w:color="auto" w:fill="auto"/>
            <w:noWrap/>
            <w:vAlign w:val="center"/>
            <w:hideMark/>
          </w:tcPr>
          <w:p w14:paraId="4EFBEEDE" w14:textId="77777777"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Universidad Politécnica de Lázaro Cárdenas</w:t>
            </w:r>
          </w:p>
        </w:tc>
        <w:tc>
          <w:tcPr>
            <w:tcW w:w="1795" w:type="dxa"/>
            <w:shd w:val="clear" w:color="auto" w:fill="auto"/>
            <w:noWrap/>
            <w:vAlign w:val="bottom"/>
            <w:hideMark/>
          </w:tcPr>
          <w:p w14:paraId="32078A86"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1,909,228 </w:t>
            </w:r>
          </w:p>
        </w:tc>
        <w:tc>
          <w:tcPr>
            <w:tcW w:w="1479" w:type="dxa"/>
            <w:tcBorders>
              <w:right w:val="single" w:sz="18" w:space="0" w:color="auto"/>
            </w:tcBorders>
            <w:shd w:val="clear" w:color="auto" w:fill="auto"/>
            <w:noWrap/>
            <w:vAlign w:val="bottom"/>
            <w:hideMark/>
          </w:tcPr>
          <w:p w14:paraId="665A0248"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1,055,087 </w:t>
            </w:r>
          </w:p>
        </w:tc>
      </w:tr>
      <w:tr w:rsidR="0007594F" w:rsidRPr="0007594F" w14:paraId="065F43EA" w14:textId="77777777" w:rsidTr="007F4022">
        <w:trPr>
          <w:trHeight w:val="300"/>
          <w:jc w:val="center"/>
        </w:trPr>
        <w:tc>
          <w:tcPr>
            <w:tcW w:w="5506" w:type="dxa"/>
            <w:tcBorders>
              <w:left w:val="single" w:sz="18" w:space="0" w:color="auto"/>
            </w:tcBorders>
            <w:shd w:val="clear" w:color="auto" w:fill="auto"/>
            <w:noWrap/>
            <w:vAlign w:val="center"/>
            <w:hideMark/>
          </w:tcPr>
          <w:p w14:paraId="44B61F13" w14:textId="77777777"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Universidad Politécnica de Uruapan, Michoacán</w:t>
            </w:r>
          </w:p>
        </w:tc>
        <w:tc>
          <w:tcPr>
            <w:tcW w:w="1795" w:type="dxa"/>
            <w:shd w:val="clear" w:color="auto" w:fill="auto"/>
            <w:noWrap/>
            <w:vAlign w:val="bottom"/>
            <w:hideMark/>
          </w:tcPr>
          <w:p w14:paraId="19D2EFAD"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1,655,273 </w:t>
            </w:r>
          </w:p>
        </w:tc>
        <w:tc>
          <w:tcPr>
            <w:tcW w:w="1479" w:type="dxa"/>
            <w:tcBorders>
              <w:right w:val="single" w:sz="18" w:space="0" w:color="auto"/>
            </w:tcBorders>
            <w:shd w:val="clear" w:color="auto" w:fill="auto"/>
            <w:noWrap/>
            <w:vAlign w:val="bottom"/>
            <w:hideMark/>
          </w:tcPr>
          <w:p w14:paraId="4C41762C"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3,561,295 </w:t>
            </w:r>
          </w:p>
        </w:tc>
      </w:tr>
      <w:tr w:rsidR="0007594F" w:rsidRPr="0007594F" w14:paraId="3B3C9B4A" w14:textId="77777777" w:rsidTr="007F4022">
        <w:trPr>
          <w:trHeight w:val="300"/>
          <w:jc w:val="center"/>
        </w:trPr>
        <w:tc>
          <w:tcPr>
            <w:tcW w:w="5506" w:type="dxa"/>
            <w:tcBorders>
              <w:left w:val="single" w:sz="18" w:space="0" w:color="auto"/>
            </w:tcBorders>
            <w:shd w:val="clear" w:color="auto" w:fill="auto"/>
            <w:noWrap/>
            <w:vAlign w:val="center"/>
            <w:hideMark/>
          </w:tcPr>
          <w:p w14:paraId="0FBD17E4" w14:textId="77777777"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Universidad Tecnológica de Morelia</w:t>
            </w:r>
          </w:p>
        </w:tc>
        <w:tc>
          <w:tcPr>
            <w:tcW w:w="1795" w:type="dxa"/>
            <w:shd w:val="clear" w:color="auto" w:fill="auto"/>
            <w:noWrap/>
            <w:vAlign w:val="bottom"/>
            <w:hideMark/>
          </w:tcPr>
          <w:p w14:paraId="644A3BED"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13,874,780 </w:t>
            </w:r>
          </w:p>
        </w:tc>
        <w:tc>
          <w:tcPr>
            <w:tcW w:w="1479" w:type="dxa"/>
            <w:tcBorders>
              <w:right w:val="single" w:sz="18" w:space="0" w:color="auto"/>
            </w:tcBorders>
            <w:shd w:val="clear" w:color="auto" w:fill="auto"/>
            <w:noWrap/>
            <w:vAlign w:val="bottom"/>
            <w:hideMark/>
          </w:tcPr>
          <w:p w14:paraId="0EE9D27C"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6,258,001 </w:t>
            </w:r>
          </w:p>
        </w:tc>
      </w:tr>
      <w:tr w:rsidR="0007594F" w:rsidRPr="0007594F" w14:paraId="06FE4646" w14:textId="77777777" w:rsidTr="007F4022">
        <w:trPr>
          <w:trHeight w:val="300"/>
          <w:jc w:val="center"/>
        </w:trPr>
        <w:tc>
          <w:tcPr>
            <w:tcW w:w="5506" w:type="dxa"/>
            <w:tcBorders>
              <w:left w:val="single" w:sz="18" w:space="0" w:color="auto"/>
            </w:tcBorders>
            <w:shd w:val="clear" w:color="auto" w:fill="auto"/>
            <w:noWrap/>
            <w:vAlign w:val="center"/>
            <w:hideMark/>
          </w:tcPr>
          <w:p w14:paraId="1F1E4139" w14:textId="77777777"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Universidad Tecnológica del Oriente de Michoacán</w:t>
            </w:r>
          </w:p>
        </w:tc>
        <w:tc>
          <w:tcPr>
            <w:tcW w:w="1795" w:type="dxa"/>
            <w:shd w:val="clear" w:color="auto" w:fill="auto"/>
            <w:noWrap/>
            <w:vAlign w:val="bottom"/>
            <w:hideMark/>
          </w:tcPr>
          <w:p w14:paraId="66B8EB4A"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3,889,136 </w:t>
            </w:r>
          </w:p>
        </w:tc>
        <w:tc>
          <w:tcPr>
            <w:tcW w:w="1479" w:type="dxa"/>
            <w:tcBorders>
              <w:right w:val="single" w:sz="18" w:space="0" w:color="auto"/>
            </w:tcBorders>
            <w:shd w:val="clear" w:color="auto" w:fill="auto"/>
            <w:noWrap/>
            <w:vAlign w:val="bottom"/>
            <w:hideMark/>
          </w:tcPr>
          <w:p w14:paraId="5F276FF0"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2,690,232 </w:t>
            </w:r>
          </w:p>
        </w:tc>
      </w:tr>
      <w:tr w:rsidR="0007594F" w:rsidRPr="0007594F" w14:paraId="17CF010C" w14:textId="77777777" w:rsidTr="007F4022">
        <w:trPr>
          <w:trHeight w:val="300"/>
          <w:jc w:val="center"/>
        </w:trPr>
        <w:tc>
          <w:tcPr>
            <w:tcW w:w="5506" w:type="dxa"/>
            <w:tcBorders>
              <w:left w:val="single" w:sz="18" w:space="0" w:color="auto"/>
            </w:tcBorders>
            <w:shd w:val="clear" w:color="auto" w:fill="auto"/>
            <w:noWrap/>
            <w:vAlign w:val="center"/>
            <w:hideMark/>
          </w:tcPr>
          <w:p w14:paraId="63DA971C" w14:textId="77777777"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Universidad Virtual del Estado de Michoacán</w:t>
            </w:r>
          </w:p>
        </w:tc>
        <w:tc>
          <w:tcPr>
            <w:tcW w:w="1795" w:type="dxa"/>
            <w:shd w:val="clear" w:color="auto" w:fill="auto"/>
            <w:noWrap/>
            <w:vAlign w:val="bottom"/>
            <w:hideMark/>
          </w:tcPr>
          <w:p w14:paraId="53E40967"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1,181,318 </w:t>
            </w:r>
          </w:p>
        </w:tc>
        <w:tc>
          <w:tcPr>
            <w:tcW w:w="1479" w:type="dxa"/>
            <w:tcBorders>
              <w:right w:val="single" w:sz="18" w:space="0" w:color="auto"/>
            </w:tcBorders>
            <w:shd w:val="clear" w:color="auto" w:fill="auto"/>
            <w:noWrap/>
            <w:vAlign w:val="bottom"/>
            <w:hideMark/>
          </w:tcPr>
          <w:p w14:paraId="6E499466"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2,671,742 </w:t>
            </w:r>
          </w:p>
        </w:tc>
      </w:tr>
      <w:tr w:rsidR="00AC1EC5" w:rsidRPr="0007594F" w14:paraId="1F904E2E" w14:textId="77777777" w:rsidTr="007F4022">
        <w:trPr>
          <w:trHeight w:val="300"/>
          <w:jc w:val="center"/>
        </w:trPr>
        <w:tc>
          <w:tcPr>
            <w:tcW w:w="5506" w:type="dxa"/>
            <w:tcBorders>
              <w:left w:val="single" w:sz="18" w:space="0" w:color="auto"/>
              <w:bottom w:val="single" w:sz="18" w:space="0" w:color="auto"/>
            </w:tcBorders>
            <w:shd w:val="clear" w:color="auto" w:fill="auto"/>
            <w:noWrap/>
            <w:vAlign w:val="center"/>
            <w:hideMark/>
          </w:tcPr>
          <w:p w14:paraId="7B67E3BA" w14:textId="77777777" w:rsidR="00AC1EC5" w:rsidRPr="0007594F" w:rsidRDefault="00AC1EC5" w:rsidP="00AC1EC5">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SUMAS</w:t>
            </w:r>
          </w:p>
        </w:tc>
        <w:tc>
          <w:tcPr>
            <w:tcW w:w="1795" w:type="dxa"/>
            <w:tcBorders>
              <w:bottom w:val="single" w:sz="18" w:space="0" w:color="auto"/>
            </w:tcBorders>
            <w:shd w:val="clear" w:color="auto" w:fill="auto"/>
            <w:noWrap/>
            <w:vAlign w:val="bottom"/>
            <w:hideMark/>
          </w:tcPr>
          <w:p w14:paraId="5B984384" w14:textId="437DCA98" w:rsidR="00AC1EC5" w:rsidRPr="00AC1EC5" w:rsidRDefault="00AC1EC5" w:rsidP="00740A27">
            <w:pPr>
              <w:spacing w:before="0" w:after="0" w:line="240" w:lineRule="auto"/>
              <w:jc w:val="right"/>
              <w:rPr>
                <w:rFonts w:ascii="Arial" w:eastAsia="Times New Roman" w:hAnsi="Arial" w:cs="Arial"/>
                <w:color w:val="000000"/>
                <w:sz w:val="16"/>
                <w:szCs w:val="16"/>
                <w:lang w:val="es-MX" w:eastAsia="es-MX"/>
              </w:rPr>
            </w:pPr>
            <w:r w:rsidRPr="00AC1EC5">
              <w:rPr>
                <w:rFonts w:ascii="Arial" w:hAnsi="Arial" w:cs="Arial"/>
                <w:color w:val="000000"/>
                <w:sz w:val="16"/>
                <w:szCs w:val="16"/>
              </w:rPr>
              <w:t xml:space="preserve">         3,388,058,953 </w:t>
            </w:r>
          </w:p>
        </w:tc>
        <w:tc>
          <w:tcPr>
            <w:tcW w:w="1479" w:type="dxa"/>
            <w:tcBorders>
              <w:bottom w:val="single" w:sz="18" w:space="0" w:color="auto"/>
              <w:right w:val="single" w:sz="18" w:space="0" w:color="auto"/>
            </w:tcBorders>
            <w:shd w:val="clear" w:color="auto" w:fill="auto"/>
            <w:noWrap/>
            <w:vAlign w:val="bottom"/>
            <w:hideMark/>
          </w:tcPr>
          <w:p w14:paraId="7B62FCFC" w14:textId="54A672C8" w:rsidR="00AC1EC5" w:rsidRPr="00AC1EC5" w:rsidRDefault="00AC1EC5" w:rsidP="00740A27">
            <w:pPr>
              <w:spacing w:before="0" w:after="0" w:line="240" w:lineRule="auto"/>
              <w:jc w:val="right"/>
              <w:rPr>
                <w:rFonts w:ascii="Arial" w:eastAsia="Times New Roman" w:hAnsi="Arial" w:cs="Arial"/>
                <w:color w:val="000000"/>
                <w:sz w:val="16"/>
                <w:szCs w:val="16"/>
                <w:lang w:val="es-MX" w:eastAsia="es-MX"/>
              </w:rPr>
            </w:pPr>
            <w:r w:rsidRPr="00AC1EC5">
              <w:rPr>
                <w:rFonts w:ascii="Arial" w:hAnsi="Arial" w:cs="Arial"/>
                <w:color w:val="000000"/>
                <w:sz w:val="16"/>
                <w:szCs w:val="16"/>
              </w:rPr>
              <w:t xml:space="preserve">   2,744,620,814 </w:t>
            </w:r>
          </w:p>
        </w:tc>
      </w:tr>
    </w:tbl>
    <w:p w14:paraId="4FCCF352" w14:textId="55DDD77C" w:rsidR="00AD1767" w:rsidRDefault="00AD1767" w:rsidP="0007594F">
      <w:pPr>
        <w:autoSpaceDE w:val="0"/>
        <w:autoSpaceDN w:val="0"/>
        <w:adjustRightInd w:val="0"/>
        <w:rPr>
          <w:color w:val="000000" w:themeColor="text1"/>
        </w:rPr>
      </w:pPr>
    </w:p>
    <w:p w14:paraId="049F812F" w14:textId="77777777" w:rsidR="00AD1767" w:rsidRDefault="00AD1767" w:rsidP="00AD1767">
      <w:pPr>
        <w:autoSpaceDE w:val="0"/>
        <w:autoSpaceDN w:val="0"/>
        <w:adjustRightInd w:val="0"/>
        <w:rPr>
          <w:color w:val="000000" w:themeColor="text1"/>
        </w:rPr>
      </w:pPr>
      <w:r>
        <w:rPr>
          <w:color w:val="000000" w:themeColor="text1"/>
        </w:rPr>
        <w:t>• Derechos a recibir Efectivo o Equivalentes</w:t>
      </w:r>
    </w:p>
    <w:p w14:paraId="762BAD3B" w14:textId="77777777" w:rsidR="00AD1767" w:rsidRDefault="00AD1767" w:rsidP="00AD1767">
      <w:pPr>
        <w:autoSpaceDE w:val="0"/>
        <w:autoSpaceDN w:val="0"/>
        <w:adjustRightInd w:val="0"/>
        <w:rPr>
          <w:color w:val="000000" w:themeColor="text1"/>
        </w:rPr>
      </w:pPr>
    </w:p>
    <w:p w14:paraId="04A1A361" w14:textId="77777777" w:rsidR="00AD1767" w:rsidRDefault="00AD1767" w:rsidP="00AD1767">
      <w:pPr>
        <w:autoSpaceDE w:val="0"/>
        <w:autoSpaceDN w:val="0"/>
        <w:adjustRightInd w:val="0"/>
        <w:rPr>
          <w:color w:val="000000" w:themeColor="text1"/>
        </w:rPr>
      </w:pPr>
      <w:r>
        <w:rPr>
          <w:color w:val="000000" w:themeColor="text1"/>
        </w:rPr>
        <w:t>Corresponde integrar en este rubro los saldos que representan cuentas por cobrar y deudores diversos por cobrar a corto plazo, deudores por anticipos de la Tesorería a corto plazo, préstamos otorgados a corto plazo, otros derechos a recibir efectivo o equivalentes a corto plazo. A continuación, se presenta la integración de este rubro:</w:t>
      </w:r>
    </w:p>
    <w:p w14:paraId="480565ED" w14:textId="77777777" w:rsidR="00AD1767" w:rsidRDefault="00AD1767" w:rsidP="00AD1767">
      <w:pPr>
        <w:autoSpaceDE w:val="0"/>
        <w:autoSpaceDN w:val="0"/>
        <w:adjustRightInd w:val="0"/>
        <w:rPr>
          <w:color w:val="000000" w:themeColor="text1"/>
        </w:rPr>
      </w:pPr>
    </w:p>
    <w:p w14:paraId="12241CF4" w14:textId="77777777" w:rsidR="00AD1767" w:rsidRDefault="00AD1767" w:rsidP="00AD1767">
      <w:pPr>
        <w:autoSpaceDE w:val="0"/>
        <w:autoSpaceDN w:val="0"/>
        <w:adjustRightInd w:val="0"/>
        <w:jc w:val="center"/>
        <w:rPr>
          <w:color w:val="000000" w:themeColor="text1"/>
        </w:rPr>
      </w:pPr>
      <w:r>
        <w:rPr>
          <w:color w:val="000000" w:themeColor="text1"/>
        </w:rPr>
        <w:t>(Pesos)</w:t>
      </w:r>
    </w:p>
    <w:tbl>
      <w:tblPr>
        <w:tblW w:w="8586" w:type="dxa"/>
        <w:tblBorders>
          <w:top w:val="single" w:sz="18" w:space="0" w:color="auto"/>
          <w:left w:val="single" w:sz="18" w:space="0" w:color="auto"/>
          <w:bottom w:val="single" w:sz="18" w:space="0" w:color="auto"/>
          <w:right w:val="single" w:sz="18" w:space="0" w:color="auto"/>
        </w:tblBorders>
        <w:tblCellMar>
          <w:left w:w="70" w:type="dxa"/>
          <w:right w:w="70" w:type="dxa"/>
        </w:tblCellMar>
        <w:tblLook w:val="04A0" w:firstRow="1" w:lastRow="0" w:firstColumn="1" w:lastColumn="0" w:noHBand="0" w:noVBand="1"/>
      </w:tblPr>
      <w:tblGrid>
        <w:gridCol w:w="5506"/>
        <w:gridCol w:w="1586"/>
        <w:gridCol w:w="1494"/>
      </w:tblGrid>
      <w:tr w:rsidR="0007594F" w:rsidRPr="0007594F" w14:paraId="0A8E6E7D" w14:textId="77777777" w:rsidTr="007F4022">
        <w:trPr>
          <w:trHeight w:val="361"/>
          <w:tblHeader/>
        </w:trPr>
        <w:tc>
          <w:tcPr>
            <w:tcW w:w="5506" w:type="dxa"/>
            <w:vMerge w:val="restart"/>
            <w:tcBorders>
              <w:top w:val="single" w:sz="18" w:space="0" w:color="auto"/>
              <w:bottom w:val="nil"/>
            </w:tcBorders>
            <w:shd w:val="clear" w:color="auto" w:fill="auto"/>
            <w:vAlign w:val="center"/>
            <w:hideMark/>
          </w:tcPr>
          <w:p w14:paraId="1DAE2A43" w14:textId="77777777" w:rsidR="0007594F" w:rsidRPr="0007594F" w:rsidRDefault="0007594F" w:rsidP="0007594F">
            <w:pPr>
              <w:spacing w:before="0" w:after="0" w:line="240" w:lineRule="auto"/>
              <w:jc w:val="center"/>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DEPENDENCIA</w:t>
            </w:r>
          </w:p>
        </w:tc>
        <w:tc>
          <w:tcPr>
            <w:tcW w:w="3080" w:type="dxa"/>
            <w:gridSpan w:val="2"/>
            <w:tcBorders>
              <w:top w:val="single" w:sz="18" w:space="0" w:color="auto"/>
              <w:bottom w:val="nil"/>
            </w:tcBorders>
            <w:shd w:val="clear" w:color="auto" w:fill="auto"/>
            <w:vAlign w:val="center"/>
            <w:hideMark/>
          </w:tcPr>
          <w:p w14:paraId="3D97FB3F" w14:textId="420DD666" w:rsidR="0007594F" w:rsidRPr="0007594F" w:rsidRDefault="0007594F" w:rsidP="0007594F">
            <w:pPr>
              <w:spacing w:before="0" w:after="0" w:line="240" w:lineRule="auto"/>
              <w:jc w:val="center"/>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Derechos a Recibir Efectivo y</w:t>
            </w:r>
            <w:r w:rsidR="007F4022">
              <w:rPr>
                <w:rFonts w:ascii="Arial" w:eastAsia="Times New Roman" w:hAnsi="Arial" w:cs="Arial"/>
                <w:color w:val="000000"/>
                <w:sz w:val="16"/>
                <w:szCs w:val="16"/>
                <w:lang w:val="es-MX" w:eastAsia="es-MX"/>
              </w:rPr>
              <w:t xml:space="preserve"> </w:t>
            </w:r>
            <w:r w:rsidRPr="0007594F">
              <w:rPr>
                <w:rFonts w:ascii="Arial" w:eastAsia="Times New Roman" w:hAnsi="Arial" w:cs="Arial"/>
                <w:color w:val="000000"/>
                <w:sz w:val="16"/>
                <w:szCs w:val="16"/>
                <w:lang w:val="es-MX" w:eastAsia="es-MX"/>
              </w:rPr>
              <w:t xml:space="preserve">Equivalentes </w:t>
            </w:r>
          </w:p>
        </w:tc>
      </w:tr>
      <w:tr w:rsidR="0007594F" w:rsidRPr="0007594F" w14:paraId="33A15433" w14:textId="77777777" w:rsidTr="007F4022">
        <w:trPr>
          <w:trHeight w:val="300"/>
          <w:tblHeader/>
        </w:trPr>
        <w:tc>
          <w:tcPr>
            <w:tcW w:w="5506" w:type="dxa"/>
            <w:vMerge/>
            <w:tcBorders>
              <w:top w:val="nil"/>
              <w:bottom w:val="single" w:sz="18" w:space="0" w:color="auto"/>
            </w:tcBorders>
            <w:vAlign w:val="center"/>
            <w:hideMark/>
          </w:tcPr>
          <w:p w14:paraId="153179A5" w14:textId="77777777"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p>
        </w:tc>
        <w:tc>
          <w:tcPr>
            <w:tcW w:w="1586" w:type="dxa"/>
            <w:tcBorders>
              <w:top w:val="nil"/>
              <w:bottom w:val="single" w:sz="18" w:space="0" w:color="auto"/>
            </w:tcBorders>
            <w:shd w:val="clear" w:color="auto" w:fill="auto"/>
            <w:noWrap/>
            <w:vAlign w:val="center"/>
            <w:hideMark/>
          </w:tcPr>
          <w:p w14:paraId="26146651" w14:textId="77777777" w:rsidR="0007594F" w:rsidRPr="0007594F" w:rsidRDefault="0007594F" w:rsidP="00AC58E6">
            <w:pPr>
              <w:spacing w:before="0" w:after="0" w:line="240" w:lineRule="auto"/>
              <w:jc w:val="center"/>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2021</w:t>
            </w:r>
          </w:p>
        </w:tc>
        <w:tc>
          <w:tcPr>
            <w:tcW w:w="1494" w:type="dxa"/>
            <w:tcBorders>
              <w:top w:val="nil"/>
              <w:bottom w:val="single" w:sz="18" w:space="0" w:color="auto"/>
            </w:tcBorders>
            <w:shd w:val="clear" w:color="auto" w:fill="auto"/>
            <w:noWrap/>
            <w:vAlign w:val="center"/>
            <w:hideMark/>
          </w:tcPr>
          <w:p w14:paraId="77A5EDD1" w14:textId="77777777" w:rsidR="0007594F" w:rsidRPr="0007594F" w:rsidRDefault="0007594F" w:rsidP="00AC58E6">
            <w:pPr>
              <w:spacing w:before="0" w:after="0" w:line="240" w:lineRule="auto"/>
              <w:jc w:val="center"/>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2020</w:t>
            </w:r>
          </w:p>
        </w:tc>
      </w:tr>
      <w:tr w:rsidR="0007594F" w:rsidRPr="0007594F" w14:paraId="5CE1ECEE" w14:textId="77777777" w:rsidTr="007F4022">
        <w:trPr>
          <w:trHeight w:val="300"/>
        </w:trPr>
        <w:tc>
          <w:tcPr>
            <w:tcW w:w="5506" w:type="dxa"/>
            <w:tcBorders>
              <w:top w:val="single" w:sz="18" w:space="0" w:color="auto"/>
            </w:tcBorders>
            <w:shd w:val="clear" w:color="auto" w:fill="auto"/>
            <w:noWrap/>
            <w:vAlign w:val="center"/>
            <w:hideMark/>
          </w:tcPr>
          <w:p w14:paraId="4F280A4F" w14:textId="77777777"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Centro de Convenciones de Morelia</w:t>
            </w:r>
          </w:p>
        </w:tc>
        <w:tc>
          <w:tcPr>
            <w:tcW w:w="1586" w:type="dxa"/>
            <w:tcBorders>
              <w:top w:val="single" w:sz="18" w:space="0" w:color="auto"/>
            </w:tcBorders>
            <w:shd w:val="clear" w:color="auto" w:fill="auto"/>
            <w:noWrap/>
            <w:vAlign w:val="bottom"/>
            <w:hideMark/>
          </w:tcPr>
          <w:p w14:paraId="4E20541C"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27,207,684 </w:t>
            </w:r>
          </w:p>
        </w:tc>
        <w:tc>
          <w:tcPr>
            <w:tcW w:w="1494" w:type="dxa"/>
            <w:tcBorders>
              <w:top w:val="single" w:sz="18" w:space="0" w:color="auto"/>
            </w:tcBorders>
            <w:shd w:val="clear" w:color="auto" w:fill="auto"/>
            <w:noWrap/>
            <w:vAlign w:val="bottom"/>
            <w:hideMark/>
          </w:tcPr>
          <w:p w14:paraId="4947A717"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29,297,450 </w:t>
            </w:r>
          </w:p>
        </w:tc>
      </w:tr>
      <w:tr w:rsidR="0007594F" w:rsidRPr="0007594F" w14:paraId="0270FB0B" w14:textId="77777777" w:rsidTr="007F4022">
        <w:trPr>
          <w:trHeight w:val="300"/>
        </w:trPr>
        <w:tc>
          <w:tcPr>
            <w:tcW w:w="5506" w:type="dxa"/>
            <w:shd w:val="clear" w:color="auto" w:fill="auto"/>
            <w:noWrap/>
            <w:vAlign w:val="center"/>
            <w:hideMark/>
          </w:tcPr>
          <w:p w14:paraId="624B3C8D" w14:textId="77777777"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Centro Estatal de Certificación, Acreditación y Control de Confianza</w:t>
            </w:r>
          </w:p>
        </w:tc>
        <w:tc>
          <w:tcPr>
            <w:tcW w:w="1586" w:type="dxa"/>
            <w:shd w:val="clear" w:color="auto" w:fill="auto"/>
            <w:noWrap/>
            <w:vAlign w:val="bottom"/>
            <w:hideMark/>
          </w:tcPr>
          <w:p w14:paraId="7B5EE21C"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61,848,455 </w:t>
            </w:r>
          </w:p>
        </w:tc>
        <w:tc>
          <w:tcPr>
            <w:tcW w:w="1494" w:type="dxa"/>
            <w:shd w:val="clear" w:color="auto" w:fill="auto"/>
            <w:noWrap/>
            <w:vAlign w:val="bottom"/>
            <w:hideMark/>
          </w:tcPr>
          <w:p w14:paraId="021533CD"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59,131,970 </w:t>
            </w:r>
          </w:p>
        </w:tc>
      </w:tr>
      <w:tr w:rsidR="0007594F" w:rsidRPr="0007594F" w14:paraId="339153C7" w14:textId="77777777" w:rsidTr="007F4022">
        <w:trPr>
          <w:trHeight w:val="300"/>
        </w:trPr>
        <w:tc>
          <w:tcPr>
            <w:tcW w:w="5506" w:type="dxa"/>
            <w:shd w:val="clear" w:color="auto" w:fill="auto"/>
            <w:noWrap/>
            <w:vAlign w:val="center"/>
            <w:hideMark/>
          </w:tcPr>
          <w:p w14:paraId="435B97FC" w14:textId="77777777"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Centro Estatal de Fomento Ganadero del Estado de Michoacán</w:t>
            </w:r>
          </w:p>
        </w:tc>
        <w:tc>
          <w:tcPr>
            <w:tcW w:w="1586" w:type="dxa"/>
            <w:shd w:val="clear" w:color="auto" w:fill="auto"/>
            <w:noWrap/>
            <w:vAlign w:val="bottom"/>
            <w:hideMark/>
          </w:tcPr>
          <w:p w14:paraId="2BE277DC"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5,981,574 </w:t>
            </w:r>
          </w:p>
        </w:tc>
        <w:tc>
          <w:tcPr>
            <w:tcW w:w="1494" w:type="dxa"/>
            <w:shd w:val="clear" w:color="auto" w:fill="auto"/>
            <w:noWrap/>
            <w:vAlign w:val="bottom"/>
            <w:hideMark/>
          </w:tcPr>
          <w:p w14:paraId="2A1CF28A"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7,752,251 </w:t>
            </w:r>
          </w:p>
        </w:tc>
      </w:tr>
      <w:tr w:rsidR="0007594F" w:rsidRPr="0007594F" w14:paraId="635A8047" w14:textId="77777777" w:rsidTr="007F4022">
        <w:trPr>
          <w:trHeight w:val="300"/>
        </w:trPr>
        <w:tc>
          <w:tcPr>
            <w:tcW w:w="5506" w:type="dxa"/>
            <w:shd w:val="clear" w:color="auto" w:fill="auto"/>
            <w:noWrap/>
            <w:vAlign w:val="center"/>
            <w:hideMark/>
          </w:tcPr>
          <w:p w14:paraId="6947C33F" w14:textId="77777777"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Colegio de Bachilleres</w:t>
            </w:r>
          </w:p>
        </w:tc>
        <w:tc>
          <w:tcPr>
            <w:tcW w:w="1586" w:type="dxa"/>
            <w:shd w:val="clear" w:color="auto" w:fill="auto"/>
            <w:noWrap/>
            <w:vAlign w:val="bottom"/>
          </w:tcPr>
          <w:p w14:paraId="011A2C72" w14:textId="6640FBC4" w:rsidR="0007594F" w:rsidRPr="0007594F" w:rsidRDefault="007F4022" w:rsidP="00740A27">
            <w:pPr>
              <w:spacing w:before="0" w:after="0" w:line="240" w:lineRule="auto"/>
              <w:jc w:val="right"/>
              <w:rPr>
                <w:rFonts w:ascii="Arial" w:eastAsia="Times New Roman" w:hAnsi="Arial" w:cs="Arial"/>
                <w:color w:val="000000"/>
                <w:sz w:val="16"/>
                <w:szCs w:val="16"/>
                <w:lang w:val="es-MX" w:eastAsia="es-MX"/>
              </w:rPr>
            </w:pPr>
            <w:r>
              <w:rPr>
                <w:rFonts w:ascii="Arial" w:eastAsia="Times New Roman" w:hAnsi="Arial" w:cs="Arial"/>
                <w:color w:val="000000"/>
                <w:sz w:val="16"/>
                <w:szCs w:val="16"/>
                <w:lang w:val="es-MX" w:eastAsia="es-MX"/>
              </w:rPr>
              <w:t>0</w:t>
            </w:r>
          </w:p>
        </w:tc>
        <w:tc>
          <w:tcPr>
            <w:tcW w:w="1494" w:type="dxa"/>
            <w:shd w:val="clear" w:color="auto" w:fill="auto"/>
            <w:noWrap/>
            <w:vAlign w:val="bottom"/>
          </w:tcPr>
          <w:p w14:paraId="6427BBBF" w14:textId="66076E69" w:rsidR="0007594F" w:rsidRPr="0007594F" w:rsidRDefault="007F4022" w:rsidP="00740A27">
            <w:pPr>
              <w:spacing w:before="0" w:after="0" w:line="240" w:lineRule="auto"/>
              <w:jc w:val="right"/>
              <w:rPr>
                <w:rFonts w:ascii="Arial" w:eastAsia="Times New Roman" w:hAnsi="Arial" w:cs="Arial"/>
                <w:color w:val="000000"/>
                <w:sz w:val="16"/>
                <w:szCs w:val="16"/>
                <w:lang w:val="es-MX" w:eastAsia="es-MX"/>
              </w:rPr>
            </w:pPr>
            <w:r>
              <w:rPr>
                <w:rFonts w:ascii="Arial" w:eastAsia="Times New Roman" w:hAnsi="Arial" w:cs="Arial"/>
                <w:color w:val="000000"/>
                <w:sz w:val="16"/>
                <w:szCs w:val="16"/>
                <w:lang w:val="es-MX" w:eastAsia="es-MX"/>
              </w:rPr>
              <w:t>0</w:t>
            </w:r>
          </w:p>
        </w:tc>
      </w:tr>
      <w:tr w:rsidR="0007594F" w:rsidRPr="0007594F" w14:paraId="799CB884" w14:textId="77777777" w:rsidTr="007F4022">
        <w:trPr>
          <w:trHeight w:val="300"/>
        </w:trPr>
        <w:tc>
          <w:tcPr>
            <w:tcW w:w="5506" w:type="dxa"/>
            <w:shd w:val="clear" w:color="auto" w:fill="auto"/>
            <w:noWrap/>
            <w:vAlign w:val="center"/>
            <w:hideMark/>
          </w:tcPr>
          <w:p w14:paraId="21F80CB2" w14:textId="77777777"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lastRenderedPageBreak/>
              <w:t>Colegio de Estudios Científicos y Tecnológicos del Estado de Michoacán</w:t>
            </w:r>
          </w:p>
        </w:tc>
        <w:tc>
          <w:tcPr>
            <w:tcW w:w="1586" w:type="dxa"/>
            <w:shd w:val="clear" w:color="auto" w:fill="auto"/>
            <w:noWrap/>
            <w:vAlign w:val="bottom"/>
            <w:hideMark/>
          </w:tcPr>
          <w:p w14:paraId="440BC787"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320,028,681 </w:t>
            </w:r>
          </w:p>
        </w:tc>
        <w:tc>
          <w:tcPr>
            <w:tcW w:w="1494" w:type="dxa"/>
            <w:shd w:val="clear" w:color="auto" w:fill="auto"/>
            <w:noWrap/>
            <w:vAlign w:val="bottom"/>
            <w:hideMark/>
          </w:tcPr>
          <w:p w14:paraId="12F26F18"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319,297,106 </w:t>
            </w:r>
          </w:p>
        </w:tc>
      </w:tr>
      <w:tr w:rsidR="0007594F" w:rsidRPr="0007594F" w14:paraId="5CDBBF3D" w14:textId="77777777" w:rsidTr="007F4022">
        <w:trPr>
          <w:trHeight w:val="300"/>
        </w:trPr>
        <w:tc>
          <w:tcPr>
            <w:tcW w:w="5506" w:type="dxa"/>
            <w:shd w:val="clear" w:color="auto" w:fill="auto"/>
            <w:noWrap/>
            <w:vAlign w:val="center"/>
            <w:hideMark/>
          </w:tcPr>
          <w:p w14:paraId="0C5FA721" w14:textId="77777777"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Comisión de Pesca del Estado</w:t>
            </w:r>
          </w:p>
        </w:tc>
        <w:tc>
          <w:tcPr>
            <w:tcW w:w="1586" w:type="dxa"/>
            <w:shd w:val="clear" w:color="auto" w:fill="auto"/>
            <w:noWrap/>
            <w:vAlign w:val="bottom"/>
            <w:hideMark/>
          </w:tcPr>
          <w:p w14:paraId="4C9B442D"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39,670,764 </w:t>
            </w:r>
          </w:p>
        </w:tc>
        <w:tc>
          <w:tcPr>
            <w:tcW w:w="1494" w:type="dxa"/>
            <w:shd w:val="clear" w:color="auto" w:fill="auto"/>
            <w:noWrap/>
            <w:vAlign w:val="bottom"/>
            <w:hideMark/>
          </w:tcPr>
          <w:p w14:paraId="7B934C1C"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40,065,026 </w:t>
            </w:r>
          </w:p>
        </w:tc>
      </w:tr>
      <w:tr w:rsidR="0007594F" w:rsidRPr="0007594F" w14:paraId="2432CABE" w14:textId="77777777" w:rsidTr="007F4022">
        <w:trPr>
          <w:trHeight w:val="300"/>
        </w:trPr>
        <w:tc>
          <w:tcPr>
            <w:tcW w:w="5506" w:type="dxa"/>
            <w:shd w:val="clear" w:color="auto" w:fill="auto"/>
            <w:noWrap/>
            <w:vAlign w:val="center"/>
            <w:hideMark/>
          </w:tcPr>
          <w:p w14:paraId="754464BE" w14:textId="77777777"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Comisión Ejecutiva Estatal de Atención a Víctimas</w:t>
            </w:r>
          </w:p>
        </w:tc>
        <w:tc>
          <w:tcPr>
            <w:tcW w:w="1586" w:type="dxa"/>
            <w:shd w:val="clear" w:color="auto" w:fill="auto"/>
            <w:noWrap/>
            <w:vAlign w:val="bottom"/>
            <w:hideMark/>
          </w:tcPr>
          <w:p w14:paraId="5BD9C834"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31,453,890 </w:t>
            </w:r>
          </w:p>
        </w:tc>
        <w:tc>
          <w:tcPr>
            <w:tcW w:w="1494" w:type="dxa"/>
            <w:shd w:val="clear" w:color="auto" w:fill="auto"/>
            <w:noWrap/>
            <w:vAlign w:val="bottom"/>
            <w:hideMark/>
          </w:tcPr>
          <w:p w14:paraId="4CE26468"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24,645,709 </w:t>
            </w:r>
          </w:p>
        </w:tc>
      </w:tr>
      <w:tr w:rsidR="0007594F" w:rsidRPr="0007594F" w14:paraId="3B8AE890" w14:textId="77777777" w:rsidTr="007F4022">
        <w:trPr>
          <w:trHeight w:val="300"/>
        </w:trPr>
        <w:tc>
          <w:tcPr>
            <w:tcW w:w="5506" w:type="dxa"/>
            <w:shd w:val="clear" w:color="auto" w:fill="auto"/>
            <w:noWrap/>
            <w:vAlign w:val="center"/>
            <w:hideMark/>
          </w:tcPr>
          <w:p w14:paraId="4B989026" w14:textId="77777777"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Comisión Estatal de Arbitraje Médico de Michoacán</w:t>
            </w:r>
          </w:p>
        </w:tc>
        <w:tc>
          <w:tcPr>
            <w:tcW w:w="1586" w:type="dxa"/>
            <w:shd w:val="clear" w:color="auto" w:fill="auto"/>
            <w:noWrap/>
            <w:vAlign w:val="bottom"/>
            <w:hideMark/>
          </w:tcPr>
          <w:p w14:paraId="36DED354"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279,331 </w:t>
            </w:r>
          </w:p>
        </w:tc>
        <w:tc>
          <w:tcPr>
            <w:tcW w:w="1494" w:type="dxa"/>
            <w:shd w:val="clear" w:color="auto" w:fill="auto"/>
            <w:noWrap/>
            <w:vAlign w:val="bottom"/>
            <w:hideMark/>
          </w:tcPr>
          <w:p w14:paraId="1D5E08F9"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334,159 </w:t>
            </w:r>
          </w:p>
        </w:tc>
      </w:tr>
      <w:tr w:rsidR="0007594F" w:rsidRPr="0007594F" w14:paraId="54C63A4A" w14:textId="77777777" w:rsidTr="007F4022">
        <w:trPr>
          <w:trHeight w:val="300"/>
        </w:trPr>
        <w:tc>
          <w:tcPr>
            <w:tcW w:w="5506" w:type="dxa"/>
            <w:shd w:val="clear" w:color="auto" w:fill="auto"/>
            <w:noWrap/>
            <w:vAlign w:val="center"/>
            <w:hideMark/>
          </w:tcPr>
          <w:p w14:paraId="5B08A750" w14:textId="77777777"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Comisión Estatal de Cultura Física y Deporte</w:t>
            </w:r>
          </w:p>
        </w:tc>
        <w:tc>
          <w:tcPr>
            <w:tcW w:w="1586" w:type="dxa"/>
            <w:shd w:val="clear" w:color="auto" w:fill="auto"/>
            <w:noWrap/>
            <w:vAlign w:val="bottom"/>
            <w:hideMark/>
          </w:tcPr>
          <w:p w14:paraId="7607A171"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31,709,270 </w:t>
            </w:r>
          </w:p>
        </w:tc>
        <w:tc>
          <w:tcPr>
            <w:tcW w:w="1494" w:type="dxa"/>
            <w:shd w:val="clear" w:color="auto" w:fill="auto"/>
            <w:noWrap/>
            <w:vAlign w:val="bottom"/>
            <w:hideMark/>
          </w:tcPr>
          <w:p w14:paraId="1DC97625"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27,607,790 </w:t>
            </w:r>
          </w:p>
        </w:tc>
      </w:tr>
      <w:tr w:rsidR="0007594F" w:rsidRPr="0007594F" w14:paraId="4CDE4033" w14:textId="77777777" w:rsidTr="007F4022">
        <w:trPr>
          <w:trHeight w:val="300"/>
        </w:trPr>
        <w:tc>
          <w:tcPr>
            <w:tcW w:w="5506" w:type="dxa"/>
            <w:shd w:val="clear" w:color="auto" w:fill="auto"/>
            <w:noWrap/>
            <w:vAlign w:val="center"/>
            <w:hideMark/>
          </w:tcPr>
          <w:p w14:paraId="53B70259" w14:textId="77777777"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Comisión Estatal del Agua y Gestión de Cuencas</w:t>
            </w:r>
          </w:p>
        </w:tc>
        <w:tc>
          <w:tcPr>
            <w:tcW w:w="1586" w:type="dxa"/>
            <w:shd w:val="clear" w:color="auto" w:fill="auto"/>
            <w:noWrap/>
            <w:vAlign w:val="bottom"/>
            <w:hideMark/>
          </w:tcPr>
          <w:p w14:paraId="2EE1E587"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417,982,903 </w:t>
            </w:r>
          </w:p>
        </w:tc>
        <w:tc>
          <w:tcPr>
            <w:tcW w:w="1494" w:type="dxa"/>
            <w:shd w:val="clear" w:color="auto" w:fill="auto"/>
            <w:noWrap/>
            <w:vAlign w:val="bottom"/>
            <w:hideMark/>
          </w:tcPr>
          <w:p w14:paraId="2B2F33AD"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389,865,726 </w:t>
            </w:r>
          </w:p>
        </w:tc>
      </w:tr>
      <w:tr w:rsidR="0007594F" w:rsidRPr="0007594F" w14:paraId="37FC1CF8" w14:textId="77777777" w:rsidTr="007F4022">
        <w:trPr>
          <w:trHeight w:val="300"/>
        </w:trPr>
        <w:tc>
          <w:tcPr>
            <w:tcW w:w="5506" w:type="dxa"/>
            <w:shd w:val="clear" w:color="auto" w:fill="auto"/>
            <w:noWrap/>
            <w:vAlign w:val="center"/>
            <w:hideMark/>
          </w:tcPr>
          <w:p w14:paraId="0551C1E4" w14:textId="77777777"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Comisión Estatal para el Desarrollo de los Pueblos Indígenas</w:t>
            </w:r>
          </w:p>
        </w:tc>
        <w:tc>
          <w:tcPr>
            <w:tcW w:w="1586" w:type="dxa"/>
            <w:shd w:val="clear" w:color="auto" w:fill="auto"/>
            <w:noWrap/>
            <w:vAlign w:val="bottom"/>
            <w:hideMark/>
          </w:tcPr>
          <w:p w14:paraId="2C8807BE"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27,958,189 </w:t>
            </w:r>
          </w:p>
        </w:tc>
        <w:tc>
          <w:tcPr>
            <w:tcW w:w="1494" w:type="dxa"/>
            <w:shd w:val="clear" w:color="auto" w:fill="auto"/>
            <w:noWrap/>
            <w:vAlign w:val="bottom"/>
            <w:hideMark/>
          </w:tcPr>
          <w:p w14:paraId="799DDB89"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22,197,910 </w:t>
            </w:r>
          </w:p>
        </w:tc>
      </w:tr>
      <w:tr w:rsidR="0007594F" w:rsidRPr="0007594F" w14:paraId="0B90DCB5" w14:textId="77777777" w:rsidTr="007F4022">
        <w:trPr>
          <w:trHeight w:val="300"/>
        </w:trPr>
        <w:tc>
          <w:tcPr>
            <w:tcW w:w="5506" w:type="dxa"/>
            <w:shd w:val="clear" w:color="auto" w:fill="auto"/>
            <w:noWrap/>
            <w:vAlign w:val="center"/>
            <w:hideMark/>
          </w:tcPr>
          <w:p w14:paraId="5DF015DB" w14:textId="77777777"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Comisión Forestal del Estado</w:t>
            </w:r>
          </w:p>
        </w:tc>
        <w:tc>
          <w:tcPr>
            <w:tcW w:w="1586" w:type="dxa"/>
            <w:shd w:val="clear" w:color="auto" w:fill="auto"/>
            <w:noWrap/>
            <w:vAlign w:val="bottom"/>
            <w:hideMark/>
          </w:tcPr>
          <w:p w14:paraId="5E836280"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46,757,120 </w:t>
            </w:r>
          </w:p>
        </w:tc>
        <w:tc>
          <w:tcPr>
            <w:tcW w:w="1494" w:type="dxa"/>
            <w:shd w:val="clear" w:color="auto" w:fill="auto"/>
            <w:noWrap/>
            <w:vAlign w:val="bottom"/>
            <w:hideMark/>
          </w:tcPr>
          <w:p w14:paraId="7166B093"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21,913,476 </w:t>
            </w:r>
          </w:p>
        </w:tc>
      </w:tr>
      <w:tr w:rsidR="0007594F" w:rsidRPr="0007594F" w14:paraId="629FCBC5" w14:textId="77777777" w:rsidTr="007F4022">
        <w:trPr>
          <w:trHeight w:val="300"/>
        </w:trPr>
        <w:tc>
          <w:tcPr>
            <w:tcW w:w="5506" w:type="dxa"/>
            <w:shd w:val="clear" w:color="auto" w:fill="auto"/>
            <w:noWrap/>
            <w:vAlign w:val="center"/>
            <w:hideMark/>
          </w:tcPr>
          <w:p w14:paraId="4F6FD568" w14:textId="77777777"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Comisión para el Desarrollo Sostenible de la Costa Michoacana</w:t>
            </w:r>
          </w:p>
        </w:tc>
        <w:tc>
          <w:tcPr>
            <w:tcW w:w="1586" w:type="dxa"/>
            <w:shd w:val="clear" w:color="auto" w:fill="auto"/>
            <w:noWrap/>
            <w:vAlign w:val="bottom"/>
            <w:hideMark/>
          </w:tcPr>
          <w:p w14:paraId="105AE5D4"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   </w:t>
            </w:r>
          </w:p>
        </w:tc>
        <w:tc>
          <w:tcPr>
            <w:tcW w:w="1494" w:type="dxa"/>
            <w:shd w:val="clear" w:color="auto" w:fill="auto"/>
            <w:noWrap/>
            <w:vAlign w:val="bottom"/>
            <w:hideMark/>
          </w:tcPr>
          <w:p w14:paraId="0A2FB0D7"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137,446 </w:t>
            </w:r>
          </w:p>
        </w:tc>
      </w:tr>
      <w:tr w:rsidR="0007594F" w:rsidRPr="0007594F" w14:paraId="34BE037C" w14:textId="77777777" w:rsidTr="007F4022">
        <w:trPr>
          <w:trHeight w:val="300"/>
        </w:trPr>
        <w:tc>
          <w:tcPr>
            <w:tcW w:w="5506" w:type="dxa"/>
            <w:shd w:val="clear" w:color="auto" w:fill="auto"/>
            <w:noWrap/>
            <w:vAlign w:val="center"/>
            <w:hideMark/>
          </w:tcPr>
          <w:p w14:paraId="27593017" w14:textId="77777777"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Compañía Inmobiliaria Fomento Turístico de Michoacán, S.A. de C.V.</w:t>
            </w:r>
          </w:p>
        </w:tc>
        <w:tc>
          <w:tcPr>
            <w:tcW w:w="1586" w:type="dxa"/>
            <w:shd w:val="clear" w:color="auto" w:fill="auto"/>
            <w:noWrap/>
            <w:vAlign w:val="bottom"/>
            <w:hideMark/>
          </w:tcPr>
          <w:p w14:paraId="2396AEEF"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27,901,542 </w:t>
            </w:r>
          </w:p>
        </w:tc>
        <w:tc>
          <w:tcPr>
            <w:tcW w:w="1494" w:type="dxa"/>
            <w:shd w:val="clear" w:color="auto" w:fill="auto"/>
            <w:noWrap/>
            <w:vAlign w:val="bottom"/>
            <w:hideMark/>
          </w:tcPr>
          <w:p w14:paraId="66C1D2B9"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12,956,731 </w:t>
            </w:r>
          </w:p>
        </w:tc>
      </w:tr>
      <w:tr w:rsidR="0007594F" w:rsidRPr="0007594F" w14:paraId="231AED88" w14:textId="77777777" w:rsidTr="007F4022">
        <w:trPr>
          <w:trHeight w:val="300"/>
        </w:trPr>
        <w:tc>
          <w:tcPr>
            <w:tcW w:w="5506" w:type="dxa"/>
            <w:shd w:val="clear" w:color="auto" w:fill="auto"/>
            <w:noWrap/>
            <w:vAlign w:val="center"/>
            <w:hideMark/>
          </w:tcPr>
          <w:p w14:paraId="789884AF" w14:textId="77777777"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Consejo Estatal para Prevenir y Eliminar la Discriminación y la Violencia</w:t>
            </w:r>
          </w:p>
        </w:tc>
        <w:tc>
          <w:tcPr>
            <w:tcW w:w="1586" w:type="dxa"/>
            <w:shd w:val="clear" w:color="auto" w:fill="auto"/>
            <w:noWrap/>
            <w:vAlign w:val="bottom"/>
            <w:hideMark/>
          </w:tcPr>
          <w:p w14:paraId="0E272936"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1,017,738 </w:t>
            </w:r>
          </w:p>
        </w:tc>
        <w:tc>
          <w:tcPr>
            <w:tcW w:w="1494" w:type="dxa"/>
            <w:shd w:val="clear" w:color="auto" w:fill="auto"/>
            <w:noWrap/>
            <w:vAlign w:val="bottom"/>
            <w:hideMark/>
          </w:tcPr>
          <w:p w14:paraId="0F64A502"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1,200,636 </w:t>
            </w:r>
          </w:p>
        </w:tc>
      </w:tr>
      <w:tr w:rsidR="0007594F" w:rsidRPr="0007594F" w14:paraId="7C15ED11" w14:textId="77777777" w:rsidTr="007F4022">
        <w:trPr>
          <w:trHeight w:val="300"/>
        </w:trPr>
        <w:tc>
          <w:tcPr>
            <w:tcW w:w="5506" w:type="dxa"/>
            <w:shd w:val="clear" w:color="auto" w:fill="auto"/>
            <w:noWrap/>
            <w:vAlign w:val="center"/>
            <w:hideMark/>
          </w:tcPr>
          <w:p w14:paraId="5B174FE6" w14:textId="77777777"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Dirección de Pensiones Civiles del Estado</w:t>
            </w:r>
          </w:p>
        </w:tc>
        <w:tc>
          <w:tcPr>
            <w:tcW w:w="1586" w:type="dxa"/>
            <w:shd w:val="clear" w:color="auto" w:fill="auto"/>
            <w:noWrap/>
            <w:vAlign w:val="bottom"/>
            <w:hideMark/>
          </w:tcPr>
          <w:p w14:paraId="28610E10"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679,208,025 </w:t>
            </w:r>
          </w:p>
        </w:tc>
        <w:tc>
          <w:tcPr>
            <w:tcW w:w="1494" w:type="dxa"/>
            <w:shd w:val="clear" w:color="auto" w:fill="auto"/>
            <w:noWrap/>
            <w:vAlign w:val="bottom"/>
            <w:hideMark/>
          </w:tcPr>
          <w:p w14:paraId="2E6537AE"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642,880,741 </w:t>
            </w:r>
          </w:p>
        </w:tc>
      </w:tr>
      <w:tr w:rsidR="0007594F" w:rsidRPr="0007594F" w14:paraId="2915A3CC" w14:textId="77777777" w:rsidTr="007F4022">
        <w:trPr>
          <w:trHeight w:val="300"/>
        </w:trPr>
        <w:tc>
          <w:tcPr>
            <w:tcW w:w="5506" w:type="dxa"/>
            <w:shd w:val="clear" w:color="auto" w:fill="auto"/>
            <w:noWrap/>
            <w:vAlign w:val="center"/>
            <w:hideMark/>
          </w:tcPr>
          <w:p w14:paraId="7034A3BA" w14:textId="77777777"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Fideicomiso 1962 Teatro Mariano Matamoros</w:t>
            </w:r>
          </w:p>
        </w:tc>
        <w:tc>
          <w:tcPr>
            <w:tcW w:w="1586" w:type="dxa"/>
            <w:shd w:val="clear" w:color="auto" w:fill="auto"/>
            <w:noWrap/>
            <w:vAlign w:val="bottom"/>
            <w:hideMark/>
          </w:tcPr>
          <w:p w14:paraId="2E7A0ED5"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   </w:t>
            </w:r>
          </w:p>
        </w:tc>
        <w:tc>
          <w:tcPr>
            <w:tcW w:w="1494" w:type="dxa"/>
            <w:shd w:val="clear" w:color="auto" w:fill="auto"/>
            <w:noWrap/>
            <w:vAlign w:val="bottom"/>
            <w:hideMark/>
          </w:tcPr>
          <w:p w14:paraId="1B97C963"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1,044,052 </w:t>
            </w:r>
          </w:p>
        </w:tc>
      </w:tr>
      <w:tr w:rsidR="0007594F" w:rsidRPr="0007594F" w14:paraId="56ECD41D" w14:textId="77777777" w:rsidTr="007F4022">
        <w:trPr>
          <w:trHeight w:val="300"/>
        </w:trPr>
        <w:tc>
          <w:tcPr>
            <w:tcW w:w="5506" w:type="dxa"/>
            <w:shd w:val="clear" w:color="auto" w:fill="auto"/>
            <w:noWrap/>
            <w:vAlign w:val="center"/>
            <w:hideMark/>
          </w:tcPr>
          <w:p w14:paraId="3E3991DD" w14:textId="77777777"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Fideicomiso de Ciudad Industrial de Morelia</w:t>
            </w:r>
          </w:p>
        </w:tc>
        <w:tc>
          <w:tcPr>
            <w:tcW w:w="1586" w:type="dxa"/>
            <w:shd w:val="clear" w:color="auto" w:fill="auto"/>
            <w:noWrap/>
            <w:vAlign w:val="bottom"/>
            <w:hideMark/>
          </w:tcPr>
          <w:p w14:paraId="419DB370"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1,672,129 </w:t>
            </w:r>
          </w:p>
        </w:tc>
        <w:tc>
          <w:tcPr>
            <w:tcW w:w="1494" w:type="dxa"/>
            <w:shd w:val="clear" w:color="auto" w:fill="auto"/>
            <w:noWrap/>
            <w:vAlign w:val="bottom"/>
            <w:hideMark/>
          </w:tcPr>
          <w:p w14:paraId="59F99598"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3,106,491 </w:t>
            </w:r>
          </w:p>
        </w:tc>
      </w:tr>
      <w:tr w:rsidR="0007594F" w:rsidRPr="0007594F" w14:paraId="487D85DF" w14:textId="77777777" w:rsidTr="007F4022">
        <w:trPr>
          <w:trHeight w:val="600"/>
        </w:trPr>
        <w:tc>
          <w:tcPr>
            <w:tcW w:w="5506" w:type="dxa"/>
            <w:shd w:val="clear" w:color="auto" w:fill="auto"/>
            <w:vAlign w:val="center"/>
            <w:hideMark/>
          </w:tcPr>
          <w:p w14:paraId="56924BF4" w14:textId="77777777"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Fideicomiso de Impulso y Desarrollo para el Estado de Michoacán de Ocampo (Fideicomiso de Parques Industriales de Michoacán)</w:t>
            </w:r>
          </w:p>
        </w:tc>
        <w:tc>
          <w:tcPr>
            <w:tcW w:w="1586" w:type="dxa"/>
            <w:shd w:val="clear" w:color="auto" w:fill="auto"/>
            <w:noWrap/>
            <w:vAlign w:val="bottom"/>
            <w:hideMark/>
          </w:tcPr>
          <w:p w14:paraId="4578AD4D"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22,675,014 </w:t>
            </w:r>
          </w:p>
        </w:tc>
        <w:tc>
          <w:tcPr>
            <w:tcW w:w="1494" w:type="dxa"/>
            <w:shd w:val="clear" w:color="auto" w:fill="auto"/>
            <w:noWrap/>
            <w:vAlign w:val="bottom"/>
            <w:hideMark/>
          </w:tcPr>
          <w:p w14:paraId="419D3EC3"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25,399,535 </w:t>
            </w:r>
          </w:p>
        </w:tc>
      </w:tr>
      <w:tr w:rsidR="0007594F" w:rsidRPr="0007594F" w14:paraId="1458CD23" w14:textId="77777777" w:rsidTr="007F4022">
        <w:trPr>
          <w:trHeight w:val="600"/>
        </w:trPr>
        <w:tc>
          <w:tcPr>
            <w:tcW w:w="5506" w:type="dxa"/>
            <w:shd w:val="clear" w:color="auto" w:fill="auto"/>
            <w:vAlign w:val="center"/>
            <w:hideMark/>
          </w:tcPr>
          <w:p w14:paraId="12859D59" w14:textId="77777777"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Fideicomiso de Inversión y Administración para la Reactivación y el Desarrollo Económico del Estado de Michoacán</w:t>
            </w:r>
          </w:p>
        </w:tc>
        <w:tc>
          <w:tcPr>
            <w:tcW w:w="1586" w:type="dxa"/>
            <w:shd w:val="clear" w:color="auto" w:fill="auto"/>
            <w:noWrap/>
            <w:vAlign w:val="bottom"/>
            <w:hideMark/>
          </w:tcPr>
          <w:p w14:paraId="2AF210F0"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26,274 </w:t>
            </w:r>
          </w:p>
        </w:tc>
        <w:tc>
          <w:tcPr>
            <w:tcW w:w="1494" w:type="dxa"/>
            <w:shd w:val="clear" w:color="auto" w:fill="auto"/>
            <w:noWrap/>
            <w:vAlign w:val="bottom"/>
            <w:hideMark/>
          </w:tcPr>
          <w:p w14:paraId="2380841B"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47,586 </w:t>
            </w:r>
          </w:p>
        </w:tc>
      </w:tr>
      <w:tr w:rsidR="0007594F" w:rsidRPr="0007594F" w14:paraId="41434A99" w14:textId="77777777" w:rsidTr="007F4022">
        <w:trPr>
          <w:trHeight w:val="300"/>
        </w:trPr>
        <w:tc>
          <w:tcPr>
            <w:tcW w:w="5506" w:type="dxa"/>
            <w:shd w:val="clear" w:color="auto" w:fill="auto"/>
            <w:noWrap/>
            <w:vAlign w:val="center"/>
            <w:hideMark/>
          </w:tcPr>
          <w:p w14:paraId="2DC27C93" w14:textId="77777777"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Fideicomiso para el Desarrollo Forestal del Estado de Michoacán</w:t>
            </w:r>
          </w:p>
        </w:tc>
        <w:tc>
          <w:tcPr>
            <w:tcW w:w="1586" w:type="dxa"/>
            <w:shd w:val="clear" w:color="auto" w:fill="auto"/>
            <w:noWrap/>
            <w:vAlign w:val="bottom"/>
            <w:hideMark/>
          </w:tcPr>
          <w:p w14:paraId="1931EA79"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   </w:t>
            </w:r>
          </w:p>
        </w:tc>
        <w:tc>
          <w:tcPr>
            <w:tcW w:w="1494" w:type="dxa"/>
            <w:shd w:val="clear" w:color="auto" w:fill="auto"/>
            <w:noWrap/>
            <w:vAlign w:val="bottom"/>
            <w:hideMark/>
          </w:tcPr>
          <w:p w14:paraId="2AFCD9FB"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   </w:t>
            </w:r>
          </w:p>
        </w:tc>
      </w:tr>
      <w:tr w:rsidR="0007594F" w:rsidRPr="0007594F" w14:paraId="11ABCD97" w14:textId="77777777" w:rsidTr="007F4022">
        <w:trPr>
          <w:trHeight w:val="300"/>
        </w:trPr>
        <w:tc>
          <w:tcPr>
            <w:tcW w:w="5506" w:type="dxa"/>
            <w:shd w:val="clear" w:color="auto" w:fill="auto"/>
            <w:noWrap/>
            <w:vAlign w:val="center"/>
            <w:hideMark/>
          </w:tcPr>
          <w:p w14:paraId="4D91B64F" w14:textId="77777777"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Fideicomiso para el Financiamiento de la Micro y Pequeña Empresa</w:t>
            </w:r>
          </w:p>
        </w:tc>
        <w:tc>
          <w:tcPr>
            <w:tcW w:w="1586" w:type="dxa"/>
            <w:shd w:val="clear" w:color="auto" w:fill="auto"/>
            <w:noWrap/>
            <w:vAlign w:val="bottom"/>
            <w:hideMark/>
          </w:tcPr>
          <w:p w14:paraId="6A0BCFA9"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170,179 </w:t>
            </w:r>
          </w:p>
        </w:tc>
        <w:tc>
          <w:tcPr>
            <w:tcW w:w="1494" w:type="dxa"/>
            <w:shd w:val="clear" w:color="auto" w:fill="auto"/>
            <w:noWrap/>
            <w:vAlign w:val="bottom"/>
            <w:hideMark/>
          </w:tcPr>
          <w:p w14:paraId="622A73DD"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287,998 </w:t>
            </w:r>
          </w:p>
        </w:tc>
      </w:tr>
      <w:tr w:rsidR="0007594F" w:rsidRPr="0007594F" w14:paraId="1AB3960B" w14:textId="77777777" w:rsidTr="007F4022">
        <w:trPr>
          <w:trHeight w:val="600"/>
        </w:trPr>
        <w:tc>
          <w:tcPr>
            <w:tcW w:w="5506" w:type="dxa"/>
            <w:shd w:val="clear" w:color="auto" w:fill="auto"/>
            <w:vAlign w:val="center"/>
            <w:hideMark/>
          </w:tcPr>
          <w:p w14:paraId="06FAC757" w14:textId="77777777"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Fideicomiso Público del Fondo de Ayuda, Asistencia y Reparación Integral del Estado de Michoacán de Ocampo</w:t>
            </w:r>
          </w:p>
        </w:tc>
        <w:tc>
          <w:tcPr>
            <w:tcW w:w="1586" w:type="dxa"/>
            <w:shd w:val="clear" w:color="auto" w:fill="auto"/>
            <w:noWrap/>
            <w:vAlign w:val="bottom"/>
            <w:hideMark/>
          </w:tcPr>
          <w:p w14:paraId="5DBE11E5"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   </w:t>
            </w:r>
          </w:p>
        </w:tc>
        <w:tc>
          <w:tcPr>
            <w:tcW w:w="1494" w:type="dxa"/>
            <w:shd w:val="clear" w:color="auto" w:fill="auto"/>
            <w:noWrap/>
            <w:vAlign w:val="bottom"/>
            <w:hideMark/>
          </w:tcPr>
          <w:p w14:paraId="5FC16E5C"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   </w:t>
            </w:r>
          </w:p>
        </w:tc>
      </w:tr>
      <w:tr w:rsidR="0007594F" w:rsidRPr="0007594F" w14:paraId="247FF646" w14:textId="77777777" w:rsidTr="007F4022">
        <w:trPr>
          <w:trHeight w:val="300"/>
        </w:trPr>
        <w:tc>
          <w:tcPr>
            <w:tcW w:w="5506" w:type="dxa"/>
            <w:shd w:val="clear" w:color="auto" w:fill="auto"/>
            <w:noWrap/>
            <w:vAlign w:val="center"/>
            <w:hideMark/>
          </w:tcPr>
          <w:p w14:paraId="768FD692" w14:textId="77777777"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Fideicomiso Teatro Mariano Matamoros 106769</w:t>
            </w:r>
          </w:p>
        </w:tc>
        <w:tc>
          <w:tcPr>
            <w:tcW w:w="1586" w:type="dxa"/>
            <w:shd w:val="clear" w:color="auto" w:fill="auto"/>
            <w:noWrap/>
            <w:vAlign w:val="bottom"/>
            <w:hideMark/>
          </w:tcPr>
          <w:p w14:paraId="0727902F"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64,500,811 </w:t>
            </w:r>
          </w:p>
        </w:tc>
        <w:tc>
          <w:tcPr>
            <w:tcW w:w="1494" w:type="dxa"/>
            <w:shd w:val="clear" w:color="auto" w:fill="auto"/>
            <w:noWrap/>
            <w:vAlign w:val="bottom"/>
            <w:hideMark/>
          </w:tcPr>
          <w:p w14:paraId="13D31958"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811 </w:t>
            </w:r>
          </w:p>
        </w:tc>
      </w:tr>
      <w:tr w:rsidR="0007594F" w:rsidRPr="0007594F" w14:paraId="20CB9C12" w14:textId="77777777" w:rsidTr="007F4022">
        <w:trPr>
          <w:trHeight w:val="300"/>
        </w:trPr>
        <w:tc>
          <w:tcPr>
            <w:tcW w:w="5506" w:type="dxa"/>
            <w:shd w:val="clear" w:color="auto" w:fill="auto"/>
            <w:noWrap/>
            <w:vAlign w:val="center"/>
            <w:hideMark/>
          </w:tcPr>
          <w:p w14:paraId="5C17A2D6" w14:textId="77777777"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Fomento Turístico de Michoacán</w:t>
            </w:r>
          </w:p>
        </w:tc>
        <w:tc>
          <w:tcPr>
            <w:tcW w:w="1586" w:type="dxa"/>
            <w:shd w:val="clear" w:color="auto" w:fill="auto"/>
            <w:noWrap/>
            <w:vAlign w:val="bottom"/>
            <w:hideMark/>
          </w:tcPr>
          <w:p w14:paraId="11CEC98E"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3,102,411 </w:t>
            </w:r>
          </w:p>
        </w:tc>
        <w:tc>
          <w:tcPr>
            <w:tcW w:w="1494" w:type="dxa"/>
            <w:shd w:val="clear" w:color="auto" w:fill="auto"/>
            <w:noWrap/>
            <w:vAlign w:val="bottom"/>
            <w:hideMark/>
          </w:tcPr>
          <w:p w14:paraId="45170FF2"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4,796,491 </w:t>
            </w:r>
          </w:p>
        </w:tc>
      </w:tr>
      <w:tr w:rsidR="0007594F" w:rsidRPr="0007594F" w14:paraId="47422BFC" w14:textId="77777777" w:rsidTr="007F4022">
        <w:trPr>
          <w:trHeight w:val="300"/>
        </w:trPr>
        <w:tc>
          <w:tcPr>
            <w:tcW w:w="5506" w:type="dxa"/>
            <w:shd w:val="clear" w:color="auto" w:fill="auto"/>
            <w:noWrap/>
            <w:vAlign w:val="center"/>
            <w:hideMark/>
          </w:tcPr>
          <w:p w14:paraId="3E2F1A42" w14:textId="77777777"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Fondo de Apoyo a la Actividad Artesanal</w:t>
            </w:r>
          </w:p>
        </w:tc>
        <w:tc>
          <w:tcPr>
            <w:tcW w:w="1586" w:type="dxa"/>
            <w:shd w:val="clear" w:color="auto" w:fill="auto"/>
            <w:noWrap/>
            <w:vAlign w:val="bottom"/>
            <w:hideMark/>
          </w:tcPr>
          <w:p w14:paraId="300F26E7"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1,736,152 </w:t>
            </w:r>
          </w:p>
        </w:tc>
        <w:tc>
          <w:tcPr>
            <w:tcW w:w="1494" w:type="dxa"/>
            <w:shd w:val="clear" w:color="auto" w:fill="auto"/>
            <w:noWrap/>
            <w:vAlign w:val="bottom"/>
            <w:hideMark/>
          </w:tcPr>
          <w:p w14:paraId="505425FD"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1,736,372 </w:t>
            </w:r>
          </w:p>
        </w:tc>
      </w:tr>
      <w:tr w:rsidR="0007594F" w:rsidRPr="0007594F" w14:paraId="61183146" w14:textId="77777777" w:rsidTr="007F4022">
        <w:trPr>
          <w:trHeight w:val="300"/>
        </w:trPr>
        <w:tc>
          <w:tcPr>
            <w:tcW w:w="5506" w:type="dxa"/>
            <w:shd w:val="clear" w:color="auto" w:fill="auto"/>
            <w:noWrap/>
            <w:vAlign w:val="center"/>
            <w:hideMark/>
          </w:tcPr>
          <w:p w14:paraId="509E2A8D" w14:textId="77777777"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Fondo de Garantía Agropecuaria Complementaria para el Estado de Michoacán</w:t>
            </w:r>
          </w:p>
        </w:tc>
        <w:tc>
          <w:tcPr>
            <w:tcW w:w="1586" w:type="dxa"/>
            <w:shd w:val="clear" w:color="auto" w:fill="auto"/>
            <w:noWrap/>
            <w:vAlign w:val="bottom"/>
            <w:hideMark/>
          </w:tcPr>
          <w:p w14:paraId="5ED3526A"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107,363 </w:t>
            </w:r>
          </w:p>
        </w:tc>
        <w:tc>
          <w:tcPr>
            <w:tcW w:w="1494" w:type="dxa"/>
            <w:shd w:val="clear" w:color="auto" w:fill="auto"/>
            <w:noWrap/>
            <w:vAlign w:val="bottom"/>
            <w:hideMark/>
          </w:tcPr>
          <w:p w14:paraId="6C0D9BA0"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130,633 </w:t>
            </w:r>
          </w:p>
        </w:tc>
      </w:tr>
      <w:tr w:rsidR="0007594F" w:rsidRPr="0007594F" w14:paraId="16194AFA" w14:textId="77777777" w:rsidTr="007F4022">
        <w:trPr>
          <w:trHeight w:val="300"/>
        </w:trPr>
        <w:tc>
          <w:tcPr>
            <w:tcW w:w="5506" w:type="dxa"/>
            <w:shd w:val="clear" w:color="auto" w:fill="auto"/>
            <w:noWrap/>
            <w:vAlign w:val="center"/>
            <w:hideMark/>
          </w:tcPr>
          <w:p w14:paraId="782736D9" w14:textId="77777777"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Fondo Mixto para el Fomento Industrial de Michoacán</w:t>
            </w:r>
          </w:p>
        </w:tc>
        <w:tc>
          <w:tcPr>
            <w:tcW w:w="1586" w:type="dxa"/>
            <w:shd w:val="clear" w:color="auto" w:fill="auto"/>
            <w:noWrap/>
            <w:vAlign w:val="bottom"/>
            <w:hideMark/>
          </w:tcPr>
          <w:p w14:paraId="13701CAB"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696,466 </w:t>
            </w:r>
          </w:p>
        </w:tc>
        <w:tc>
          <w:tcPr>
            <w:tcW w:w="1494" w:type="dxa"/>
            <w:shd w:val="clear" w:color="auto" w:fill="auto"/>
            <w:noWrap/>
            <w:vAlign w:val="bottom"/>
            <w:hideMark/>
          </w:tcPr>
          <w:p w14:paraId="4F088D15"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1,182,743 </w:t>
            </w:r>
          </w:p>
        </w:tc>
      </w:tr>
      <w:tr w:rsidR="0007594F" w:rsidRPr="0007594F" w14:paraId="40D37CCF" w14:textId="77777777" w:rsidTr="007F4022">
        <w:trPr>
          <w:trHeight w:val="300"/>
        </w:trPr>
        <w:tc>
          <w:tcPr>
            <w:tcW w:w="5506" w:type="dxa"/>
            <w:shd w:val="clear" w:color="auto" w:fill="auto"/>
            <w:noWrap/>
            <w:vAlign w:val="center"/>
            <w:hideMark/>
          </w:tcPr>
          <w:p w14:paraId="635E2552" w14:textId="77777777"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Instituto de Capacitación para el Trabajo del Estado de Michoacán</w:t>
            </w:r>
          </w:p>
        </w:tc>
        <w:tc>
          <w:tcPr>
            <w:tcW w:w="1586" w:type="dxa"/>
            <w:shd w:val="clear" w:color="auto" w:fill="auto"/>
            <w:noWrap/>
            <w:vAlign w:val="bottom"/>
            <w:hideMark/>
          </w:tcPr>
          <w:p w14:paraId="2DCAA616"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26,688,320 </w:t>
            </w:r>
          </w:p>
        </w:tc>
        <w:tc>
          <w:tcPr>
            <w:tcW w:w="1494" w:type="dxa"/>
            <w:shd w:val="clear" w:color="auto" w:fill="auto"/>
            <w:noWrap/>
            <w:vAlign w:val="bottom"/>
            <w:hideMark/>
          </w:tcPr>
          <w:p w14:paraId="52527807"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28,665,038 </w:t>
            </w:r>
          </w:p>
        </w:tc>
      </w:tr>
      <w:tr w:rsidR="0007594F" w:rsidRPr="0007594F" w14:paraId="46E63FF5" w14:textId="77777777" w:rsidTr="007F4022">
        <w:trPr>
          <w:trHeight w:val="300"/>
        </w:trPr>
        <w:tc>
          <w:tcPr>
            <w:tcW w:w="5506" w:type="dxa"/>
            <w:shd w:val="clear" w:color="auto" w:fill="auto"/>
            <w:noWrap/>
            <w:vAlign w:val="center"/>
            <w:hideMark/>
          </w:tcPr>
          <w:p w14:paraId="0C67E9FE" w14:textId="77777777"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Instituto de Ciencia, Tecnología e Innovación del Estado de Michoacán</w:t>
            </w:r>
          </w:p>
        </w:tc>
        <w:tc>
          <w:tcPr>
            <w:tcW w:w="1586" w:type="dxa"/>
            <w:shd w:val="clear" w:color="auto" w:fill="auto"/>
            <w:noWrap/>
            <w:vAlign w:val="bottom"/>
            <w:hideMark/>
          </w:tcPr>
          <w:p w14:paraId="0988721E"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2,940,102 </w:t>
            </w:r>
          </w:p>
        </w:tc>
        <w:tc>
          <w:tcPr>
            <w:tcW w:w="1494" w:type="dxa"/>
            <w:shd w:val="clear" w:color="auto" w:fill="auto"/>
            <w:noWrap/>
            <w:vAlign w:val="bottom"/>
            <w:hideMark/>
          </w:tcPr>
          <w:p w14:paraId="528EAF41"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468,575 </w:t>
            </w:r>
          </w:p>
        </w:tc>
      </w:tr>
      <w:tr w:rsidR="0007594F" w:rsidRPr="0007594F" w14:paraId="74231660" w14:textId="77777777" w:rsidTr="007F4022">
        <w:trPr>
          <w:trHeight w:val="300"/>
        </w:trPr>
        <w:tc>
          <w:tcPr>
            <w:tcW w:w="5506" w:type="dxa"/>
            <w:shd w:val="clear" w:color="auto" w:fill="auto"/>
            <w:noWrap/>
            <w:vAlign w:val="center"/>
            <w:hideMark/>
          </w:tcPr>
          <w:p w14:paraId="0A3070B3" w14:textId="77777777"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Instituto de Defensoría Pública del Estado de Michoacán de Ocampo</w:t>
            </w:r>
          </w:p>
        </w:tc>
        <w:tc>
          <w:tcPr>
            <w:tcW w:w="1586" w:type="dxa"/>
            <w:shd w:val="clear" w:color="auto" w:fill="auto"/>
            <w:noWrap/>
            <w:vAlign w:val="bottom"/>
            <w:hideMark/>
          </w:tcPr>
          <w:p w14:paraId="7F603C92"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10,325,978 </w:t>
            </w:r>
          </w:p>
        </w:tc>
        <w:tc>
          <w:tcPr>
            <w:tcW w:w="1494" w:type="dxa"/>
            <w:shd w:val="clear" w:color="auto" w:fill="auto"/>
            <w:noWrap/>
            <w:vAlign w:val="bottom"/>
            <w:hideMark/>
          </w:tcPr>
          <w:p w14:paraId="2A009A10"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9,442,323 </w:t>
            </w:r>
          </w:p>
        </w:tc>
      </w:tr>
      <w:tr w:rsidR="0007594F" w:rsidRPr="0007594F" w14:paraId="3A44AE01" w14:textId="77777777" w:rsidTr="007F4022">
        <w:trPr>
          <w:trHeight w:val="300"/>
        </w:trPr>
        <w:tc>
          <w:tcPr>
            <w:tcW w:w="5506" w:type="dxa"/>
            <w:shd w:val="clear" w:color="auto" w:fill="auto"/>
            <w:noWrap/>
            <w:vAlign w:val="center"/>
            <w:hideMark/>
          </w:tcPr>
          <w:p w14:paraId="011E546B" w14:textId="77777777"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Instituto de la Infraestructura Física Educativa del Estado de Michoacán</w:t>
            </w:r>
          </w:p>
        </w:tc>
        <w:tc>
          <w:tcPr>
            <w:tcW w:w="1586" w:type="dxa"/>
            <w:shd w:val="clear" w:color="auto" w:fill="auto"/>
            <w:noWrap/>
            <w:vAlign w:val="bottom"/>
            <w:hideMark/>
          </w:tcPr>
          <w:p w14:paraId="039943F3"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469,794,504 </w:t>
            </w:r>
          </w:p>
        </w:tc>
        <w:tc>
          <w:tcPr>
            <w:tcW w:w="1494" w:type="dxa"/>
            <w:shd w:val="clear" w:color="auto" w:fill="auto"/>
            <w:noWrap/>
            <w:vAlign w:val="bottom"/>
            <w:hideMark/>
          </w:tcPr>
          <w:p w14:paraId="29D061CD"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469,270,816 </w:t>
            </w:r>
          </w:p>
        </w:tc>
      </w:tr>
      <w:tr w:rsidR="0007594F" w:rsidRPr="0007594F" w14:paraId="517EF9CA" w14:textId="77777777" w:rsidTr="007F4022">
        <w:trPr>
          <w:trHeight w:val="300"/>
        </w:trPr>
        <w:tc>
          <w:tcPr>
            <w:tcW w:w="5506" w:type="dxa"/>
            <w:shd w:val="clear" w:color="auto" w:fill="auto"/>
            <w:noWrap/>
            <w:vAlign w:val="center"/>
            <w:hideMark/>
          </w:tcPr>
          <w:p w14:paraId="77D41D36" w14:textId="77777777"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Instituto de la Juventud Michoacana</w:t>
            </w:r>
          </w:p>
        </w:tc>
        <w:tc>
          <w:tcPr>
            <w:tcW w:w="1586" w:type="dxa"/>
            <w:shd w:val="clear" w:color="auto" w:fill="auto"/>
            <w:noWrap/>
            <w:vAlign w:val="bottom"/>
            <w:hideMark/>
          </w:tcPr>
          <w:p w14:paraId="1F7195A8"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13,160,684 </w:t>
            </w:r>
          </w:p>
        </w:tc>
        <w:tc>
          <w:tcPr>
            <w:tcW w:w="1494" w:type="dxa"/>
            <w:shd w:val="clear" w:color="auto" w:fill="auto"/>
            <w:noWrap/>
            <w:vAlign w:val="bottom"/>
            <w:hideMark/>
          </w:tcPr>
          <w:p w14:paraId="63871D61"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7,956,798 </w:t>
            </w:r>
          </w:p>
        </w:tc>
      </w:tr>
      <w:tr w:rsidR="0007594F" w:rsidRPr="0007594F" w14:paraId="63690B8D" w14:textId="77777777" w:rsidTr="007F4022">
        <w:trPr>
          <w:trHeight w:val="300"/>
        </w:trPr>
        <w:tc>
          <w:tcPr>
            <w:tcW w:w="5506" w:type="dxa"/>
            <w:shd w:val="clear" w:color="auto" w:fill="auto"/>
            <w:noWrap/>
            <w:vAlign w:val="center"/>
            <w:hideMark/>
          </w:tcPr>
          <w:p w14:paraId="0F419546" w14:textId="77777777"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Instituto de Planeación del Estado de Michoacán de Ocampo</w:t>
            </w:r>
          </w:p>
        </w:tc>
        <w:tc>
          <w:tcPr>
            <w:tcW w:w="1586" w:type="dxa"/>
            <w:shd w:val="clear" w:color="auto" w:fill="auto"/>
            <w:noWrap/>
            <w:vAlign w:val="bottom"/>
            <w:hideMark/>
          </w:tcPr>
          <w:p w14:paraId="62085E91"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7,406,830 </w:t>
            </w:r>
          </w:p>
        </w:tc>
        <w:tc>
          <w:tcPr>
            <w:tcW w:w="1494" w:type="dxa"/>
            <w:shd w:val="clear" w:color="auto" w:fill="auto"/>
            <w:noWrap/>
            <w:vAlign w:val="bottom"/>
            <w:hideMark/>
          </w:tcPr>
          <w:p w14:paraId="7620CD18"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11,221,770 </w:t>
            </w:r>
          </w:p>
        </w:tc>
      </w:tr>
      <w:tr w:rsidR="0007594F" w:rsidRPr="0007594F" w14:paraId="36030269" w14:textId="77777777" w:rsidTr="007F4022">
        <w:trPr>
          <w:trHeight w:val="300"/>
        </w:trPr>
        <w:tc>
          <w:tcPr>
            <w:tcW w:w="5506" w:type="dxa"/>
            <w:shd w:val="clear" w:color="auto" w:fill="auto"/>
            <w:noWrap/>
            <w:vAlign w:val="center"/>
            <w:hideMark/>
          </w:tcPr>
          <w:p w14:paraId="4FED078C" w14:textId="77777777"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Instituto de Vivienda del Estado de Michoacán</w:t>
            </w:r>
          </w:p>
        </w:tc>
        <w:tc>
          <w:tcPr>
            <w:tcW w:w="1586" w:type="dxa"/>
            <w:shd w:val="clear" w:color="auto" w:fill="auto"/>
            <w:noWrap/>
            <w:vAlign w:val="bottom"/>
            <w:hideMark/>
          </w:tcPr>
          <w:p w14:paraId="53477234"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78,089,912 </w:t>
            </w:r>
          </w:p>
        </w:tc>
        <w:tc>
          <w:tcPr>
            <w:tcW w:w="1494" w:type="dxa"/>
            <w:shd w:val="clear" w:color="auto" w:fill="auto"/>
            <w:noWrap/>
            <w:vAlign w:val="bottom"/>
            <w:hideMark/>
          </w:tcPr>
          <w:p w14:paraId="76F527C1"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78,995,027 </w:t>
            </w:r>
          </w:p>
        </w:tc>
      </w:tr>
      <w:tr w:rsidR="0007594F" w:rsidRPr="0007594F" w14:paraId="689136E0" w14:textId="77777777" w:rsidTr="007F4022">
        <w:trPr>
          <w:trHeight w:val="300"/>
        </w:trPr>
        <w:tc>
          <w:tcPr>
            <w:tcW w:w="5506" w:type="dxa"/>
            <w:shd w:val="clear" w:color="auto" w:fill="auto"/>
            <w:noWrap/>
            <w:vAlign w:val="center"/>
            <w:hideMark/>
          </w:tcPr>
          <w:p w14:paraId="2C80542E" w14:textId="77777777"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Instituto del Artesano Michoacano </w:t>
            </w:r>
          </w:p>
        </w:tc>
        <w:tc>
          <w:tcPr>
            <w:tcW w:w="1586" w:type="dxa"/>
            <w:shd w:val="clear" w:color="auto" w:fill="auto"/>
            <w:noWrap/>
            <w:vAlign w:val="bottom"/>
            <w:hideMark/>
          </w:tcPr>
          <w:p w14:paraId="522A40FA"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32,759,441 </w:t>
            </w:r>
          </w:p>
        </w:tc>
        <w:tc>
          <w:tcPr>
            <w:tcW w:w="1494" w:type="dxa"/>
            <w:shd w:val="clear" w:color="auto" w:fill="auto"/>
            <w:noWrap/>
            <w:vAlign w:val="bottom"/>
            <w:hideMark/>
          </w:tcPr>
          <w:p w14:paraId="3A0B8F9C"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31,184,184 </w:t>
            </w:r>
          </w:p>
        </w:tc>
      </w:tr>
      <w:tr w:rsidR="0007594F" w:rsidRPr="0007594F" w14:paraId="5E9354D8" w14:textId="77777777" w:rsidTr="007F4022">
        <w:trPr>
          <w:trHeight w:val="600"/>
        </w:trPr>
        <w:tc>
          <w:tcPr>
            <w:tcW w:w="5506" w:type="dxa"/>
            <w:shd w:val="clear" w:color="auto" w:fill="auto"/>
            <w:vAlign w:val="center"/>
            <w:hideMark/>
          </w:tcPr>
          <w:p w14:paraId="25F31C19" w14:textId="77777777"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Instituto Estatal de Estudios Superiores en Seguridad y Profesionalización Policial del Estado de Michoacán</w:t>
            </w:r>
          </w:p>
        </w:tc>
        <w:tc>
          <w:tcPr>
            <w:tcW w:w="1586" w:type="dxa"/>
            <w:shd w:val="clear" w:color="auto" w:fill="auto"/>
            <w:noWrap/>
            <w:vAlign w:val="bottom"/>
            <w:hideMark/>
          </w:tcPr>
          <w:p w14:paraId="7A89B40F"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24,438,920 </w:t>
            </w:r>
          </w:p>
        </w:tc>
        <w:tc>
          <w:tcPr>
            <w:tcW w:w="1494" w:type="dxa"/>
            <w:shd w:val="clear" w:color="auto" w:fill="auto"/>
            <w:noWrap/>
            <w:vAlign w:val="bottom"/>
            <w:hideMark/>
          </w:tcPr>
          <w:p w14:paraId="0FCDA082"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24,753,389 </w:t>
            </w:r>
          </w:p>
        </w:tc>
      </w:tr>
      <w:tr w:rsidR="0007594F" w:rsidRPr="0007594F" w14:paraId="4B46F7E9" w14:textId="77777777" w:rsidTr="007F4022">
        <w:trPr>
          <w:trHeight w:val="300"/>
        </w:trPr>
        <w:tc>
          <w:tcPr>
            <w:tcW w:w="5506" w:type="dxa"/>
            <w:shd w:val="clear" w:color="auto" w:fill="auto"/>
            <w:noWrap/>
            <w:vAlign w:val="center"/>
            <w:hideMark/>
          </w:tcPr>
          <w:p w14:paraId="552AD675" w14:textId="2E52D494"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Instituto Michoacano de Ciencias de la Educación "Jos</w:t>
            </w:r>
            <w:r w:rsidR="00AC1EC5">
              <w:rPr>
                <w:rFonts w:ascii="Arial" w:eastAsia="Times New Roman" w:hAnsi="Arial" w:cs="Arial"/>
                <w:color w:val="000000"/>
                <w:sz w:val="16"/>
                <w:szCs w:val="16"/>
                <w:lang w:val="es-MX" w:eastAsia="es-MX"/>
              </w:rPr>
              <w:t>é</w:t>
            </w:r>
            <w:r w:rsidRPr="0007594F">
              <w:rPr>
                <w:rFonts w:ascii="Arial" w:eastAsia="Times New Roman" w:hAnsi="Arial" w:cs="Arial"/>
                <w:color w:val="000000"/>
                <w:sz w:val="16"/>
                <w:szCs w:val="16"/>
                <w:lang w:val="es-MX" w:eastAsia="es-MX"/>
              </w:rPr>
              <w:t xml:space="preserve"> Mar</w:t>
            </w:r>
            <w:r w:rsidR="00AC1EC5">
              <w:rPr>
                <w:rFonts w:ascii="Arial" w:eastAsia="Times New Roman" w:hAnsi="Arial" w:cs="Arial"/>
                <w:color w:val="000000"/>
                <w:sz w:val="16"/>
                <w:szCs w:val="16"/>
                <w:lang w:val="es-MX" w:eastAsia="es-MX"/>
              </w:rPr>
              <w:t>í</w:t>
            </w:r>
            <w:r w:rsidRPr="0007594F">
              <w:rPr>
                <w:rFonts w:ascii="Arial" w:eastAsia="Times New Roman" w:hAnsi="Arial" w:cs="Arial"/>
                <w:color w:val="000000"/>
                <w:sz w:val="16"/>
                <w:szCs w:val="16"/>
                <w:lang w:val="es-MX" w:eastAsia="es-MX"/>
              </w:rPr>
              <w:t>a Morelos"</w:t>
            </w:r>
          </w:p>
        </w:tc>
        <w:tc>
          <w:tcPr>
            <w:tcW w:w="1586" w:type="dxa"/>
            <w:shd w:val="clear" w:color="auto" w:fill="auto"/>
            <w:noWrap/>
            <w:vAlign w:val="bottom"/>
            <w:hideMark/>
          </w:tcPr>
          <w:p w14:paraId="6772273C"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81,965,642 </w:t>
            </w:r>
          </w:p>
        </w:tc>
        <w:tc>
          <w:tcPr>
            <w:tcW w:w="1494" w:type="dxa"/>
            <w:shd w:val="clear" w:color="auto" w:fill="auto"/>
            <w:noWrap/>
            <w:vAlign w:val="bottom"/>
            <w:hideMark/>
          </w:tcPr>
          <w:p w14:paraId="215815BF"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82,355,790 </w:t>
            </w:r>
          </w:p>
        </w:tc>
      </w:tr>
      <w:tr w:rsidR="0007594F" w:rsidRPr="0007594F" w14:paraId="296F9EEC" w14:textId="77777777" w:rsidTr="007F4022">
        <w:trPr>
          <w:trHeight w:val="300"/>
        </w:trPr>
        <w:tc>
          <w:tcPr>
            <w:tcW w:w="5506" w:type="dxa"/>
            <w:shd w:val="clear" w:color="auto" w:fill="auto"/>
            <w:noWrap/>
            <w:vAlign w:val="center"/>
            <w:hideMark/>
          </w:tcPr>
          <w:p w14:paraId="7CA16FF8" w14:textId="707F6BBC"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Instituto Tecnológico Superior de Pátzcuaro</w:t>
            </w:r>
          </w:p>
        </w:tc>
        <w:tc>
          <w:tcPr>
            <w:tcW w:w="1586" w:type="dxa"/>
            <w:shd w:val="clear" w:color="auto" w:fill="auto"/>
            <w:noWrap/>
            <w:vAlign w:val="bottom"/>
            <w:hideMark/>
          </w:tcPr>
          <w:p w14:paraId="5851847D"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4,649,876 </w:t>
            </w:r>
          </w:p>
        </w:tc>
        <w:tc>
          <w:tcPr>
            <w:tcW w:w="1494" w:type="dxa"/>
            <w:shd w:val="clear" w:color="auto" w:fill="auto"/>
            <w:noWrap/>
            <w:vAlign w:val="bottom"/>
            <w:hideMark/>
          </w:tcPr>
          <w:p w14:paraId="4A5491F1"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11,963,934 </w:t>
            </w:r>
          </w:p>
        </w:tc>
      </w:tr>
      <w:tr w:rsidR="0007594F" w:rsidRPr="0007594F" w14:paraId="1A40567B" w14:textId="77777777" w:rsidTr="007F4022">
        <w:trPr>
          <w:trHeight w:val="300"/>
        </w:trPr>
        <w:tc>
          <w:tcPr>
            <w:tcW w:w="5506" w:type="dxa"/>
            <w:shd w:val="clear" w:color="auto" w:fill="auto"/>
            <w:noWrap/>
            <w:vAlign w:val="center"/>
            <w:hideMark/>
          </w:tcPr>
          <w:p w14:paraId="3A308B71" w14:textId="77777777"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Instituto Tecnológico de Estudios Superiores de Zamora</w:t>
            </w:r>
          </w:p>
        </w:tc>
        <w:tc>
          <w:tcPr>
            <w:tcW w:w="1586" w:type="dxa"/>
            <w:shd w:val="clear" w:color="auto" w:fill="auto"/>
            <w:noWrap/>
            <w:vAlign w:val="bottom"/>
            <w:hideMark/>
          </w:tcPr>
          <w:p w14:paraId="7362415E"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45,694,338 </w:t>
            </w:r>
          </w:p>
        </w:tc>
        <w:tc>
          <w:tcPr>
            <w:tcW w:w="1494" w:type="dxa"/>
            <w:shd w:val="clear" w:color="auto" w:fill="auto"/>
            <w:noWrap/>
            <w:vAlign w:val="bottom"/>
            <w:hideMark/>
          </w:tcPr>
          <w:p w14:paraId="1B72B2C1"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58,877,145 </w:t>
            </w:r>
          </w:p>
        </w:tc>
      </w:tr>
      <w:tr w:rsidR="0007594F" w:rsidRPr="0007594F" w14:paraId="06DCD772" w14:textId="77777777" w:rsidTr="007F4022">
        <w:trPr>
          <w:trHeight w:val="300"/>
        </w:trPr>
        <w:tc>
          <w:tcPr>
            <w:tcW w:w="5506" w:type="dxa"/>
            <w:shd w:val="clear" w:color="auto" w:fill="auto"/>
            <w:noWrap/>
            <w:vAlign w:val="center"/>
            <w:hideMark/>
          </w:tcPr>
          <w:p w14:paraId="31426149" w14:textId="77777777"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lastRenderedPageBreak/>
              <w:t>Instituto Tecnológico Superior de Apatzingán</w:t>
            </w:r>
          </w:p>
        </w:tc>
        <w:tc>
          <w:tcPr>
            <w:tcW w:w="1586" w:type="dxa"/>
            <w:shd w:val="clear" w:color="auto" w:fill="auto"/>
            <w:noWrap/>
            <w:vAlign w:val="bottom"/>
            <w:hideMark/>
          </w:tcPr>
          <w:p w14:paraId="5A9AF4A0"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51,975,016 </w:t>
            </w:r>
          </w:p>
        </w:tc>
        <w:tc>
          <w:tcPr>
            <w:tcW w:w="1494" w:type="dxa"/>
            <w:shd w:val="clear" w:color="auto" w:fill="auto"/>
            <w:noWrap/>
            <w:vAlign w:val="bottom"/>
            <w:hideMark/>
          </w:tcPr>
          <w:p w14:paraId="05A7866E"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59,287,008 </w:t>
            </w:r>
          </w:p>
        </w:tc>
      </w:tr>
      <w:tr w:rsidR="0007594F" w:rsidRPr="0007594F" w14:paraId="6B79D99D" w14:textId="77777777" w:rsidTr="007F4022">
        <w:trPr>
          <w:trHeight w:val="300"/>
        </w:trPr>
        <w:tc>
          <w:tcPr>
            <w:tcW w:w="5506" w:type="dxa"/>
            <w:shd w:val="clear" w:color="auto" w:fill="auto"/>
            <w:noWrap/>
            <w:vAlign w:val="center"/>
            <w:hideMark/>
          </w:tcPr>
          <w:p w14:paraId="6141EDB4" w14:textId="77777777"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Instituto Tecnológico Superior de Ciudad Hidalgo</w:t>
            </w:r>
          </w:p>
        </w:tc>
        <w:tc>
          <w:tcPr>
            <w:tcW w:w="1586" w:type="dxa"/>
            <w:shd w:val="clear" w:color="auto" w:fill="auto"/>
            <w:noWrap/>
            <w:vAlign w:val="bottom"/>
            <w:hideMark/>
          </w:tcPr>
          <w:p w14:paraId="3949028F"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7,455,836 </w:t>
            </w:r>
          </w:p>
        </w:tc>
        <w:tc>
          <w:tcPr>
            <w:tcW w:w="1494" w:type="dxa"/>
            <w:shd w:val="clear" w:color="auto" w:fill="auto"/>
            <w:noWrap/>
            <w:vAlign w:val="bottom"/>
            <w:hideMark/>
          </w:tcPr>
          <w:p w14:paraId="40F3FE91"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12,947,814 </w:t>
            </w:r>
          </w:p>
        </w:tc>
      </w:tr>
      <w:tr w:rsidR="0007594F" w:rsidRPr="0007594F" w14:paraId="653D8BD1" w14:textId="77777777" w:rsidTr="007F4022">
        <w:trPr>
          <w:trHeight w:val="300"/>
        </w:trPr>
        <w:tc>
          <w:tcPr>
            <w:tcW w:w="5506" w:type="dxa"/>
            <w:shd w:val="clear" w:color="auto" w:fill="auto"/>
            <w:noWrap/>
            <w:vAlign w:val="center"/>
            <w:hideMark/>
          </w:tcPr>
          <w:p w14:paraId="3C9E4D2D" w14:textId="77777777"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Instituto Tecnológico Superior de Coalcomán</w:t>
            </w:r>
          </w:p>
        </w:tc>
        <w:tc>
          <w:tcPr>
            <w:tcW w:w="1586" w:type="dxa"/>
            <w:shd w:val="clear" w:color="auto" w:fill="auto"/>
            <w:noWrap/>
            <w:vAlign w:val="bottom"/>
            <w:hideMark/>
          </w:tcPr>
          <w:p w14:paraId="20039BFB"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   </w:t>
            </w:r>
          </w:p>
        </w:tc>
        <w:tc>
          <w:tcPr>
            <w:tcW w:w="1494" w:type="dxa"/>
            <w:shd w:val="clear" w:color="auto" w:fill="auto"/>
            <w:noWrap/>
            <w:vAlign w:val="bottom"/>
            <w:hideMark/>
          </w:tcPr>
          <w:p w14:paraId="45839D7D"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5,231,150 </w:t>
            </w:r>
          </w:p>
        </w:tc>
      </w:tr>
      <w:tr w:rsidR="0007594F" w:rsidRPr="0007594F" w14:paraId="1BBF4C2D" w14:textId="77777777" w:rsidTr="007F4022">
        <w:trPr>
          <w:trHeight w:val="300"/>
        </w:trPr>
        <w:tc>
          <w:tcPr>
            <w:tcW w:w="5506" w:type="dxa"/>
            <w:shd w:val="clear" w:color="auto" w:fill="auto"/>
            <w:noWrap/>
            <w:vAlign w:val="center"/>
            <w:hideMark/>
          </w:tcPr>
          <w:p w14:paraId="0529AEBD" w14:textId="77777777"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Instituto Tecnológico Superior de Huetamo</w:t>
            </w:r>
          </w:p>
        </w:tc>
        <w:tc>
          <w:tcPr>
            <w:tcW w:w="1586" w:type="dxa"/>
            <w:shd w:val="clear" w:color="auto" w:fill="auto"/>
            <w:noWrap/>
            <w:vAlign w:val="bottom"/>
            <w:hideMark/>
          </w:tcPr>
          <w:p w14:paraId="2B214C06"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13,916,700 </w:t>
            </w:r>
          </w:p>
        </w:tc>
        <w:tc>
          <w:tcPr>
            <w:tcW w:w="1494" w:type="dxa"/>
            <w:shd w:val="clear" w:color="auto" w:fill="auto"/>
            <w:noWrap/>
            <w:vAlign w:val="bottom"/>
            <w:hideMark/>
          </w:tcPr>
          <w:p w14:paraId="376E40F8"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19,934,110 </w:t>
            </w:r>
          </w:p>
        </w:tc>
      </w:tr>
      <w:tr w:rsidR="0007594F" w:rsidRPr="0007594F" w14:paraId="724C7868" w14:textId="77777777" w:rsidTr="007F4022">
        <w:trPr>
          <w:trHeight w:val="300"/>
        </w:trPr>
        <w:tc>
          <w:tcPr>
            <w:tcW w:w="5506" w:type="dxa"/>
            <w:shd w:val="clear" w:color="auto" w:fill="auto"/>
            <w:noWrap/>
            <w:vAlign w:val="center"/>
            <w:hideMark/>
          </w:tcPr>
          <w:p w14:paraId="14DA2B46" w14:textId="77777777"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Instituto Tecnológico Superior de Los Reyes</w:t>
            </w:r>
          </w:p>
        </w:tc>
        <w:tc>
          <w:tcPr>
            <w:tcW w:w="1586" w:type="dxa"/>
            <w:shd w:val="clear" w:color="auto" w:fill="auto"/>
            <w:noWrap/>
            <w:vAlign w:val="bottom"/>
            <w:hideMark/>
          </w:tcPr>
          <w:p w14:paraId="10BAD681"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40,688,089 </w:t>
            </w:r>
          </w:p>
        </w:tc>
        <w:tc>
          <w:tcPr>
            <w:tcW w:w="1494" w:type="dxa"/>
            <w:shd w:val="clear" w:color="auto" w:fill="auto"/>
            <w:noWrap/>
            <w:vAlign w:val="bottom"/>
            <w:hideMark/>
          </w:tcPr>
          <w:p w14:paraId="6AC3BD92"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44,561,092 </w:t>
            </w:r>
          </w:p>
        </w:tc>
      </w:tr>
      <w:tr w:rsidR="0007594F" w:rsidRPr="0007594F" w14:paraId="49AAC370" w14:textId="77777777" w:rsidTr="007F4022">
        <w:trPr>
          <w:trHeight w:val="300"/>
        </w:trPr>
        <w:tc>
          <w:tcPr>
            <w:tcW w:w="5506" w:type="dxa"/>
            <w:shd w:val="clear" w:color="auto" w:fill="auto"/>
            <w:noWrap/>
            <w:vAlign w:val="center"/>
            <w:hideMark/>
          </w:tcPr>
          <w:p w14:paraId="7AB41CF9" w14:textId="77777777"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Instituto Tecnológico Superior de </w:t>
            </w:r>
            <w:proofErr w:type="spellStart"/>
            <w:r w:rsidRPr="0007594F">
              <w:rPr>
                <w:rFonts w:ascii="Arial" w:eastAsia="Times New Roman" w:hAnsi="Arial" w:cs="Arial"/>
                <w:color w:val="000000"/>
                <w:sz w:val="16"/>
                <w:szCs w:val="16"/>
                <w:lang w:val="es-MX" w:eastAsia="es-MX"/>
              </w:rPr>
              <w:t>P'urhepecha</w:t>
            </w:r>
            <w:proofErr w:type="spellEnd"/>
          </w:p>
        </w:tc>
        <w:tc>
          <w:tcPr>
            <w:tcW w:w="1586" w:type="dxa"/>
            <w:shd w:val="clear" w:color="auto" w:fill="auto"/>
            <w:noWrap/>
            <w:vAlign w:val="bottom"/>
            <w:hideMark/>
          </w:tcPr>
          <w:p w14:paraId="6AC86B93"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5,394,021 </w:t>
            </w:r>
          </w:p>
        </w:tc>
        <w:tc>
          <w:tcPr>
            <w:tcW w:w="1494" w:type="dxa"/>
            <w:shd w:val="clear" w:color="auto" w:fill="auto"/>
            <w:noWrap/>
            <w:vAlign w:val="bottom"/>
            <w:hideMark/>
          </w:tcPr>
          <w:p w14:paraId="25D3CEA1"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14,976,534 </w:t>
            </w:r>
          </w:p>
        </w:tc>
      </w:tr>
      <w:tr w:rsidR="0007594F" w:rsidRPr="0007594F" w14:paraId="1F097BD0" w14:textId="77777777" w:rsidTr="007F4022">
        <w:trPr>
          <w:trHeight w:val="300"/>
        </w:trPr>
        <w:tc>
          <w:tcPr>
            <w:tcW w:w="5506" w:type="dxa"/>
            <w:shd w:val="clear" w:color="auto" w:fill="auto"/>
            <w:noWrap/>
            <w:vAlign w:val="center"/>
            <w:hideMark/>
          </w:tcPr>
          <w:p w14:paraId="37188E6F" w14:textId="77777777"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Instituto Tecnológico Superior de Puruándiro</w:t>
            </w:r>
          </w:p>
        </w:tc>
        <w:tc>
          <w:tcPr>
            <w:tcW w:w="1586" w:type="dxa"/>
            <w:shd w:val="clear" w:color="auto" w:fill="auto"/>
            <w:noWrap/>
            <w:vAlign w:val="bottom"/>
            <w:hideMark/>
          </w:tcPr>
          <w:p w14:paraId="441CFDA2"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33,360,281 </w:t>
            </w:r>
          </w:p>
        </w:tc>
        <w:tc>
          <w:tcPr>
            <w:tcW w:w="1494" w:type="dxa"/>
            <w:shd w:val="clear" w:color="auto" w:fill="auto"/>
            <w:noWrap/>
            <w:vAlign w:val="bottom"/>
            <w:hideMark/>
          </w:tcPr>
          <w:p w14:paraId="273B0A5E"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34,101,610 </w:t>
            </w:r>
          </w:p>
        </w:tc>
      </w:tr>
      <w:tr w:rsidR="0007594F" w:rsidRPr="0007594F" w14:paraId="1D084407" w14:textId="77777777" w:rsidTr="007F4022">
        <w:trPr>
          <w:trHeight w:val="300"/>
        </w:trPr>
        <w:tc>
          <w:tcPr>
            <w:tcW w:w="5506" w:type="dxa"/>
            <w:shd w:val="clear" w:color="auto" w:fill="auto"/>
            <w:noWrap/>
            <w:vAlign w:val="center"/>
            <w:hideMark/>
          </w:tcPr>
          <w:p w14:paraId="49DF8EDD" w14:textId="77777777"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Instituto Tecnológico Superior de Tacámbaro</w:t>
            </w:r>
          </w:p>
        </w:tc>
        <w:tc>
          <w:tcPr>
            <w:tcW w:w="1586" w:type="dxa"/>
            <w:shd w:val="clear" w:color="auto" w:fill="auto"/>
            <w:noWrap/>
            <w:vAlign w:val="bottom"/>
            <w:hideMark/>
          </w:tcPr>
          <w:p w14:paraId="207885E2"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29,006,507 </w:t>
            </w:r>
          </w:p>
        </w:tc>
        <w:tc>
          <w:tcPr>
            <w:tcW w:w="1494" w:type="dxa"/>
            <w:shd w:val="clear" w:color="auto" w:fill="auto"/>
            <w:noWrap/>
            <w:vAlign w:val="bottom"/>
            <w:hideMark/>
          </w:tcPr>
          <w:p w14:paraId="4AB50186"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28,579,040 </w:t>
            </w:r>
          </w:p>
        </w:tc>
      </w:tr>
      <w:tr w:rsidR="0007594F" w:rsidRPr="0007594F" w14:paraId="3EC85861" w14:textId="77777777" w:rsidTr="007F4022">
        <w:trPr>
          <w:trHeight w:val="300"/>
        </w:trPr>
        <w:tc>
          <w:tcPr>
            <w:tcW w:w="5506" w:type="dxa"/>
            <w:shd w:val="clear" w:color="auto" w:fill="auto"/>
            <w:noWrap/>
            <w:vAlign w:val="center"/>
            <w:hideMark/>
          </w:tcPr>
          <w:p w14:paraId="61268BEB" w14:textId="77777777"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Instituto Tecnológico Superior de Uruapan</w:t>
            </w:r>
          </w:p>
        </w:tc>
        <w:tc>
          <w:tcPr>
            <w:tcW w:w="1586" w:type="dxa"/>
            <w:shd w:val="clear" w:color="auto" w:fill="auto"/>
            <w:noWrap/>
            <w:vAlign w:val="bottom"/>
            <w:hideMark/>
          </w:tcPr>
          <w:p w14:paraId="1ED2AC3C"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10,656,835 </w:t>
            </w:r>
          </w:p>
        </w:tc>
        <w:tc>
          <w:tcPr>
            <w:tcW w:w="1494" w:type="dxa"/>
            <w:shd w:val="clear" w:color="auto" w:fill="auto"/>
            <w:noWrap/>
            <w:vAlign w:val="bottom"/>
            <w:hideMark/>
          </w:tcPr>
          <w:p w14:paraId="132648ED"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23,514,447 </w:t>
            </w:r>
          </w:p>
        </w:tc>
      </w:tr>
      <w:tr w:rsidR="0007594F" w:rsidRPr="0007594F" w14:paraId="07EDB74A" w14:textId="77777777" w:rsidTr="007F4022">
        <w:trPr>
          <w:trHeight w:val="300"/>
        </w:trPr>
        <w:tc>
          <w:tcPr>
            <w:tcW w:w="5506" w:type="dxa"/>
            <w:shd w:val="clear" w:color="auto" w:fill="auto"/>
            <w:noWrap/>
            <w:vAlign w:val="center"/>
            <w:hideMark/>
          </w:tcPr>
          <w:p w14:paraId="26F3687E" w14:textId="77777777"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Junta de Asistencia Privada del Estado de Michoacán de Ocampo</w:t>
            </w:r>
          </w:p>
        </w:tc>
        <w:tc>
          <w:tcPr>
            <w:tcW w:w="1586" w:type="dxa"/>
            <w:shd w:val="clear" w:color="auto" w:fill="auto"/>
            <w:noWrap/>
            <w:vAlign w:val="bottom"/>
            <w:hideMark/>
          </w:tcPr>
          <w:p w14:paraId="62FC68C9"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4,322,562 </w:t>
            </w:r>
          </w:p>
        </w:tc>
        <w:tc>
          <w:tcPr>
            <w:tcW w:w="1494" w:type="dxa"/>
            <w:shd w:val="clear" w:color="auto" w:fill="auto"/>
            <w:noWrap/>
            <w:vAlign w:val="bottom"/>
            <w:hideMark/>
          </w:tcPr>
          <w:p w14:paraId="084CDE02"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4,597,373 </w:t>
            </w:r>
          </w:p>
        </w:tc>
      </w:tr>
      <w:tr w:rsidR="0007594F" w:rsidRPr="0007594F" w14:paraId="5EF7BB48" w14:textId="77777777" w:rsidTr="007F4022">
        <w:trPr>
          <w:trHeight w:val="300"/>
        </w:trPr>
        <w:tc>
          <w:tcPr>
            <w:tcW w:w="5506" w:type="dxa"/>
            <w:shd w:val="clear" w:color="auto" w:fill="auto"/>
            <w:noWrap/>
            <w:vAlign w:val="center"/>
            <w:hideMark/>
          </w:tcPr>
          <w:p w14:paraId="459D4D13" w14:textId="77777777"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Parque Industrial Isla de La Palma</w:t>
            </w:r>
          </w:p>
        </w:tc>
        <w:tc>
          <w:tcPr>
            <w:tcW w:w="1586" w:type="dxa"/>
            <w:shd w:val="clear" w:color="auto" w:fill="auto"/>
            <w:noWrap/>
            <w:vAlign w:val="bottom"/>
            <w:hideMark/>
          </w:tcPr>
          <w:p w14:paraId="3EA2BEC6"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4,926,702 </w:t>
            </w:r>
          </w:p>
        </w:tc>
        <w:tc>
          <w:tcPr>
            <w:tcW w:w="1494" w:type="dxa"/>
            <w:shd w:val="clear" w:color="auto" w:fill="auto"/>
            <w:noWrap/>
            <w:vAlign w:val="bottom"/>
            <w:hideMark/>
          </w:tcPr>
          <w:p w14:paraId="047D88DA"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1,184,044 </w:t>
            </w:r>
          </w:p>
        </w:tc>
      </w:tr>
      <w:tr w:rsidR="0007594F" w:rsidRPr="0007594F" w14:paraId="358CD509" w14:textId="77777777" w:rsidTr="007F4022">
        <w:trPr>
          <w:trHeight w:val="300"/>
        </w:trPr>
        <w:tc>
          <w:tcPr>
            <w:tcW w:w="5506" w:type="dxa"/>
            <w:shd w:val="clear" w:color="auto" w:fill="auto"/>
            <w:noWrap/>
            <w:vAlign w:val="center"/>
            <w:hideMark/>
          </w:tcPr>
          <w:p w14:paraId="60D899D0" w14:textId="77777777"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Parque Zoológico Benito Juárez</w:t>
            </w:r>
          </w:p>
        </w:tc>
        <w:tc>
          <w:tcPr>
            <w:tcW w:w="1586" w:type="dxa"/>
            <w:shd w:val="clear" w:color="auto" w:fill="auto"/>
            <w:noWrap/>
            <w:vAlign w:val="bottom"/>
            <w:hideMark/>
          </w:tcPr>
          <w:p w14:paraId="7091A68A"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9,533,813 </w:t>
            </w:r>
          </w:p>
        </w:tc>
        <w:tc>
          <w:tcPr>
            <w:tcW w:w="1494" w:type="dxa"/>
            <w:shd w:val="clear" w:color="auto" w:fill="auto"/>
            <w:noWrap/>
            <w:vAlign w:val="bottom"/>
            <w:hideMark/>
          </w:tcPr>
          <w:p w14:paraId="1EAEDE24"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6,824,646 </w:t>
            </w:r>
          </w:p>
        </w:tc>
      </w:tr>
      <w:tr w:rsidR="0007594F" w:rsidRPr="0007594F" w14:paraId="26264546" w14:textId="77777777" w:rsidTr="007F4022">
        <w:trPr>
          <w:trHeight w:val="300"/>
        </w:trPr>
        <w:tc>
          <w:tcPr>
            <w:tcW w:w="5506" w:type="dxa"/>
            <w:shd w:val="clear" w:color="auto" w:fill="auto"/>
            <w:noWrap/>
            <w:vAlign w:val="center"/>
            <w:hideMark/>
          </w:tcPr>
          <w:p w14:paraId="76D57875" w14:textId="77777777"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Policía Auxiliar del Estado de Michoacán</w:t>
            </w:r>
          </w:p>
        </w:tc>
        <w:tc>
          <w:tcPr>
            <w:tcW w:w="1586" w:type="dxa"/>
            <w:shd w:val="clear" w:color="auto" w:fill="auto"/>
            <w:noWrap/>
            <w:vAlign w:val="bottom"/>
            <w:hideMark/>
          </w:tcPr>
          <w:p w14:paraId="767B1790"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81,497,273 </w:t>
            </w:r>
          </w:p>
        </w:tc>
        <w:tc>
          <w:tcPr>
            <w:tcW w:w="1494" w:type="dxa"/>
            <w:shd w:val="clear" w:color="auto" w:fill="auto"/>
            <w:noWrap/>
            <w:vAlign w:val="bottom"/>
            <w:hideMark/>
          </w:tcPr>
          <w:p w14:paraId="6B43E147"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102,824,410 </w:t>
            </w:r>
          </w:p>
        </w:tc>
      </w:tr>
      <w:tr w:rsidR="0007594F" w:rsidRPr="0007594F" w14:paraId="2CE5218F" w14:textId="77777777" w:rsidTr="007F4022">
        <w:trPr>
          <w:trHeight w:val="300"/>
        </w:trPr>
        <w:tc>
          <w:tcPr>
            <w:tcW w:w="5506" w:type="dxa"/>
            <w:shd w:val="clear" w:color="auto" w:fill="auto"/>
            <w:noWrap/>
            <w:vAlign w:val="center"/>
            <w:hideMark/>
          </w:tcPr>
          <w:p w14:paraId="253C583C" w14:textId="77777777"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Secretaria de Salud y/o Servicios de Salud de Michoacán</w:t>
            </w:r>
          </w:p>
        </w:tc>
        <w:tc>
          <w:tcPr>
            <w:tcW w:w="1586" w:type="dxa"/>
            <w:shd w:val="clear" w:color="auto" w:fill="auto"/>
            <w:noWrap/>
            <w:vAlign w:val="bottom"/>
            <w:hideMark/>
          </w:tcPr>
          <w:p w14:paraId="1711CC6B"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3,025,410,013 </w:t>
            </w:r>
          </w:p>
        </w:tc>
        <w:tc>
          <w:tcPr>
            <w:tcW w:w="1494" w:type="dxa"/>
            <w:shd w:val="clear" w:color="auto" w:fill="auto"/>
            <w:noWrap/>
            <w:vAlign w:val="bottom"/>
            <w:hideMark/>
          </w:tcPr>
          <w:p w14:paraId="20DBD773"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2,633,897,436 </w:t>
            </w:r>
          </w:p>
        </w:tc>
      </w:tr>
      <w:tr w:rsidR="0007594F" w:rsidRPr="0007594F" w14:paraId="7C777885" w14:textId="77777777" w:rsidTr="007F4022">
        <w:trPr>
          <w:trHeight w:val="300"/>
        </w:trPr>
        <w:tc>
          <w:tcPr>
            <w:tcW w:w="5506" w:type="dxa"/>
            <w:shd w:val="clear" w:color="auto" w:fill="auto"/>
            <w:noWrap/>
            <w:vAlign w:val="center"/>
            <w:hideMark/>
          </w:tcPr>
          <w:p w14:paraId="6D452910" w14:textId="77777777"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Secretaria Ejecutiva del Sistema Estatal Anticorrupción</w:t>
            </w:r>
          </w:p>
        </w:tc>
        <w:tc>
          <w:tcPr>
            <w:tcW w:w="1586" w:type="dxa"/>
            <w:shd w:val="clear" w:color="auto" w:fill="auto"/>
            <w:noWrap/>
            <w:vAlign w:val="bottom"/>
            <w:hideMark/>
          </w:tcPr>
          <w:p w14:paraId="11453AE9"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6,536,500 </w:t>
            </w:r>
          </w:p>
        </w:tc>
        <w:tc>
          <w:tcPr>
            <w:tcW w:w="1494" w:type="dxa"/>
            <w:shd w:val="clear" w:color="auto" w:fill="auto"/>
            <w:noWrap/>
            <w:vAlign w:val="bottom"/>
            <w:hideMark/>
          </w:tcPr>
          <w:p w14:paraId="27F1A5EF"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3,008,000 </w:t>
            </w:r>
          </w:p>
        </w:tc>
      </w:tr>
      <w:tr w:rsidR="0007594F" w:rsidRPr="0007594F" w14:paraId="6177A451" w14:textId="77777777" w:rsidTr="007F4022">
        <w:trPr>
          <w:trHeight w:val="300"/>
        </w:trPr>
        <w:tc>
          <w:tcPr>
            <w:tcW w:w="5506" w:type="dxa"/>
            <w:shd w:val="clear" w:color="auto" w:fill="auto"/>
            <w:noWrap/>
            <w:vAlign w:val="center"/>
            <w:hideMark/>
          </w:tcPr>
          <w:p w14:paraId="0E577716" w14:textId="77777777"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Sistema Integral de Financiamiento para el Desarrollo de Michoacán</w:t>
            </w:r>
          </w:p>
        </w:tc>
        <w:tc>
          <w:tcPr>
            <w:tcW w:w="1586" w:type="dxa"/>
            <w:shd w:val="clear" w:color="auto" w:fill="auto"/>
            <w:noWrap/>
            <w:vAlign w:val="bottom"/>
            <w:hideMark/>
          </w:tcPr>
          <w:p w14:paraId="4C8048B4"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869,197 </w:t>
            </w:r>
          </w:p>
        </w:tc>
        <w:tc>
          <w:tcPr>
            <w:tcW w:w="1494" w:type="dxa"/>
            <w:shd w:val="clear" w:color="auto" w:fill="auto"/>
            <w:noWrap/>
            <w:vAlign w:val="bottom"/>
            <w:hideMark/>
          </w:tcPr>
          <w:p w14:paraId="707206B1"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965,663 </w:t>
            </w:r>
          </w:p>
        </w:tc>
      </w:tr>
      <w:tr w:rsidR="0007594F" w:rsidRPr="0007594F" w14:paraId="30E52B84" w14:textId="77777777" w:rsidTr="007F4022">
        <w:trPr>
          <w:trHeight w:val="300"/>
        </w:trPr>
        <w:tc>
          <w:tcPr>
            <w:tcW w:w="5506" w:type="dxa"/>
            <w:shd w:val="clear" w:color="auto" w:fill="auto"/>
            <w:noWrap/>
            <w:vAlign w:val="center"/>
            <w:hideMark/>
          </w:tcPr>
          <w:p w14:paraId="45E7A68B" w14:textId="77777777"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Sistema Michoacano de Radio y Televisión</w:t>
            </w:r>
          </w:p>
        </w:tc>
        <w:tc>
          <w:tcPr>
            <w:tcW w:w="1586" w:type="dxa"/>
            <w:shd w:val="clear" w:color="auto" w:fill="auto"/>
            <w:noWrap/>
            <w:vAlign w:val="bottom"/>
            <w:hideMark/>
          </w:tcPr>
          <w:p w14:paraId="62ED0AA5"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78,272,523 </w:t>
            </w:r>
          </w:p>
        </w:tc>
        <w:tc>
          <w:tcPr>
            <w:tcW w:w="1494" w:type="dxa"/>
            <w:shd w:val="clear" w:color="auto" w:fill="auto"/>
            <w:noWrap/>
            <w:vAlign w:val="bottom"/>
            <w:hideMark/>
          </w:tcPr>
          <w:p w14:paraId="3ABE4837"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66,945,821 </w:t>
            </w:r>
          </w:p>
        </w:tc>
      </w:tr>
      <w:tr w:rsidR="0007594F" w:rsidRPr="0007594F" w14:paraId="5726EA38" w14:textId="77777777" w:rsidTr="007F4022">
        <w:trPr>
          <w:trHeight w:val="300"/>
        </w:trPr>
        <w:tc>
          <w:tcPr>
            <w:tcW w:w="5506" w:type="dxa"/>
            <w:shd w:val="clear" w:color="auto" w:fill="auto"/>
            <w:noWrap/>
            <w:vAlign w:val="center"/>
            <w:hideMark/>
          </w:tcPr>
          <w:p w14:paraId="62C33002" w14:textId="77777777"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Sistema para el Desarrollo Integral de la Familia, Michoacán</w:t>
            </w:r>
          </w:p>
        </w:tc>
        <w:tc>
          <w:tcPr>
            <w:tcW w:w="1586" w:type="dxa"/>
            <w:shd w:val="clear" w:color="auto" w:fill="auto"/>
            <w:noWrap/>
            <w:vAlign w:val="bottom"/>
            <w:hideMark/>
          </w:tcPr>
          <w:p w14:paraId="75159A62"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239,302,447 </w:t>
            </w:r>
          </w:p>
        </w:tc>
        <w:tc>
          <w:tcPr>
            <w:tcW w:w="1494" w:type="dxa"/>
            <w:shd w:val="clear" w:color="auto" w:fill="auto"/>
            <w:noWrap/>
            <w:vAlign w:val="bottom"/>
            <w:hideMark/>
          </w:tcPr>
          <w:p w14:paraId="58D0A3C0"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280,568,974 </w:t>
            </w:r>
          </w:p>
        </w:tc>
      </w:tr>
      <w:tr w:rsidR="0007594F" w:rsidRPr="0007594F" w14:paraId="765CABA6" w14:textId="77777777" w:rsidTr="007F4022">
        <w:trPr>
          <w:trHeight w:val="300"/>
        </w:trPr>
        <w:tc>
          <w:tcPr>
            <w:tcW w:w="5506" w:type="dxa"/>
            <w:shd w:val="clear" w:color="auto" w:fill="auto"/>
            <w:noWrap/>
            <w:vAlign w:val="center"/>
            <w:hideMark/>
          </w:tcPr>
          <w:p w14:paraId="0AF44EA6" w14:textId="77777777"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Telebachillerato Michoacán</w:t>
            </w:r>
          </w:p>
        </w:tc>
        <w:tc>
          <w:tcPr>
            <w:tcW w:w="1586" w:type="dxa"/>
            <w:shd w:val="clear" w:color="auto" w:fill="auto"/>
            <w:noWrap/>
            <w:vAlign w:val="bottom"/>
            <w:hideMark/>
          </w:tcPr>
          <w:p w14:paraId="5979E3C9"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8,508,434 </w:t>
            </w:r>
          </w:p>
        </w:tc>
        <w:tc>
          <w:tcPr>
            <w:tcW w:w="1494" w:type="dxa"/>
            <w:shd w:val="clear" w:color="auto" w:fill="auto"/>
            <w:noWrap/>
            <w:vAlign w:val="bottom"/>
            <w:hideMark/>
          </w:tcPr>
          <w:p w14:paraId="342479AD"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5,989,965 </w:t>
            </w:r>
          </w:p>
        </w:tc>
      </w:tr>
      <w:tr w:rsidR="0007594F" w:rsidRPr="0007594F" w14:paraId="5519506B" w14:textId="77777777" w:rsidTr="007F4022">
        <w:trPr>
          <w:trHeight w:val="300"/>
        </w:trPr>
        <w:tc>
          <w:tcPr>
            <w:tcW w:w="5506" w:type="dxa"/>
            <w:shd w:val="clear" w:color="auto" w:fill="auto"/>
            <w:noWrap/>
            <w:vAlign w:val="center"/>
            <w:hideMark/>
          </w:tcPr>
          <w:p w14:paraId="5C31FC49" w14:textId="77777777"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Universidad de la Ciénega del Estado de Michoacán de Ocampo</w:t>
            </w:r>
          </w:p>
        </w:tc>
        <w:tc>
          <w:tcPr>
            <w:tcW w:w="1586" w:type="dxa"/>
            <w:shd w:val="clear" w:color="auto" w:fill="auto"/>
            <w:noWrap/>
            <w:vAlign w:val="bottom"/>
            <w:hideMark/>
          </w:tcPr>
          <w:p w14:paraId="04A85577"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1,555,080 </w:t>
            </w:r>
          </w:p>
        </w:tc>
        <w:tc>
          <w:tcPr>
            <w:tcW w:w="1494" w:type="dxa"/>
            <w:shd w:val="clear" w:color="auto" w:fill="auto"/>
            <w:noWrap/>
            <w:vAlign w:val="bottom"/>
            <w:hideMark/>
          </w:tcPr>
          <w:p w14:paraId="48E35AA5"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1,000,000 </w:t>
            </w:r>
          </w:p>
        </w:tc>
      </w:tr>
      <w:tr w:rsidR="0007594F" w:rsidRPr="0007594F" w14:paraId="4F413587" w14:textId="77777777" w:rsidTr="007F4022">
        <w:trPr>
          <w:trHeight w:val="300"/>
        </w:trPr>
        <w:tc>
          <w:tcPr>
            <w:tcW w:w="5506" w:type="dxa"/>
            <w:shd w:val="clear" w:color="auto" w:fill="auto"/>
            <w:noWrap/>
            <w:vAlign w:val="center"/>
            <w:hideMark/>
          </w:tcPr>
          <w:p w14:paraId="472F08F7" w14:textId="77777777"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Universidad Politécnica de Lázaro Cárdenas</w:t>
            </w:r>
          </w:p>
        </w:tc>
        <w:tc>
          <w:tcPr>
            <w:tcW w:w="1586" w:type="dxa"/>
            <w:shd w:val="clear" w:color="auto" w:fill="auto"/>
            <w:noWrap/>
            <w:vAlign w:val="bottom"/>
            <w:hideMark/>
          </w:tcPr>
          <w:p w14:paraId="7277BB60"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12,778 </w:t>
            </w:r>
          </w:p>
        </w:tc>
        <w:tc>
          <w:tcPr>
            <w:tcW w:w="1494" w:type="dxa"/>
            <w:shd w:val="clear" w:color="auto" w:fill="auto"/>
            <w:noWrap/>
            <w:vAlign w:val="bottom"/>
            <w:hideMark/>
          </w:tcPr>
          <w:p w14:paraId="765C554C"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13,197 </w:t>
            </w:r>
          </w:p>
        </w:tc>
      </w:tr>
      <w:tr w:rsidR="0007594F" w:rsidRPr="0007594F" w14:paraId="546DDD70" w14:textId="77777777" w:rsidTr="007F4022">
        <w:trPr>
          <w:trHeight w:val="300"/>
        </w:trPr>
        <w:tc>
          <w:tcPr>
            <w:tcW w:w="5506" w:type="dxa"/>
            <w:shd w:val="clear" w:color="auto" w:fill="auto"/>
            <w:noWrap/>
            <w:vAlign w:val="center"/>
            <w:hideMark/>
          </w:tcPr>
          <w:p w14:paraId="13AF4BB2" w14:textId="77777777"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Universidad Politécnica de Uruapan, Michoacán</w:t>
            </w:r>
          </w:p>
        </w:tc>
        <w:tc>
          <w:tcPr>
            <w:tcW w:w="1586" w:type="dxa"/>
            <w:shd w:val="clear" w:color="auto" w:fill="auto"/>
            <w:noWrap/>
            <w:vAlign w:val="bottom"/>
            <w:hideMark/>
          </w:tcPr>
          <w:p w14:paraId="46F7A25D"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558,841 </w:t>
            </w:r>
          </w:p>
        </w:tc>
        <w:tc>
          <w:tcPr>
            <w:tcW w:w="1494" w:type="dxa"/>
            <w:shd w:val="clear" w:color="auto" w:fill="auto"/>
            <w:noWrap/>
            <w:vAlign w:val="bottom"/>
            <w:hideMark/>
          </w:tcPr>
          <w:p w14:paraId="251C9431"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590,580 </w:t>
            </w:r>
          </w:p>
        </w:tc>
      </w:tr>
      <w:tr w:rsidR="0007594F" w:rsidRPr="0007594F" w14:paraId="557F1967" w14:textId="77777777" w:rsidTr="007F4022">
        <w:trPr>
          <w:trHeight w:val="300"/>
        </w:trPr>
        <w:tc>
          <w:tcPr>
            <w:tcW w:w="5506" w:type="dxa"/>
            <w:shd w:val="clear" w:color="auto" w:fill="auto"/>
            <w:noWrap/>
            <w:vAlign w:val="center"/>
            <w:hideMark/>
          </w:tcPr>
          <w:p w14:paraId="15D4F006" w14:textId="77777777"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Universidad Tecnológica de Morelia</w:t>
            </w:r>
          </w:p>
        </w:tc>
        <w:tc>
          <w:tcPr>
            <w:tcW w:w="1586" w:type="dxa"/>
            <w:shd w:val="clear" w:color="auto" w:fill="auto"/>
            <w:noWrap/>
            <w:vAlign w:val="bottom"/>
            <w:hideMark/>
          </w:tcPr>
          <w:p w14:paraId="2508E3F5"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728,222 </w:t>
            </w:r>
          </w:p>
        </w:tc>
        <w:tc>
          <w:tcPr>
            <w:tcW w:w="1494" w:type="dxa"/>
            <w:shd w:val="clear" w:color="auto" w:fill="auto"/>
            <w:noWrap/>
            <w:vAlign w:val="bottom"/>
            <w:hideMark/>
          </w:tcPr>
          <w:p w14:paraId="611DF64F"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837,593 </w:t>
            </w:r>
          </w:p>
        </w:tc>
      </w:tr>
      <w:tr w:rsidR="0007594F" w:rsidRPr="0007594F" w14:paraId="5342AFDE" w14:textId="77777777" w:rsidTr="007F4022">
        <w:trPr>
          <w:trHeight w:val="300"/>
        </w:trPr>
        <w:tc>
          <w:tcPr>
            <w:tcW w:w="5506" w:type="dxa"/>
            <w:shd w:val="clear" w:color="auto" w:fill="auto"/>
            <w:noWrap/>
            <w:vAlign w:val="center"/>
            <w:hideMark/>
          </w:tcPr>
          <w:p w14:paraId="07FE630E" w14:textId="77777777"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Universidad Tecnológica del Oriente de Michoacán</w:t>
            </w:r>
          </w:p>
        </w:tc>
        <w:tc>
          <w:tcPr>
            <w:tcW w:w="1586" w:type="dxa"/>
            <w:shd w:val="clear" w:color="auto" w:fill="auto"/>
            <w:noWrap/>
            <w:vAlign w:val="bottom"/>
            <w:hideMark/>
          </w:tcPr>
          <w:p w14:paraId="452AD35F"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191,887 </w:t>
            </w:r>
          </w:p>
        </w:tc>
        <w:tc>
          <w:tcPr>
            <w:tcW w:w="1494" w:type="dxa"/>
            <w:shd w:val="clear" w:color="auto" w:fill="auto"/>
            <w:noWrap/>
            <w:vAlign w:val="bottom"/>
            <w:hideMark/>
          </w:tcPr>
          <w:p w14:paraId="16FBC1B3"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186,341 </w:t>
            </w:r>
          </w:p>
        </w:tc>
      </w:tr>
      <w:tr w:rsidR="0007594F" w:rsidRPr="0007594F" w14:paraId="77CF81F8" w14:textId="77777777" w:rsidTr="007F4022">
        <w:trPr>
          <w:trHeight w:val="300"/>
        </w:trPr>
        <w:tc>
          <w:tcPr>
            <w:tcW w:w="5506" w:type="dxa"/>
            <w:shd w:val="clear" w:color="auto" w:fill="auto"/>
            <w:noWrap/>
            <w:vAlign w:val="center"/>
            <w:hideMark/>
          </w:tcPr>
          <w:p w14:paraId="4061A832" w14:textId="77777777" w:rsidR="0007594F" w:rsidRPr="0007594F" w:rsidRDefault="0007594F" w:rsidP="0007594F">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Universidad Virtual del Estado de Michoacán</w:t>
            </w:r>
          </w:p>
        </w:tc>
        <w:tc>
          <w:tcPr>
            <w:tcW w:w="1586" w:type="dxa"/>
            <w:shd w:val="clear" w:color="auto" w:fill="auto"/>
            <w:noWrap/>
            <w:vAlign w:val="bottom"/>
            <w:hideMark/>
          </w:tcPr>
          <w:p w14:paraId="7D7E6A1D"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7,642,870 </w:t>
            </w:r>
          </w:p>
        </w:tc>
        <w:tc>
          <w:tcPr>
            <w:tcW w:w="1494" w:type="dxa"/>
            <w:shd w:val="clear" w:color="auto" w:fill="auto"/>
            <w:noWrap/>
            <w:vAlign w:val="bottom"/>
            <w:hideMark/>
          </w:tcPr>
          <w:p w14:paraId="75B9E693" w14:textId="77777777" w:rsidR="0007594F" w:rsidRPr="0007594F" w:rsidRDefault="0007594F" w:rsidP="00740A27">
            <w:pPr>
              <w:spacing w:before="0" w:after="0" w:line="240" w:lineRule="auto"/>
              <w:jc w:val="righ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 xml:space="preserve">           4,767,656 </w:t>
            </w:r>
          </w:p>
        </w:tc>
      </w:tr>
      <w:tr w:rsidR="006E41D9" w:rsidRPr="0007594F" w14:paraId="27D7FE9B" w14:textId="77777777" w:rsidTr="007F4022">
        <w:trPr>
          <w:trHeight w:val="300"/>
        </w:trPr>
        <w:tc>
          <w:tcPr>
            <w:tcW w:w="5506" w:type="dxa"/>
            <w:shd w:val="clear" w:color="auto" w:fill="auto"/>
            <w:noWrap/>
            <w:vAlign w:val="center"/>
            <w:hideMark/>
          </w:tcPr>
          <w:p w14:paraId="6EBA0EF0" w14:textId="77777777" w:rsidR="006E41D9" w:rsidRPr="0007594F" w:rsidRDefault="006E41D9" w:rsidP="006E41D9">
            <w:pPr>
              <w:spacing w:before="0" w:after="0" w:line="240" w:lineRule="auto"/>
              <w:jc w:val="left"/>
              <w:rPr>
                <w:rFonts w:ascii="Arial" w:eastAsia="Times New Roman" w:hAnsi="Arial" w:cs="Arial"/>
                <w:color w:val="000000"/>
                <w:sz w:val="16"/>
                <w:szCs w:val="16"/>
                <w:lang w:val="es-MX" w:eastAsia="es-MX"/>
              </w:rPr>
            </w:pPr>
            <w:r w:rsidRPr="0007594F">
              <w:rPr>
                <w:rFonts w:ascii="Arial" w:eastAsia="Times New Roman" w:hAnsi="Arial" w:cs="Arial"/>
                <w:color w:val="000000"/>
                <w:sz w:val="16"/>
                <w:szCs w:val="16"/>
                <w:lang w:val="es-MX" w:eastAsia="es-MX"/>
              </w:rPr>
              <w:t>SUMAS</w:t>
            </w:r>
          </w:p>
        </w:tc>
        <w:tc>
          <w:tcPr>
            <w:tcW w:w="1586" w:type="dxa"/>
            <w:shd w:val="clear" w:color="auto" w:fill="auto"/>
            <w:noWrap/>
            <w:vAlign w:val="bottom"/>
            <w:hideMark/>
          </w:tcPr>
          <w:p w14:paraId="72DBF32A" w14:textId="5763D1C6" w:rsidR="006E41D9" w:rsidRPr="006E41D9" w:rsidRDefault="006E41D9" w:rsidP="00740A27">
            <w:pPr>
              <w:spacing w:before="0" w:after="0" w:line="240" w:lineRule="auto"/>
              <w:jc w:val="right"/>
              <w:rPr>
                <w:rFonts w:ascii="Arial" w:eastAsia="Times New Roman" w:hAnsi="Arial" w:cs="Arial"/>
                <w:color w:val="000000"/>
                <w:sz w:val="16"/>
                <w:szCs w:val="16"/>
                <w:lang w:val="es-MX" w:eastAsia="es-MX"/>
              </w:rPr>
            </w:pPr>
            <w:r w:rsidRPr="006E41D9">
              <w:rPr>
                <w:rFonts w:ascii="Arial" w:hAnsi="Arial" w:cs="Arial"/>
                <w:color w:val="000000"/>
                <w:sz w:val="16"/>
                <w:szCs w:val="16"/>
              </w:rPr>
              <w:t xml:space="preserve">     6,273,928,939 </w:t>
            </w:r>
          </w:p>
        </w:tc>
        <w:tc>
          <w:tcPr>
            <w:tcW w:w="1494" w:type="dxa"/>
            <w:shd w:val="clear" w:color="auto" w:fill="auto"/>
            <w:noWrap/>
            <w:vAlign w:val="bottom"/>
            <w:hideMark/>
          </w:tcPr>
          <w:p w14:paraId="7B0C7456" w14:textId="09CFA12B" w:rsidR="006E41D9" w:rsidRPr="006E41D9" w:rsidRDefault="006E41D9" w:rsidP="00740A27">
            <w:pPr>
              <w:spacing w:before="0" w:after="0" w:line="240" w:lineRule="auto"/>
              <w:jc w:val="right"/>
              <w:rPr>
                <w:rFonts w:ascii="Arial" w:eastAsia="Times New Roman" w:hAnsi="Arial" w:cs="Arial"/>
                <w:color w:val="000000"/>
                <w:sz w:val="16"/>
                <w:szCs w:val="16"/>
                <w:lang w:val="es-MX" w:eastAsia="es-MX"/>
              </w:rPr>
            </w:pPr>
            <w:r w:rsidRPr="006E41D9">
              <w:rPr>
                <w:rFonts w:ascii="Arial" w:hAnsi="Arial" w:cs="Arial"/>
                <w:color w:val="000000"/>
                <w:sz w:val="16"/>
                <w:szCs w:val="16"/>
              </w:rPr>
              <w:t xml:space="preserve">   5,809,506,132 </w:t>
            </w:r>
          </w:p>
        </w:tc>
      </w:tr>
    </w:tbl>
    <w:p w14:paraId="551B9C34" w14:textId="77777777" w:rsidR="00AD1767" w:rsidRDefault="00AD1767" w:rsidP="00AD1767">
      <w:pPr>
        <w:autoSpaceDE w:val="0"/>
        <w:autoSpaceDN w:val="0"/>
        <w:adjustRightInd w:val="0"/>
        <w:rPr>
          <w:color w:val="000000" w:themeColor="text1"/>
        </w:rPr>
      </w:pPr>
    </w:p>
    <w:p w14:paraId="1F4462A4" w14:textId="77777777" w:rsidR="00AD1767" w:rsidRDefault="00AD1767" w:rsidP="00AD1767">
      <w:pPr>
        <w:autoSpaceDE w:val="0"/>
        <w:autoSpaceDN w:val="0"/>
        <w:adjustRightInd w:val="0"/>
        <w:rPr>
          <w:color w:val="000000" w:themeColor="text1"/>
        </w:rPr>
      </w:pPr>
      <w:r>
        <w:rPr>
          <w:color w:val="000000" w:themeColor="text1"/>
        </w:rPr>
        <w:t>• Inventarios y Almacenes</w:t>
      </w:r>
    </w:p>
    <w:p w14:paraId="1D88E8B3" w14:textId="77777777" w:rsidR="00AD1767" w:rsidRDefault="00AD1767" w:rsidP="00AD1767">
      <w:pPr>
        <w:autoSpaceDE w:val="0"/>
        <w:autoSpaceDN w:val="0"/>
        <w:adjustRightInd w:val="0"/>
        <w:rPr>
          <w:color w:val="000000" w:themeColor="text1"/>
        </w:rPr>
      </w:pPr>
    </w:p>
    <w:p w14:paraId="2853DA91" w14:textId="77777777" w:rsidR="00AD1767" w:rsidRDefault="00AD1767" w:rsidP="00AD1767">
      <w:pPr>
        <w:autoSpaceDE w:val="0"/>
        <w:autoSpaceDN w:val="0"/>
        <w:adjustRightInd w:val="0"/>
        <w:rPr>
          <w:color w:val="000000" w:themeColor="text1"/>
        </w:rPr>
      </w:pPr>
      <w:r>
        <w:rPr>
          <w:color w:val="000000" w:themeColor="text1"/>
        </w:rPr>
        <w:t>Estos se conforman por aquellos bienes que se adquieren como materia prima para llevar a cabo elaboraciones, por materiales y suministros que serán utilizados en los procesos administrativos correspondientes, a continuación, se presenta la integración de este rubro:</w:t>
      </w:r>
    </w:p>
    <w:p w14:paraId="33F4C7B7" w14:textId="1AF4A55B" w:rsidR="00AD1767" w:rsidRDefault="00AD1767" w:rsidP="00AD1767">
      <w:pPr>
        <w:autoSpaceDE w:val="0"/>
        <w:autoSpaceDN w:val="0"/>
        <w:adjustRightInd w:val="0"/>
        <w:jc w:val="center"/>
        <w:rPr>
          <w:color w:val="000000" w:themeColor="text1"/>
        </w:rPr>
      </w:pPr>
      <w:r>
        <w:rPr>
          <w:color w:val="000000" w:themeColor="text1"/>
        </w:rPr>
        <w:lastRenderedPageBreak/>
        <w:t>(Pesos)</w:t>
      </w:r>
    </w:p>
    <w:tbl>
      <w:tblPr>
        <w:tblW w:w="8631" w:type="dxa"/>
        <w:tblBorders>
          <w:top w:val="single" w:sz="18" w:space="0" w:color="auto"/>
          <w:left w:val="single" w:sz="18" w:space="0" w:color="auto"/>
          <w:bottom w:val="single" w:sz="18" w:space="0" w:color="auto"/>
          <w:right w:val="single" w:sz="18" w:space="0" w:color="auto"/>
        </w:tblBorders>
        <w:tblCellMar>
          <w:left w:w="70" w:type="dxa"/>
          <w:right w:w="70" w:type="dxa"/>
        </w:tblCellMar>
        <w:tblLook w:val="04A0" w:firstRow="1" w:lastRow="0" w:firstColumn="1" w:lastColumn="0" w:noHBand="0" w:noVBand="1"/>
      </w:tblPr>
      <w:tblGrid>
        <w:gridCol w:w="5931"/>
        <w:gridCol w:w="1502"/>
        <w:gridCol w:w="1198"/>
      </w:tblGrid>
      <w:tr w:rsidR="00AC58E6" w:rsidRPr="00AC58E6" w14:paraId="16F76233" w14:textId="77777777" w:rsidTr="007F4022">
        <w:trPr>
          <w:trHeight w:val="201"/>
          <w:tblHeader/>
        </w:trPr>
        <w:tc>
          <w:tcPr>
            <w:tcW w:w="5931" w:type="dxa"/>
            <w:vMerge w:val="restart"/>
            <w:tcBorders>
              <w:top w:val="single" w:sz="18" w:space="0" w:color="auto"/>
              <w:bottom w:val="nil"/>
            </w:tcBorders>
            <w:shd w:val="clear" w:color="auto" w:fill="auto"/>
            <w:vAlign w:val="center"/>
            <w:hideMark/>
          </w:tcPr>
          <w:p w14:paraId="7CD5D5AF" w14:textId="77777777" w:rsidR="00AC58E6" w:rsidRPr="00AC58E6" w:rsidRDefault="00AC58E6" w:rsidP="00AC58E6">
            <w:pPr>
              <w:spacing w:before="0" w:after="0" w:line="240" w:lineRule="auto"/>
              <w:jc w:val="center"/>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DEPENDENCIA</w:t>
            </w:r>
          </w:p>
        </w:tc>
        <w:tc>
          <w:tcPr>
            <w:tcW w:w="2700" w:type="dxa"/>
            <w:gridSpan w:val="2"/>
            <w:tcBorders>
              <w:top w:val="single" w:sz="18" w:space="0" w:color="auto"/>
              <w:bottom w:val="nil"/>
            </w:tcBorders>
            <w:shd w:val="clear" w:color="auto" w:fill="auto"/>
            <w:vAlign w:val="center"/>
            <w:hideMark/>
          </w:tcPr>
          <w:p w14:paraId="327393BC" w14:textId="7E559D53" w:rsidR="00AC58E6" w:rsidRPr="00AC58E6" w:rsidRDefault="00AC58E6" w:rsidP="00AC58E6">
            <w:pPr>
              <w:spacing w:before="0" w:after="0" w:line="240" w:lineRule="auto"/>
              <w:jc w:val="center"/>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Inventarios y Almacenes</w:t>
            </w:r>
          </w:p>
        </w:tc>
      </w:tr>
      <w:tr w:rsidR="00AC58E6" w:rsidRPr="00AC58E6" w14:paraId="2362A967" w14:textId="77777777" w:rsidTr="007F4022">
        <w:trPr>
          <w:trHeight w:val="300"/>
          <w:tblHeader/>
        </w:trPr>
        <w:tc>
          <w:tcPr>
            <w:tcW w:w="5931" w:type="dxa"/>
            <w:vMerge/>
            <w:tcBorders>
              <w:top w:val="nil"/>
              <w:bottom w:val="single" w:sz="18" w:space="0" w:color="auto"/>
            </w:tcBorders>
            <w:vAlign w:val="center"/>
            <w:hideMark/>
          </w:tcPr>
          <w:p w14:paraId="2B7EFC45" w14:textId="77777777" w:rsidR="00AC58E6" w:rsidRPr="00AC58E6" w:rsidRDefault="00AC58E6" w:rsidP="00AC58E6">
            <w:pPr>
              <w:spacing w:before="0" w:after="0" w:line="240" w:lineRule="auto"/>
              <w:jc w:val="center"/>
              <w:rPr>
                <w:rFonts w:ascii="Arial" w:eastAsia="Times New Roman" w:hAnsi="Arial" w:cs="Arial"/>
                <w:color w:val="000000"/>
                <w:sz w:val="16"/>
                <w:szCs w:val="16"/>
                <w:lang w:val="es-MX" w:eastAsia="es-MX"/>
              </w:rPr>
            </w:pPr>
          </w:p>
        </w:tc>
        <w:tc>
          <w:tcPr>
            <w:tcW w:w="1502" w:type="dxa"/>
            <w:tcBorders>
              <w:top w:val="nil"/>
              <w:bottom w:val="single" w:sz="18" w:space="0" w:color="auto"/>
            </w:tcBorders>
            <w:shd w:val="clear" w:color="auto" w:fill="auto"/>
            <w:noWrap/>
            <w:vAlign w:val="center"/>
            <w:hideMark/>
          </w:tcPr>
          <w:p w14:paraId="41A0B051" w14:textId="77777777" w:rsidR="00AC58E6" w:rsidRPr="00AC58E6" w:rsidRDefault="00AC58E6" w:rsidP="00AC58E6">
            <w:pPr>
              <w:spacing w:before="0" w:after="0" w:line="240" w:lineRule="auto"/>
              <w:jc w:val="center"/>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2021</w:t>
            </w:r>
          </w:p>
        </w:tc>
        <w:tc>
          <w:tcPr>
            <w:tcW w:w="1198" w:type="dxa"/>
            <w:tcBorders>
              <w:top w:val="nil"/>
              <w:bottom w:val="single" w:sz="18" w:space="0" w:color="auto"/>
            </w:tcBorders>
            <w:shd w:val="clear" w:color="auto" w:fill="auto"/>
            <w:noWrap/>
            <w:vAlign w:val="center"/>
            <w:hideMark/>
          </w:tcPr>
          <w:p w14:paraId="4C98F7AE" w14:textId="77777777" w:rsidR="00AC58E6" w:rsidRPr="00AC58E6" w:rsidRDefault="00AC58E6" w:rsidP="00AC58E6">
            <w:pPr>
              <w:spacing w:before="0" w:after="0" w:line="240" w:lineRule="auto"/>
              <w:jc w:val="center"/>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2020</w:t>
            </w:r>
          </w:p>
        </w:tc>
      </w:tr>
      <w:tr w:rsidR="00AC58E6" w:rsidRPr="00AC58E6" w14:paraId="6CEBE0F3" w14:textId="77777777" w:rsidTr="007F4022">
        <w:trPr>
          <w:trHeight w:val="300"/>
        </w:trPr>
        <w:tc>
          <w:tcPr>
            <w:tcW w:w="5931" w:type="dxa"/>
            <w:tcBorders>
              <w:top w:val="single" w:sz="18" w:space="0" w:color="auto"/>
            </w:tcBorders>
            <w:shd w:val="clear" w:color="auto" w:fill="auto"/>
            <w:noWrap/>
            <w:vAlign w:val="center"/>
            <w:hideMark/>
          </w:tcPr>
          <w:p w14:paraId="1B098A12" w14:textId="77777777" w:rsidR="00AC58E6" w:rsidRPr="00AC58E6" w:rsidRDefault="00AC58E6" w:rsidP="00AC58E6">
            <w:pPr>
              <w:spacing w:before="0" w:after="0" w:line="240" w:lineRule="auto"/>
              <w:jc w:val="lef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Centro de Convenciones de Morelia</w:t>
            </w:r>
          </w:p>
        </w:tc>
        <w:tc>
          <w:tcPr>
            <w:tcW w:w="1502" w:type="dxa"/>
            <w:tcBorders>
              <w:top w:val="single" w:sz="18" w:space="0" w:color="auto"/>
            </w:tcBorders>
            <w:shd w:val="clear" w:color="auto" w:fill="auto"/>
            <w:noWrap/>
            <w:vAlign w:val="bottom"/>
            <w:hideMark/>
          </w:tcPr>
          <w:p w14:paraId="58028A1D"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3,201,637 </w:t>
            </w:r>
          </w:p>
        </w:tc>
        <w:tc>
          <w:tcPr>
            <w:tcW w:w="1198" w:type="dxa"/>
            <w:tcBorders>
              <w:top w:val="single" w:sz="18" w:space="0" w:color="auto"/>
            </w:tcBorders>
            <w:shd w:val="clear" w:color="auto" w:fill="auto"/>
            <w:noWrap/>
            <w:vAlign w:val="bottom"/>
            <w:hideMark/>
          </w:tcPr>
          <w:p w14:paraId="74794F80"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3,261,065 </w:t>
            </w:r>
          </w:p>
        </w:tc>
      </w:tr>
      <w:tr w:rsidR="00AC58E6" w:rsidRPr="00AC58E6" w14:paraId="14814F0F" w14:textId="77777777" w:rsidTr="007F4022">
        <w:trPr>
          <w:trHeight w:val="300"/>
        </w:trPr>
        <w:tc>
          <w:tcPr>
            <w:tcW w:w="5931" w:type="dxa"/>
            <w:shd w:val="clear" w:color="auto" w:fill="auto"/>
            <w:noWrap/>
            <w:vAlign w:val="center"/>
            <w:hideMark/>
          </w:tcPr>
          <w:p w14:paraId="3021C96F" w14:textId="77777777" w:rsidR="00AC58E6" w:rsidRPr="00AC58E6" w:rsidRDefault="00AC58E6" w:rsidP="00AC58E6">
            <w:pPr>
              <w:spacing w:before="0" w:after="0" w:line="240" w:lineRule="auto"/>
              <w:jc w:val="lef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Centro Estatal de Certificación, Acreditación y Control de Confianza</w:t>
            </w:r>
          </w:p>
        </w:tc>
        <w:tc>
          <w:tcPr>
            <w:tcW w:w="1502" w:type="dxa"/>
            <w:shd w:val="clear" w:color="auto" w:fill="auto"/>
            <w:noWrap/>
            <w:vAlign w:val="bottom"/>
            <w:hideMark/>
          </w:tcPr>
          <w:p w14:paraId="1B39643E"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   </w:t>
            </w:r>
          </w:p>
        </w:tc>
        <w:tc>
          <w:tcPr>
            <w:tcW w:w="1198" w:type="dxa"/>
            <w:shd w:val="clear" w:color="auto" w:fill="auto"/>
            <w:noWrap/>
            <w:vAlign w:val="bottom"/>
            <w:hideMark/>
          </w:tcPr>
          <w:p w14:paraId="03C76BDA"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   </w:t>
            </w:r>
          </w:p>
        </w:tc>
      </w:tr>
      <w:tr w:rsidR="00AC58E6" w:rsidRPr="00AC58E6" w14:paraId="0AEB09BB" w14:textId="77777777" w:rsidTr="007F4022">
        <w:trPr>
          <w:trHeight w:val="300"/>
        </w:trPr>
        <w:tc>
          <w:tcPr>
            <w:tcW w:w="5931" w:type="dxa"/>
            <w:shd w:val="clear" w:color="auto" w:fill="auto"/>
            <w:noWrap/>
            <w:vAlign w:val="center"/>
            <w:hideMark/>
          </w:tcPr>
          <w:p w14:paraId="3FC2A327" w14:textId="77777777" w:rsidR="00AC58E6" w:rsidRPr="00AC58E6" w:rsidRDefault="00AC58E6" w:rsidP="00AC58E6">
            <w:pPr>
              <w:spacing w:before="0" w:after="0" w:line="240" w:lineRule="auto"/>
              <w:jc w:val="lef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Centro Estatal de Fomento Ganadero del Estado de Michoacán</w:t>
            </w:r>
          </w:p>
        </w:tc>
        <w:tc>
          <w:tcPr>
            <w:tcW w:w="1502" w:type="dxa"/>
            <w:shd w:val="clear" w:color="auto" w:fill="auto"/>
            <w:noWrap/>
            <w:vAlign w:val="bottom"/>
            <w:hideMark/>
          </w:tcPr>
          <w:p w14:paraId="28F9EB8E"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12,081,000 </w:t>
            </w:r>
          </w:p>
        </w:tc>
        <w:tc>
          <w:tcPr>
            <w:tcW w:w="1198" w:type="dxa"/>
            <w:shd w:val="clear" w:color="auto" w:fill="auto"/>
            <w:noWrap/>
            <w:vAlign w:val="bottom"/>
            <w:hideMark/>
          </w:tcPr>
          <w:p w14:paraId="16CE7F01"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   </w:t>
            </w:r>
          </w:p>
        </w:tc>
      </w:tr>
      <w:tr w:rsidR="00AC58E6" w:rsidRPr="00AC58E6" w14:paraId="385ACE90" w14:textId="77777777" w:rsidTr="007F4022">
        <w:trPr>
          <w:trHeight w:val="300"/>
        </w:trPr>
        <w:tc>
          <w:tcPr>
            <w:tcW w:w="5931" w:type="dxa"/>
            <w:shd w:val="clear" w:color="auto" w:fill="auto"/>
            <w:noWrap/>
            <w:vAlign w:val="center"/>
            <w:hideMark/>
          </w:tcPr>
          <w:p w14:paraId="75E0FF88" w14:textId="77777777" w:rsidR="00AC58E6" w:rsidRPr="00AC58E6" w:rsidRDefault="00AC58E6" w:rsidP="00AC58E6">
            <w:pPr>
              <w:spacing w:before="0" w:after="0" w:line="240" w:lineRule="auto"/>
              <w:jc w:val="lef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Colegio de Bachilleres</w:t>
            </w:r>
          </w:p>
        </w:tc>
        <w:tc>
          <w:tcPr>
            <w:tcW w:w="1502" w:type="dxa"/>
            <w:shd w:val="clear" w:color="auto" w:fill="auto"/>
            <w:noWrap/>
            <w:vAlign w:val="bottom"/>
            <w:hideMark/>
          </w:tcPr>
          <w:p w14:paraId="53B7F1E0"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   </w:t>
            </w:r>
          </w:p>
        </w:tc>
        <w:tc>
          <w:tcPr>
            <w:tcW w:w="1198" w:type="dxa"/>
            <w:shd w:val="clear" w:color="auto" w:fill="auto"/>
            <w:noWrap/>
            <w:vAlign w:val="bottom"/>
            <w:hideMark/>
          </w:tcPr>
          <w:p w14:paraId="52C706C0"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2,733 </w:t>
            </w:r>
          </w:p>
        </w:tc>
      </w:tr>
      <w:tr w:rsidR="00AC58E6" w:rsidRPr="00AC58E6" w14:paraId="27B8D7C6" w14:textId="77777777" w:rsidTr="007F4022">
        <w:trPr>
          <w:trHeight w:val="300"/>
        </w:trPr>
        <w:tc>
          <w:tcPr>
            <w:tcW w:w="5931" w:type="dxa"/>
            <w:shd w:val="clear" w:color="auto" w:fill="auto"/>
            <w:noWrap/>
            <w:vAlign w:val="center"/>
            <w:hideMark/>
          </w:tcPr>
          <w:p w14:paraId="0EB349D9" w14:textId="77777777" w:rsidR="00AC58E6" w:rsidRPr="00AC58E6" w:rsidRDefault="00AC58E6" w:rsidP="00AC58E6">
            <w:pPr>
              <w:spacing w:before="0" w:after="0" w:line="240" w:lineRule="auto"/>
              <w:jc w:val="lef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Colegio de Estudios Científicos y Tecnológicos del Estado de Michoacán</w:t>
            </w:r>
          </w:p>
        </w:tc>
        <w:tc>
          <w:tcPr>
            <w:tcW w:w="1502" w:type="dxa"/>
            <w:shd w:val="clear" w:color="auto" w:fill="auto"/>
            <w:noWrap/>
            <w:vAlign w:val="bottom"/>
            <w:hideMark/>
          </w:tcPr>
          <w:p w14:paraId="0F24D404"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268,807 </w:t>
            </w:r>
          </w:p>
        </w:tc>
        <w:tc>
          <w:tcPr>
            <w:tcW w:w="1198" w:type="dxa"/>
            <w:shd w:val="clear" w:color="auto" w:fill="auto"/>
            <w:noWrap/>
            <w:vAlign w:val="bottom"/>
            <w:hideMark/>
          </w:tcPr>
          <w:p w14:paraId="12E64A30"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216,091 </w:t>
            </w:r>
          </w:p>
        </w:tc>
      </w:tr>
      <w:tr w:rsidR="00AC58E6" w:rsidRPr="00AC58E6" w14:paraId="7BD9E380" w14:textId="77777777" w:rsidTr="007F4022">
        <w:trPr>
          <w:trHeight w:val="300"/>
        </w:trPr>
        <w:tc>
          <w:tcPr>
            <w:tcW w:w="5931" w:type="dxa"/>
            <w:shd w:val="clear" w:color="auto" w:fill="auto"/>
            <w:noWrap/>
            <w:vAlign w:val="center"/>
            <w:hideMark/>
          </w:tcPr>
          <w:p w14:paraId="793A9394" w14:textId="77777777" w:rsidR="00AC58E6" w:rsidRPr="00AC58E6" w:rsidRDefault="00AC58E6" w:rsidP="00AC58E6">
            <w:pPr>
              <w:spacing w:before="0" w:after="0" w:line="240" w:lineRule="auto"/>
              <w:jc w:val="lef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Comisión de Pesca del Estado</w:t>
            </w:r>
          </w:p>
        </w:tc>
        <w:tc>
          <w:tcPr>
            <w:tcW w:w="1502" w:type="dxa"/>
            <w:shd w:val="clear" w:color="auto" w:fill="auto"/>
            <w:noWrap/>
            <w:vAlign w:val="bottom"/>
            <w:hideMark/>
          </w:tcPr>
          <w:p w14:paraId="573C8E00"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112,607 </w:t>
            </w:r>
          </w:p>
        </w:tc>
        <w:tc>
          <w:tcPr>
            <w:tcW w:w="1198" w:type="dxa"/>
            <w:shd w:val="clear" w:color="auto" w:fill="auto"/>
            <w:noWrap/>
            <w:vAlign w:val="bottom"/>
            <w:hideMark/>
          </w:tcPr>
          <w:p w14:paraId="49206BF1"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112,607 </w:t>
            </w:r>
          </w:p>
        </w:tc>
      </w:tr>
      <w:tr w:rsidR="00AC58E6" w:rsidRPr="00AC58E6" w14:paraId="372B15AD" w14:textId="77777777" w:rsidTr="007F4022">
        <w:trPr>
          <w:trHeight w:val="300"/>
        </w:trPr>
        <w:tc>
          <w:tcPr>
            <w:tcW w:w="5931" w:type="dxa"/>
            <w:shd w:val="clear" w:color="auto" w:fill="auto"/>
            <w:noWrap/>
            <w:vAlign w:val="center"/>
            <w:hideMark/>
          </w:tcPr>
          <w:p w14:paraId="70F9955E" w14:textId="77777777" w:rsidR="00AC58E6" w:rsidRPr="00AC58E6" w:rsidRDefault="00AC58E6" w:rsidP="00AC58E6">
            <w:pPr>
              <w:spacing w:before="0" w:after="0" w:line="240" w:lineRule="auto"/>
              <w:jc w:val="lef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Comisión Ejecutiva Estatal de Atención a Víctimas</w:t>
            </w:r>
          </w:p>
        </w:tc>
        <w:tc>
          <w:tcPr>
            <w:tcW w:w="1502" w:type="dxa"/>
            <w:shd w:val="clear" w:color="auto" w:fill="auto"/>
            <w:noWrap/>
            <w:vAlign w:val="bottom"/>
            <w:hideMark/>
          </w:tcPr>
          <w:p w14:paraId="31E41855"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   </w:t>
            </w:r>
          </w:p>
        </w:tc>
        <w:tc>
          <w:tcPr>
            <w:tcW w:w="1198" w:type="dxa"/>
            <w:shd w:val="clear" w:color="auto" w:fill="auto"/>
            <w:noWrap/>
            <w:vAlign w:val="bottom"/>
            <w:hideMark/>
          </w:tcPr>
          <w:p w14:paraId="16863EFC"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   </w:t>
            </w:r>
          </w:p>
        </w:tc>
      </w:tr>
      <w:tr w:rsidR="00AC58E6" w:rsidRPr="00AC58E6" w14:paraId="2EAF1300" w14:textId="77777777" w:rsidTr="007F4022">
        <w:trPr>
          <w:trHeight w:val="300"/>
        </w:trPr>
        <w:tc>
          <w:tcPr>
            <w:tcW w:w="5931" w:type="dxa"/>
            <w:shd w:val="clear" w:color="auto" w:fill="auto"/>
            <w:noWrap/>
            <w:vAlign w:val="center"/>
            <w:hideMark/>
          </w:tcPr>
          <w:p w14:paraId="0AEB564F" w14:textId="77777777" w:rsidR="00AC58E6" w:rsidRPr="00AC58E6" w:rsidRDefault="00AC58E6" w:rsidP="00AC58E6">
            <w:pPr>
              <w:spacing w:before="0" w:after="0" w:line="240" w:lineRule="auto"/>
              <w:jc w:val="lef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Comisión Estatal de Arbitraje Médico de Michoacán</w:t>
            </w:r>
          </w:p>
        </w:tc>
        <w:tc>
          <w:tcPr>
            <w:tcW w:w="1502" w:type="dxa"/>
            <w:shd w:val="clear" w:color="auto" w:fill="auto"/>
            <w:noWrap/>
            <w:vAlign w:val="bottom"/>
            <w:hideMark/>
          </w:tcPr>
          <w:p w14:paraId="015ABA9E"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   </w:t>
            </w:r>
          </w:p>
        </w:tc>
        <w:tc>
          <w:tcPr>
            <w:tcW w:w="1198" w:type="dxa"/>
            <w:shd w:val="clear" w:color="auto" w:fill="auto"/>
            <w:noWrap/>
            <w:vAlign w:val="bottom"/>
            <w:hideMark/>
          </w:tcPr>
          <w:p w14:paraId="10B5EF6E"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   </w:t>
            </w:r>
          </w:p>
        </w:tc>
      </w:tr>
      <w:tr w:rsidR="00AC58E6" w:rsidRPr="00AC58E6" w14:paraId="204C5FD9" w14:textId="77777777" w:rsidTr="007F4022">
        <w:trPr>
          <w:trHeight w:val="300"/>
        </w:trPr>
        <w:tc>
          <w:tcPr>
            <w:tcW w:w="5931" w:type="dxa"/>
            <w:shd w:val="clear" w:color="auto" w:fill="auto"/>
            <w:noWrap/>
            <w:vAlign w:val="center"/>
            <w:hideMark/>
          </w:tcPr>
          <w:p w14:paraId="0D78A349" w14:textId="77777777" w:rsidR="00AC58E6" w:rsidRPr="00AC58E6" w:rsidRDefault="00AC58E6" w:rsidP="00AC58E6">
            <w:pPr>
              <w:spacing w:before="0" w:after="0" w:line="240" w:lineRule="auto"/>
              <w:jc w:val="lef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Comisión Estatal de Cultura Física y Deporte</w:t>
            </w:r>
          </w:p>
        </w:tc>
        <w:tc>
          <w:tcPr>
            <w:tcW w:w="1502" w:type="dxa"/>
            <w:shd w:val="clear" w:color="auto" w:fill="auto"/>
            <w:noWrap/>
            <w:vAlign w:val="bottom"/>
            <w:hideMark/>
          </w:tcPr>
          <w:p w14:paraId="681CCCCB"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   </w:t>
            </w:r>
          </w:p>
        </w:tc>
        <w:tc>
          <w:tcPr>
            <w:tcW w:w="1198" w:type="dxa"/>
            <w:shd w:val="clear" w:color="auto" w:fill="auto"/>
            <w:noWrap/>
            <w:vAlign w:val="bottom"/>
            <w:hideMark/>
          </w:tcPr>
          <w:p w14:paraId="33E982D1"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   </w:t>
            </w:r>
          </w:p>
        </w:tc>
      </w:tr>
      <w:tr w:rsidR="00AC58E6" w:rsidRPr="00AC58E6" w14:paraId="2A82C990" w14:textId="77777777" w:rsidTr="007F4022">
        <w:trPr>
          <w:trHeight w:val="300"/>
        </w:trPr>
        <w:tc>
          <w:tcPr>
            <w:tcW w:w="5931" w:type="dxa"/>
            <w:shd w:val="clear" w:color="auto" w:fill="auto"/>
            <w:noWrap/>
            <w:vAlign w:val="center"/>
            <w:hideMark/>
          </w:tcPr>
          <w:p w14:paraId="2D05CC18" w14:textId="77777777" w:rsidR="00AC58E6" w:rsidRPr="00AC58E6" w:rsidRDefault="00AC58E6" w:rsidP="00AC58E6">
            <w:pPr>
              <w:spacing w:before="0" w:after="0" w:line="240" w:lineRule="auto"/>
              <w:jc w:val="lef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Comisión Estatal del Agua y Gestión de Cuencas</w:t>
            </w:r>
          </w:p>
        </w:tc>
        <w:tc>
          <w:tcPr>
            <w:tcW w:w="1502" w:type="dxa"/>
            <w:shd w:val="clear" w:color="auto" w:fill="auto"/>
            <w:noWrap/>
            <w:vAlign w:val="bottom"/>
            <w:hideMark/>
          </w:tcPr>
          <w:p w14:paraId="52737A67"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   </w:t>
            </w:r>
          </w:p>
        </w:tc>
        <w:tc>
          <w:tcPr>
            <w:tcW w:w="1198" w:type="dxa"/>
            <w:shd w:val="clear" w:color="auto" w:fill="auto"/>
            <w:noWrap/>
            <w:vAlign w:val="bottom"/>
            <w:hideMark/>
          </w:tcPr>
          <w:p w14:paraId="332B9869"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   </w:t>
            </w:r>
          </w:p>
        </w:tc>
      </w:tr>
      <w:tr w:rsidR="00AC58E6" w:rsidRPr="00AC58E6" w14:paraId="4C72FA7A" w14:textId="77777777" w:rsidTr="007F4022">
        <w:trPr>
          <w:trHeight w:val="300"/>
        </w:trPr>
        <w:tc>
          <w:tcPr>
            <w:tcW w:w="5931" w:type="dxa"/>
            <w:shd w:val="clear" w:color="auto" w:fill="auto"/>
            <w:noWrap/>
            <w:vAlign w:val="center"/>
            <w:hideMark/>
          </w:tcPr>
          <w:p w14:paraId="767B75D9" w14:textId="77777777" w:rsidR="00AC58E6" w:rsidRPr="00AC58E6" w:rsidRDefault="00AC58E6" w:rsidP="00AC58E6">
            <w:pPr>
              <w:spacing w:before="0" w:after="0" w:line="240" w:lineRule="auto"/>
              <w:jc w:val="lef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Comisión Estatal para el Desarrollo de los Pueblos Indígenas</w:t>
            </w:r>
          </w:p>
        </w:tc>
        <w:tc>
          <w:tcPr>
            <w:tcW w:w="1502" w:type="dxa"/>
            <w:shd w:val="clear" w:color="auto" w:fill="auto"/>
            <w:noWrap/>
            <w:vAlign w:val="bottom"/>
            <w:hideMark/>
          </w:tcPr>
          <w:p w14:paraId="7964EC2E"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26,358 </w:t>
            </w:r>
          </w:p>
        </w:tc>
        <w:tc>
          <w:tcPr>
            <w:tcW w:w="1198" w:type="dxa"/>
            <w:shd w:val="clear" w:color="auto" w:fill="auto"/>
            <w:noWrap/>
            <w:vAlign w:val="bottom"/>
            <w:hideMark/>
          </w:tcPr>
          <w:p w14:paraId="2FC5A5B6"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26,358 </w:t>
            </w:r>
          </w:p>
        </w:tc>
      </w:tr>
      <w:tr w:rsidR="00AC58E6" w:rsidRPr="00AC58E6" w14:paraId="22BE36E4" w14:textId="77777777" w:rsidTr="007F4022">
        <w:trPr>
          <w:trHeight w:val="300"/>
        </w:trPr>
        <w:tc>
          <w:tcPr>
            <w:tcW w:w="5931" w:type="dxa"/>
            <w:shd w:val="clear" w:color="auto" w:fill="auto"/>
            <w:noWrap/>
            <w:vAlign w:val="center"/>
            <w:hideMark/>
          </w:tcPr>
          <w:p w14:paraId="71FFFF79" w14:textId="77777777" w:rsidR="00AC58E6" w:rsidRPr="00AC58E6" w:rsidRDefault="00AC58E6" w:rsidP="00AC58E6">
            <w:pPr>
              <w:spacing w:before="0" w:after="0" w:line="240" w:lineRule="auto"/>
              <w:jc w:val="lef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Comisión Forestal del Estado</w:t>
            </w:r>
          </w:p>
        </w:tc>
        <w:tc>
          <w:tcPr>
            <w:tcW w:w="1502" w:type="dxa"/>
            <w:shd w:val="clear" w:color="auto" w:fill="auto"/>
            <w:noWrap/>
            <w:vAlign w:val="bottom"/>
            <w:hideMark/>
          </w:tcPr>
          <w:p w14:paraId="04F8A70B"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1,540,447 </w:t>
            </w:r>
          </w:p>
        </w:tc>
        <w:tc>
          <w:tcPr>
            <w:tcW w:w="1198" w:type="dxa"/>
            <w:shd w:val="clear" w:color="auto" w:fill="auto"/>
            <w:noWrap/>
            <w:vAlign w:val="bottom"/>
            <w:hideMark/>
          </w:tcPr>
          <w:p w14:paraId="522CFBA1"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1,614,798 </w:t>
            </w:r>
          </w:p>
        </w:tc>
      </w:tr>
      <w:tr w:rsidR="00AC58E6" w:rsidRPr="00AC58E6" w14:paraId="6472DDE1" w14:textId="77777777" w:rsidTr="007F4022">
        <w:trPr>
          <w:trHeight w:val="300"/>
        </w:trPr>
        <w:tc>
          <w:tcPr>
            <w:tcW w:w="5931" w:type="dxa"/>
            <w:shd w:val="clear" w:color="auto" w:fill="auto"/>
            <w:noWrap/>
            <w:vAlign w:val="center"/>
            <w:hideMark/>
          </w:tcPr>
          <w:p w14:paraId="764C95C7" w14:textId="77777777" w:rsidR="00AC58E6" w:rsidRPr="00AC58E6" w:rsidRDefault="00AC58E6" w:rsidP="00AC58E6">
            <w:pPr>
              <w:spacing w:before="0" w:after="0" w:line="240" w:lineRule="auto"/>
              <w:jc w:val="lef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Comisión para el Desarrollo Sostenible de la Costa Michoacana</w:t>
            </w:r>
          </w:p>
        </w:tc>
        <w:tc>
          <w:tcPr>
            <w:tcW w:w="1502" w:type="dxa"/>
            <w:shd w:val="clear" w:color="auto" w:fill="auto"/>
            <w:noWrap/>
            <w:vAlign w:val="bottom"/>
            <w:hideMark/>
          </w:tcPr>
          <w:p w14:paraId="731AE209"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   </w:t>
            </w:r>
          </w:p>
        </w:tc>
        <w:tc>
          <w:tcPr>
            <w:tcW w:w="1198" w:type="dxa"/>
            <w:shd w:val="clear" w:color="auto" w:fill="auto"/>
            <w:noWrap/>
            <w:vAlign w:val="bottom"/>
            <w:hideMark/>
          </w:tcPr>
          <w:p w14:paraId="695E5F17"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   </w:t>
            </w:r>
          </w:p>
        </w:tc>
      </w:tr>
      <w:tr w:rsidR="00AC58E6" w:rsidRPr="00AC58E6" w14:paraId="15D178D8" w14:textId="77777777" w:rsidTr="007F4022">
        <w:trPr>
          <w:trHeight w:val="300"/>
        </w:trPr>
        <w:tc>
          <w:tcPr>
            <w:tcW w:w="5931" w:type="dxa"/>
            <w:shd w:val="clear" w:color="auto" w:fill="auto"/>
            <w:noWrap/>
            <w:vAlign w:val="center"/>
            <w:hideMark/>
          </w:tcPr>
          <w:p w14:paraId="25B6E97D" w14:textId="77777777" w:rsidR="00AC58E6" w:rsidRPr="00AC58E6" w:rsidRDefault="00AC58E6" w:rsidP="00AC58E6">
            <w:pPr>
              <w:spacing w:before="0" w:after="0" w:line="240" w:lineRule="auto"/>
              <w:jc w:val="lef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Compañía Inmobiliaria Fomento Turístico de Michoacán, S.A. de C.V.</w:t>
            </w:r>
          </w:p>
        </w:tc>
        <w:tc>
          <w:tcPr>
            <w:tcW w:w="1502" w:type="dxa"/>
            <w:shd w:val="clear" w:color="auto" w:fill="auto"/>
            <w:noWrap/>
            <w:vAlign w:val="bottom"/>
            <w:hideMark/>
          </w:tcPr>
          <w:p w14:paraId="752837B3"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   </w:t>
            </w:r>
          </w:p>
        </w:tc>
        <w:tc>
          <w:tcPr>
            <w:tcW w:w="1198" w:type="dxa"/>
            <w:shd w:val="clear" w:color="auto" w:fill="auto"/>
            <w:noWrap/>
            <w:vAlign w:val="bottom"/>
            <w:hideMark/>
          </w:tcPr>
          <w:p w14:paraId="22EDBF52"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   </w:t>
            </w:r>
          </w:p>
        </w:tc>
      </w:tr>
      <w:tr w:rsidR="00AC58E6" w:rsidRPr="00AC58E6" w14:paraId="3693333F" w14:textId="77777777" w:rsidTr="007F4022">
        <w:trPr>
          <w:trHeight w:val="300"/>
        </w:trPr>
        <w:tc>
          <w:tcPr>
            <w:tcW w:w="5931" w:type="dxa"/>
            <w:shd w:val="clear" w:color="auto" w:fill="auto"/>
            <w:noWrap/>
            <w:vAlign w:val="center"/>
            <w:hideMark/>
          </w:tcPr>
          <w:p w14:paraId="2015B7F5" w14:textId="77777777" w:rsidR="00AC58E6" w:rsidRPr="00AC58E6" w:rsidRDefault="00AC58E6" w:rsidP="00AC58E6">
            <w:pPr>
              <w:spacing w:before="0" w:after="0" w:line="240" w:lineRule="auto"/>
              <w:jc w:val="lef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Consejo Estatal para Prevenir y Eliminar la Discriminación y la Violencia</w:t>
            </w:r>
          </w:p>
        </w:tc>
        <w:tc>
          <w:tcPr>
            <w:tcW w:w="1502" w:type="dxa"/>
            <w:shd w:val="clear" w:color="auto" w:fill="auto"/>
            <w:noWrap/>
            <w:vAlign w:val="bottom"/>
            <w:hideMark/>
          </w:tcPr>
          <w:p w14:paraId="7C3F0266"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   </w:t>
            </w:r>
          </w:p>
        </w:tc>
        <w:tc>
          <w:tcPr>
            <w:tcW w:w="1198" w:type="dxa"/>
            <w:shd w:val="clear" w:color="auto" w:fill="auto"/>
            <w:noWrap/>
            <w:vAlign w:val="bottom"/>
            <w:hideMark/>
          </w:tcPr>
          <w:p w14:paraId="184BFF70"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   </w:t>
            </w:r>
          </w:p>
        </w:tc>
      </w:tr>
      <w:tr w:rsidR="00AC58E6" w:rsidRPr="00AC58E6" w14:paraId="3A9C1CE1" w14:textId="77777777" w:rsidTr="007F4022">
        <w:trPr>
          <w:trHeight w:val="300"/>
        </w:trPr>
        <w:tc>
          <w:tcPr>
            <w:tcW w:w="5931" w:type="dxa"/>
            <w:shd w:val="clear" w:color="auto" w:fill="auto"/>
            <w:noWrap/>
            <w:vAlign w:val="center"/>
            <w:hideMark/>
          </w:tcPr>
          <w:p w14:paraId="4821BD45" w14:textId="77777777" w:rsidR="00AC58E6" w:rsidRPr="00AC58E6" w:rsidRDefault="00AC58E6" w:rsidP="00AC58E6">
            <w:pPr>
              <w:spacing w:before="0" w:after="0" w:line="240" w:lineRule="auto"/>
              <w:jc w:val="lef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Dirección de Pensiones Civiles del Estado</w:t>
            </w:r>
          </w:p>
        </w:tc>
        <w:tc>
          <w:tcPr>
            <w:tcW w:w="1502" w:type="dxa"/>
            <w:shd w:val="clear" w:color="auto" w:fill="auto"/>
            <w:noWrap/>
            <w:vAlign w:val="bottom"/>
            <w:hideMark/>
          </w:tcPr>
          <w:p w14:paraId="5166E18C"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238,471 </w:t>
            </w:r>
          </w:p>
        </w:tc>
        <w:tc>
          <w:tcPr>
            <w:tcW w:w="1198" w:type="dxa"/>
            <w:shd w:val="clear" w:color="auto" w:fill="auto"/>
            <w:noWrap/>
            <w:vAlign w:val="bottom"/>
            <w:hideMark/>
          </w:tcPr>
          <w:p w14:paraId="72E79DC2"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248,411 </w:t>
            </w:r>
          </w:p>
        </w:tc>
      </w:tr>
      <w:tr w:rsidR="00AC58E6" w:rsidRPr="00AC58E6" w14:paraId="5303AFDC" w14:textId="77777777" w:rsidTr="007F4022">
        <w:trPr>
          <w:trHeight w:val="300"/>
        </w:trPr>
        <w:tc>
          <w:tcPr>
            <w:tcW w:w="5931" w:type="dxa"/>
            <w:shd w:val="clear" w:color="auto" w:fill="auto"/>
            <w:noWrap/>
            <w:vAlign w:val="center"/>
            <w:hideMark/>
          </w:tcPr>
          <w:p w14:paraId="120CB1E4" w14:textId="77777777" w:rsidR="00AC58E6" w:rsidRPr="00AC58E6" w:rsidRDefault="00AC58E6" w:rsidP="00AC58E6">
            <w:pPr>
              <w:spacing w:before="0" w:after="0" w:line="240" w:lineRule="auto"/>
              <w:jc w:val="lef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Fideicomiso 1962 Teatro Mariano Matamoros</w:t>
            </w:r>
          </w:p>
        </w:tc>
        <w:tc>
          <w:tcPr>
            <w:tcW w:w="1502" w:type="dxa"/>
            <w:shd w:val="clear" w:color="auto" w:fill="auto"/>
            <w:noWrap/>
            <w:vAlign w:val="bottom"/>
            <w:hideMark/>
          </w:tcPr>
          <w:p w14:paraId="0C113C9E"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   </w:t>
            </w:r>
          </w:p>
        </w:tc>
        <w:tc>
          <w:tcPr>
            <w:tcW w:w="1198" w:type="dxa"/>
            <w:shd w:val="clear" w:color="auto" w:fill="auto"/>
            <w:noWrap/>
            <w:vAlign w:val="bottom"/>
            <w:hideMark/>
          </w:tcPr>
          <w:p w14:paraId="0C4F2323"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   </w:t>
            </w:r>
          </w:p>
        </w:tc>
      </w:tr>
      <w:tr w:rsidR="00AC58E6" w:rsidRPr="00AC58E6" w14:paraId="03EF068C" w14:textId="77777777" w:rsidTr="007F4022">
        <w:trPr>
          <w:trHeight w:val="300"/>
        </w:trPr>
        <w:tc>
          <w:tcPr>
            <w:tcW w:w="5931" w:type="dxa"/>
            <w:shd w:val="clear" w:color="auto" w:fill="auto"/>
            <w:noWrap/>
            <w:vAlign w:val="center"/>
            <w:hideMark/>
          </w:tcPr>
          <w:p w14:paraId="4F7E62F6" w14:textId="77777777" w:rsidR="00AC58E6" w:rsidRPr="00AC58E6" w:rsidRDefault="00AC58E6" w:rsidP="00AC58E6">
            <w:pPr>
              <w:spacing w:before="0" w:after="0" w:line="240" w:lineRule="auto"/>
              <w:jc w:val="lef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Fideicomiso de Ciudad Industrial de Morelia</w:t>
            </w:r>
          </w:p>
        </w:tc>
        <w:tc>
          <w:tcPr>
            <w:tcW w:w="1502" w:type="dxa"/>
            <w:shd w:val="clear" w:color="auto" w:fill="auto"/>
            <w:noWrap/>
            <w:vAlign w:val="bottom"/>
            <w:hideMark/>
          </w:tcPr>
          <w:p w14:paraId="3EA7619E"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   </w:t>
            </w:r>
          </w:p>
        </w:tc>
        <w:tc>
          <w:tcPr>
            <w:tcW w:w="1198" w:type="dxa"/>
            <w:shd w:val="clear" w:color="auto" w:fill="auto"/>
            <w:noWrap/>
            <w:vAlign w:val="bottom"/>
            <w:hideMark/>
          </w:tcPr>
          <w:p w14:paraId="3658B39B"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   </w:t>
            </w:r>
          </w:p>
        </w:tc>
      </w:tr>
      <w:tr w:rsidR="00AC58E6" w:rsidRPr="00AC58E6" w14:paraId="736E6852" w14:textId="77777777" w:rsidTr="007F4022">
        <w:trPr>
          <w:trHeight w:val="600"/>
        </w:trPr>
        <w:tc>
          <w:tcPr>
            <w:tcW w:w="5931" w:type="dxa"/>
            <w:shd w:val="clear" w:color="auto" w:fill="auto"/>
            <w:vAlign w:val="center"/>
            <w:hideMark/>
          </w:tcPr>
          <w:p w14:paraId="03DAD60C" w14:textId="77777777" w:rsidR="00AC58E6" w:rsidRPr="00AC58E6" w:rsidRDefault="00AC58E6" w:rsidP="00AC58E6">
            <w:pPr>
              <w:spacing w:before="0" w:after="0" w:line="240" w:lineRule="auto"/>
              <w:jc w:val="lef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Fideicomiso de Impulso y Desarrollo para el Estado de Michoacán de Ocampo (Fideicomiso de Parques Industriales de Michoacán)</w:t>
            </w:r>
          </w:p>
        </w:tc>
        <w:tc>
          <w:tcPr>
            <w:tcW w:w="1502" w:type="dxa"/>
            <w:shd w:val="clear" w:color="auto" w:fill="auto"/>
            <w:noWrap/>
            <w:vAlign w:val="bottom"/>
            <w:hideMark/>
          </w:tcPr>
          <w:p w14:paraId="7D522BC6"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   </w:t>
            </w:r>
          </w:p>
        </w:tc>
        <w:tc>
          <w:tcPr>
            <w:tcW w:w="1198" w:type="dxa"/>
            <w:shd w:val="clear" w:color="auto" w:fill="auto"/>
            <w:noWrap/>
            <w:vAlign w:val="bottom"/>
            <w:hideMark/>
          </w:tcPr>
          <w:p w14:paraId="54664B95"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   </w:t>
            </w:r>
          </w:p>
        </w:tc>
      </w:tr>
      <w:tr w:rsidR="00AC58E6" w:rsidRPr="00AC58E6" w14:paraId="0B61C43D" w14:textId="77777777" w:rsidTr="007F4022">
        <w:trPr>
          <w:trHeight w:val="600"/>
        </w:trPr>
        <w:tc>
          <w:tcPr>
            <w:tcW w:w="5931" w:type="dxa"/>
            <w:shd w:val="clear" w:color="auto" w:fill="auto"/>
            <w:vAlign w:val="center"/>
            <w:hideMark/>
          </w:tcPr>
          <w:p w14:paraId="6DA4FFC8" w14:textId="77777777" w:rsidR="00AC58E6" w:rsidRPr="00AC58E6" w:rsidRDefault="00AC58E6" w:rsidP="00AC58E6">
            <w:pPr>
              <w:spacing w:before="0" w:after="0" w:line="240" w:lineRule="auto"/>
              <w:jc w:val="lef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Fideicomiso de Inversión y Administración para la Reactivación y el Desarrollo Económico del Estado de Michoacán</w:t>
            </w:r>
          </w:p>
        </w:tc>
        <w:tc>
          <w:tcPr>
            <w:tcW w:w="1502" w:type="dxa"/>
            <w:shd w:val="clear" w:color="auto" w:fill="auto"/>
            <w:noWrap/>
            <w:vAlign w:val="bottom"/>
            <w:hideMark/>
          </w:tcPr>
          <w:p w14:paraId="6DF58E5E"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   </w:t>
            </w:r>
          </w:p>
        </w:tc>
        <w:tc>
          <w:tcPr>
            <w:tcW w:w="1198" w:type="dxa"/>
            <w:shd w:val="clear" w:color="auto" w:fill="auto"/>
            <w:noWrap/>
            <w:vAlign w:val="bottom"/>
            <w:hideMark/>
          </w:tcPr>
          <w:p w14:paraId="0063AFF4"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   </w:t>
            </w:r>
          </w:p>
        </w:tc>
      </w:tr>
      <w:tr w:rsidR="00AC58E6" w:rsidRPr="00AC58E6" w14:paraId="2C338906" w14:textId="77777777" w:rsidTr="007F4022">
        <w:trPr>
          <w:trHeight w:val="300"/>
        </w:trPr>
        <w:tc>
          <w:tcPr>
            <w:tcW w:w="5931" w:type="dxa"/>
            <w:shd w:val="clear" w:color="auto" w:fill="auto"/>
            <w:noWrap/>
            <w:vAlign w:val="center"/>
            <w:hideMark/>
          </w:tcPr>
          <w:p w14:paraId="40B20C2A" w14:textId="77777777" w:rsidR="00AC58E6" w:rsidRPr="00AC58E6" w:rsidRDefault="00AC58E6" w:rsidP="00AC58E6">
            <w:pPr>
              <w:spacing w:before="0" w:after="0" w:line="240" w:lineRule="auto"/>
              <w:jc w:val="lef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Fideicomiso para el Desarrollo Forestal del Estado de Michoacán</w:t>
            </w:r>
          </w:p>
        </w:tc>
        <w:tc>
          <w:tcPr>
            <w:tcW w:w="1502" w:type="dxa"/>
            <w:shd w:val="clear" w:color="auto" w:fill="auto"/>
            <w:noWrap/>
            <w:vAlign w:val="bottom"/>
            <w:hideMark/>
          </w:tcPr>
          <w:p w14:paraId="09896B5D"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   </w:t>
            </w:r>
          </w:p>
        </w:tc>
        <w:tc>
          <w:tcPr>
            <w:tcW w:w="1198" w:type="dxa"/>
            <w:shd w:val="clear" w:color="auto" w:fill="auto"/>
            <w:noWrap/>
            <w:vAlign w:val="bottom"/>
            <w:hideMark/>
          </w:tcPr>
          <w:p w14:paraId="77E8773E"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   </w:t>
            </w:r>
          </w:p>
        </w:tc>
      </w:tr>
      <w:tr w:rsidR="00AC58E6" w:rsidRPr="00AC58E6" w14:paraId="1C63A611" w14:textId="77777777" w:rsidTr="007F4022">
        <w:trPr>
          <w:trHeight w:val="300"/>
        </w:trPr>
        <w:tc>
          <w:tcPr>
            <w:tcW w:w="5931" w:type="dxa"/>
            <w:shd w:val="clear" w:color="auto" w:fill="auto"/>
            <w:noWrap/>
            <w:vAlign w:val="center"/>
            <w:hideMark/>
          </w:tcPr>
          <w:p w14:paraId="501C7CA0" w14:textId="77777777" w:rsidR="00AC58E6" w:rsidRPr="00AC58E6" w:rsidRDefault="00AC58E6" w:rsidP="00AC58E6">
            <w:pPr>
              <w:spacing w:before="0" w:after="0" w:line="240" w:lineRule="auto"/>
              <w:jc w:val="lef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Fideicomiso para el Financiamiento de la Micro y Pequeña Empresa</w:t>
            </w:r>
          </w:p>
        </w:tc>
        <w:tc>
          <w:tcPr>
            <w:tcW w:w="1502" w:type="dxa"/>
            <w:shd w:val="clear" w:color="auto" w:fill="auto"/>
            <w:noWrap/>
            <w:vAlign w:val="bottom"/>
            <w:hideMark/>
          </w:tcPr>
          <w:p w14:paraId="6FE5F0F8"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   </w:t>
            </w:r>
          </w:p>
        </w:tc>
        <w:tc>
          <w:tcPr>
            <w:tcW w:w="1198" w:type="dxa"/>
            <w:shd w:val="clear" w:color="auto" w:fill="auto"/>
            <w:noWrap/>
            <w:vAlign w:val="bottom"/>
            <w:hideMark/>
          </w:tcPr>
          <w:p w14:paraId="635A5B0B"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   </w:t>
            </w:r>
          </w:p>
        </w:tc>
      </w:tr>
      <w:tr w:rsidR="00AC58E6" w:rsidRPr="00AC58E6" w14:paraId="3898D1CC" w14:textId="77777777" w:rsidTr="007F4022">
        <w:trPr>
          <w:trHeight w:val="600"/>
        </w:trPr>
        <w:tc>
          <w:tcPr>
            <w:tcW w:w="5931" w:type="dxa"/>
            <w:shd w:val="clear" w:color="auto" w:fill="auto"/>
            <w:vAlign w:val="center"/>
            <w:hideMark/>
          </w:tcPr>
          <w:p w14:paraId="35E69153" w14:textId="77777777" w:rsidR="00AC58E6" w:rsidRPr="00AC58E6" w:rsidRDefault="00AC58E6" w:rsidP="00AC58E6">
            <w:pPr>
              <w:spacing w:before="0" w:after="0" w:line="240" w:lineRule="auto"/>
              <w:jc w:val="lef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Fideicomiso Público del Fondo de Ayuda, Asistencia y Reparación Integral del Estado de Michoacán de Ocampo</w:t>
            </w:r>
          </w:p>
        </w:tc>
        <w:tc>
          <w:tcPr>
            <w:tcW w:w="1502" w:type="dxa"/>
            <w:shd w:val="clear" w:color="auto" w:fill="auto"/>
            <w:noWrap/>
            <w:vAlign w:val="bottom"/>
            <w:hideMark/>
          </w:tcPr>
          <w:p w14:paraId="6961EB00"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   </w:t>
            </w:r>
          </w:p>
        </w:tc>
        <w:tc>
          <w:tcPr>
            <w:tcW w:w="1198" w:type="dxa"/>
            <w:shd w:val="clear" w:color="auto" w:fill="auto"/>
            <w:noWrap/>
            <w:vAlign w:val="bottom"/>
            <w:hideMark/>
          </w:tcPr>
          <w:p w14:paraId="6C8154A3"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   </w:t>
            </w:r>
          </w:p>
        </w:tc>
      </w:tr>
      <w:tr w:rsidR="00AC58E6" w:rsidRPr="00AC58E6" w14:paraId="5F5CBE8A" w14:textId="77777777" w:rsidTr="007F4022">
        <w:trPr>
          <w:trHeight w:val="300"/>
        </w:trPr>
        <w:tc>
          <w:tcPr>
            <w:tcW w:w="5931" w:type="dxa"/>
            <w:shd w:val="clear" w:color="auto" w:fill="auto"/>
            <w:noWrap/>
            <w:vAlign w:val="center"/>
            <w:hideMark/>
          </w:tcPr>
          <w:p w14:paraId="59B55E31" w14:textId="77777777" w:rsidR="00AC58E6" w:rsidRPr="00AC58E6" w:rsidRDefault="00AC58E6" w:rsidP="00AC58E6">
            <w:pPr>
              <w:spacing w:before="0" w:after="0" w:line="240" w:lineRule="auto"/>
              <w:jc w:val="lef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Fideicomiso Teatro Mariano Matamoros 106769</w:t>
            </w:r>
          </w:p>
        </w:tc>
        <w:tc>
          <w:tcPr>
            <w:tcW w:w="1502" w:type="dxa"/>
            <w:shd w:val="clear" w:color="auto" w:fill="auto"/>
            <w:noWrap/>
            <w:vAlign w:val="bottom"/>
            <w:hideMark/>
          </w:tcPr>
          <w:p w14:paraId="1DEB6AE6"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   </w:t>
            </w:r>
          </w:p>
        </w:tc>
        <w:tc>
          <w:tcPr>
            <w:tcW w:w="1198" w:type="dxa"/>
            <w:shd w:val="clear" w:color="auto" w:fill="auto"/>
            <w:noWrap/>
            <w:vAlign w:val="bottom"/>
            <w:hideMark/>
          </w:tcPr>
          <w:p w14:paraId="6B70BF03"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   </w:t>
            </w:r>
          </w:p>
        </w:tc>
      </w:tr>
      <w:tr w:rsidR="00AC58E6" w:rsidRPr="00AC58E6" w14:paraId="1DA55F5D" w14:textId="77777777" w:rsidTr="007F4022">
        <w:trPr>
          <w:trHeight w:val="300"/>
        </w:trPr>
        <w:tc>
          <w:tcPr>
            <w:tcW w:w="5931" w:type="dxa"/>
            <w:shd w:val="clear" w:color="auto" w:fill="auto"/>
            <w:noWrap/>
            <w:vAlign w:val="center"/>
            <w:hideMark/>
          </w:tcPr>
          <w:p w14:paraId="04069611" w14:textId="77777777" w:rsidR="00AC58E6" w:rsidRPr="00AC58E6" w:rsidRDefault="00AC58E6" w:rsidP="00AC58E6">
            <w:pPr>
              <w:spacing w:before="0" w:after="0" w:line="240" w:lineRule="auto"/>
              <w:jc w:val="lef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Fomento Turístico de Michoacán</w:t>
            </w:r>
          </w:p>
        </w:tc>
        <w:tc>
          <w:tcPr>
            <w:tcW w:w="1502" w:type="dxa"/>
            <w:shd w:val="clear" w:color="auto" w:fill="auto"/>
            <w:noWrap/>
            <w:vAlign w:val="bottom"/>
            <w:hideMark/>
          </w:tcPr>
          <w:p w14:paraId="0BB7CD2A"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   </w:t>
            </w:r>
          </w:p>
        </w:tc>
        <w:tc>
          <w:tcPr>
            <w:tcW w:w="1198" w:type="dxa"/>
            <w:shd w:val="clear" w:color="auto" w:fill="auto"/>
            <w:noWrap/>
            <w:vAlign w:val="bottom"/>
            <w:hideMark/>
          </w:tcPr>
          <w:p w14:paraId="25468692"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   </w:t>
            </w:r>
          </w:p>
        </w:tc>
      </w:tr>
      <w:tr w:rsidR="00AC58E6" w:rsidRPr="00AC58E6" w14:paraId="3C6C5D45" w14:textId="77777777" w:rsidTr="007F4022">
        <w:trPr>
          <w:trHeight w:val="300"/>
        </w:trPr>
        <w:tc>
          <w:tcPr>
            <w:tcW w:w="5931" w:type="dxa"/>
            <w:shd w:val="clear" w:color="auto" w:fill="auto"/>
            <w:noWrap/>
            <w:vAlign w:val="center"/>
            <w:hideMark/>
          </w:tcPr>
          <w:p w14:paraId="6C4841D5" w14:textId="77777777" w:rsidR="00AC58E6" w:rsidRPr="00AC58E6" w:rsidRDefault="00AC58E6" w:rsidP="00AC58E6">
            <w:pPr>
              <w:spacing w:before="0" w:after="0" w:line="240" w:lineRule="auto"/>
              <w:jc w:val="lef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Fondo de Apoyo a la Actividad Artesanal</w:t>
            </w:r>
          </w:p>
        </w:tc>
        <w:tc>
          <w:tcPr>
            <w:tcW w:w="1502" w:type="dxa"/>
            <w:shd w:val="clear" w:color="auto" w:fill="auto"/>
            <w:noWrap/>
            <w:vAlign w:val="bottom"/>
            <w:hideMark/>
          </w:tcPr>
          <w:p w14:paraId="2B127A6C"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   </w:t>
            </w:r>
          </w:p>
        </w:tc>
        <w:tc>
          <w:tcPr>
            <w:tcW w:w="1198" w:type="dxa"/>
            <w:shd w:val="clear" w:color="auto" w:fill="auto"/>
            <w:noWrap/>
            <w:vAlign w:val="bottom"/>
            <w:hideMark/>
          </w:tcPr>
          <w:p w14:paraId="7EEF4664"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   </w:t>
            </w:r>
          </w:p>
        </w:tc>
      </w:tr>
      <w:tr w:rsidR="00AC58E6" w:rsidRPr="00AC58E6" w14:paraId="5A17B7D2" w14:textId="77777777" w:rsidTr="007F4022">
        <w:trPr>
          <w:trHeight w:val="300"/>
        </w:trPr>
        <w:tc>
          <w:tcPr>
            <w:tcW w:w="5931" w:type="dxa"/>
            <w:shd w:val="clear" w:color="auto" w:fill="auto"/>
            <w:noWrap/>
            <w:vAlign w:val="center"/>
            <w:hideMark/>
          </w:tcPr>
          <w:p w14:paraId="2442EC1F" w14:textId="77777777" w:rsidR="00AC58E6" w:rsidRPr="00AC58E6" w:rsidRDefault="00AC58E6" w:rsidP="00AC58E6">
            <w:pPr>
              <w:spacing w:before="0" w:after="0" w:line="240" w:lineRule="auto"/>
              <w:jc w:val="lef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Fondo de Garantía Agropecuaria Complementaria para el Estado de Michoacán</w:t>
            </w:r>
          </w:p>
        </w:tc>
        <w:tc>
          <w:tcPr>
            <w:tcW w:w="1502" w:type="dxa"/>
            <w:shd w:val="clear" w:color="auto" w:fill="auto"/>
            <w:noWrap/>
            <w:vAlign w:val="bottom"/>
            <w:hideMark/>
          </w:tcPr>
          <w:p w14:paraId="366922C0"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   </w:t>
            </w:r>
          </w:p>
        </w:tc>
        <w:tc>
          <w:tcPr>
            <w:tcW w:w="1198" w:type="dxa"/>
            <w:shd w:val="clear" w:color="auto" w:fill="auto"/>
            <w:noWrap/>
            <w:vAlign w:val="bottom"/>
            <w:hideMark/>
          </w:tcPr>
          <w:p w14:paraId="7A66F025"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   </w:t>
            </w:r>
          </w:p>
        </w:tc>
      </w:tr>
      <w:tr w:rsidR="00AC58E6" w:rsidRPr="00AC58E6" w14:paraId="2748FB97" w14:textId="77777777" w:rsidTr="007F4022">
        <w:trPr>
          <w:trHeight w:val="300"/>
        </w:trPr>
        <w:tc>
          <w:tcPr>
            <w:tcW w:w="5931" w:type="dxa"/>
            <w:shd w:val="clear" w:color="auto" w:fill="auto"/>
            <w:noWrap/>
            <w:vAlign w:val="center"/>
            <w:hideMark/>
          </w:tcPr>
          <w:p w14:paraId="5AF3E135" w14:textId="77777777" w:rsidR="00AC58E6" w:rsidRPr="00AC58E6" w:rsidRDefault="00AC58E6" w:rsidP="00AC58E6">
            <w:pPr>
              <w:spacing w:before="0" w:after="0" w:line="240" w:lineRule="auto"/>
              <w:jc w:val="lef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Fondo Mixto para el Fomento Industrial de Michoacán</w:t>
            </w:r>
          </w:p>
        </w:tc>
        <w:tc>
          <w:tcPr>
            <w:tcW w:w="1502" w:type="dxa"/>
            <w:shd w:val="clear" w:color="auto" w:fill="auto"/>
            <w:noWrap/>
            <w:vAlign w:val="bottom"/>
            <w:hideMark/>
          </w:tcPr>
          <w:p w14:paraId="59139A00"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1,109,902 </w:t>
            </w:r>
          </w:p>
        </w:tc>
        <w:tc>
          <w:tcPr>
            <w:tcW w:w="1198" w:type="dxa"/>
            <w:shd w:val="clear" w:color="auto" w:fill="auto"/>
            <w:noWrap/>
            <w:vAlign w:val="bottom"/>
            <w:hideMark/>
          </w:tcPr>
          <w:p w14:paraId="6007D37B"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1,109,902 </w:t>
            </w:r>
          </w:p>
        </w:tc>
      </w:tr>
      <w:tr w:rsidR="00AC58E6" w:rsidRPr="00AC58E6" w14:paraId="7A263780" w14:textId="77777777" w:rsidTr="007F4022">
        <w:trPr>
          <w:trHeight w:val="300"/>
        </w:trPr>
        <w:tc>
          <w:tcPr>
            <w:tcW w:w="5931" w:type="dxa"/>
            <w:shd w:val="clear" w:color="auto" w:fill="auto"/>
            <w:noWrap/>
            <w:vAlign w:val="center"/>
            <w:hideMark/>
          </w:tcPr>
          <w:p w14:paraId="35E88488" w14:textId="77777777" w:rsidR="00AC58E6" w:rsidRPr="00AC58E6" w:rsidRDefault="00AC58E6" w:rsidP="00AC58E6">
            <w:pPr>
              <w:spacing w:before="0" w:after="0" w:line="240" w:lineRule="auto"/>
              <w:jc w:val="lef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Instituto de Capacitación para el Trabajo del Estado de Michoacán</w:t>
            </w:r>
          </w:p>
        </w:tc>
        <w:tc>
          <w:tcPr>
            <w:tcW w:w="1502" w:type="dxa"/>
            <w:shd w:val="clear" w:color="auto" w:fill="auto"/>
            <w:noWrap/>
            <w:vAlign w:val="bottom"/>
            <w:hideMark/>
          </w:tcPr>
          <w:p w14:paraId="3431237C"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   </w:t>
            </w:r>
          </w:p>
        </w:tc>
        <w:tc>
          <w:tcPr>
            <w:tcW w:w="1198" w:type="dxa"/>
            <w:shd w:val="clear" w:color="auto" w:fill="auto"/>
            <w:noWrap/>
            <w:vAlign w:val="bottom"/>
            <w:hideMark/>
          </w:tcPr>
          <w:p w14:paraId="5C2B09DC"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   </w:t>
            </w:r>
          </w:p>
        </w:tc>
      </w:tr>
      <w:tr w:rsidR="00AC58E6" w:rsidRPr="00AC58E6" w14:paraId="6D4B6709" w14:textId="77777777" w:rsidTr="007F4022">
        <w:trPr>
          <w:trHeight w:val="300"/>
        </w:trPr>
        <w:tc>
          <w:tcPr>
            <w:tcW w:w="5931" w:type="dxa"/>
            <w:shd w:val="clear" w:color="auto" w:fill="auto"/>
            <w:noWrap/>
            <w:vAlign w:val="center"/>
            <w:hideMark/>
          </w:tcPr>
          <w:p w14:paraId="272C3000" w14:textId="77777777" w:rsidR="00AC58E6" w:rsidRPr="00AC58E6" w:rsidRDefault="00AC58E6" w:rsidP="00AC58E6">
            <w:pPr>
              <w:spacing w:before="0" w:after="0" w:line="240" w:lineRule="auto"/>
              <w:jc w:val="lef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Instituto de Ciencia, Tecnología e Innovación del Estado de Michoacán</w:t>
            </w:r>
          </w:p>
        </w:tc>
        <w:tc>
          <w:tcPr>
            <w:tcW w:w="1502" w:type="dxa"/>
            <w:shd w:val="clear" w:color="auto" w:fill="auto"/>
            <w:noWrap/>
            <w:vAlign w:val="bottom"/>
            <w:hideMark/>
          </w:tcPr>
          <w:p w14:paraId="653A2546"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   </w:t>
            </w:r>
          </w:p>
        </w:tc>
        <w:tc>
          <w:tcPr>
            <w:tcW w:w="1198" w:type="dxa"/>
            <w:shd w:val="clear" w:color="auto" w:fill="auto"/>
            <w:noWrap/>
            <w:vAlign w:val="bottom"/>
            <w:hideMark/>
          </w:tcPr>
          <w:p w14:paraId="02B4CDE4"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   </w:t>
            </w:r>
          </w:p>
        </w:tc>
      </w:tr>
      <w:tr w:rsidR="00AC58E6" w:rsidRPr="00AC58E6" w14:paraId="285F14A8" w14:textId="77777777" w:rsidTr="007F4022">
        <w:trPr>
          <w:trHeight w:val="300"/>
        </w:trPr>
        <w:tc>
          <w:tcPr>
            <w:tcW w:w="5931" w:type="dxa"/>
            <w:shd w:val="clear" w:color="auto" w:fill="auto"/>
            <w:noWrap/>
            <w:vAlign w:val="center"/>
            <w:hideMark/>
          </w:tcPr>
          <w:p w14:paraId="00BCC1DB" w14:textId="77777777" w:rsidR="00AC58E6" w:rsidRPr="00AC58E6" w:rsidRDefault="00AC58E6" w:rsidP="00AC58E6">
            <w:pPr>
              <w:spacing w:before="0" w:after="0" w:line="240" w:lineRule="auto"/>
              <w:jc w:val="lef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Instituto de Defensoría Pública del Estado de Michoacán de Ocampo</w:t>
            </w:r>
          </w:p>
        </w:tc>
        <w:tc>
          <w:tcPr>
            <w:tcW w:w="1502" w:type="dxa"/>
            <w:shd w:val="clear" w:color="auto" w:fill="auto"/>
            <w:noWrap/>
            <w:vAlign w:val="bottom"/>
            <w:hideMark/>
          </w:tcPr>
          <w:p w14:paraId="6465A33B"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   </w:t>
            </w:r>
          </w:p>
        </w:tc>
        <w:tc>
          <w:tcPr>
            <w:tcW w:w="1198" w:type="dxa"/>
            <w:shd w:val="clear" w:color="auto" w:fill="auto"/>
            <w:noWrap/>
            <w:vAlign w:val="bottom"/>
            <w:hideMark/>
          </w:tcPr>
          <w:p w14:paraId="2A3402E0"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   </w:t>
            </w:r>
          </w:p>
        </w:tc>
      </w:tr>
      <w:tr w:rsidR="00AC58E6" w:rsidRPr="00AC58E6" w14:paraId="0F80E521" w14:textId="77777777" w:rsidTr="007F4022">
        <w:trPr>
          <w:trHeight w:val="300"/>
        </w:trPr>
        <w:tc>
          <w:tcPr>
            <w:tcW w:w="5931" w:type="dxa"/>
            <w:shd w:val="clear" w:color="auto" w:fill="auto"/>
            <w:noWrap/>
            <w:vAlign w:val="center"/>
            <w:hideMark/>
          </w:tcPr>
          <w:p w14:paraId="62A83D3B" w14:textId="77777777" w:rsidR="00AC58E6" w:rsidRPr="00AC58E6" w:rsidRDefault="00AC58E6" w:rsidP="00AC58E6">
            <w:pPr>
              <w:spacing w:before="0" w:after="0" w:line="240" w:lineRule="auto"/>
              <w:jc w:val="lef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Instituto de la Infraestructura Física Educativa del Estado de Michoacán</w:t>
            </w:r>
          </w:p>
        </w:tc>
        <w:tc>
          <w:tcPr>
            <w:tcW w:w="1502" w:type="dxa"/>
            <w:shd w:val="clear" w:color="auto" w:fill="auto"/>
            <w:noWrap/>
            <w:vAlign w:val="bottom"/>
            <w:hideMark/>
          </w:tcPr>
          <w:p w14:paraId="6B41F638"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   </w:t>
            </w:r>
          </w:p>
        </w:tc>
        <w:tc>
          <w:tcPr>
            <w:tcW w:w="1198" w:type="dxa"/>
            <w:shd w:val="clear" w:color="auto" w:fill="auto"/>
            <w:noWrap/>
            <w:vAlign w:val="bottom"/>
            <w:hideMark/>
          </w:tcPr>
          <w:p w14:paraId="5C8FB0DD"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   </w:t>
            </w:r>
          </w:p>
        </w:tc>
      </w:tr>
      <w:tr w:rsidR="00AC58E6" w:rsidRPr="00AC58E6" w14:paraId="30D50A10" w14:textId="77777777" w:rsidTr="007F4022">
        <w:trPr>
          <w:trHeight w:val="300"/>
        </w:trPr>
        <w:tc>
          <w:tcPr>
            <w:tcW w:w="5931" w:type="dxa"/>
            <w:shd w:val="clear" w:color="auto" w:fill="auto"/>
            <w:noWrap/>
            <w:vAlign w:val="center"/>
            <w:hideMark/>
          </w:tcPr>
          <w:p w14:paraId="5EE2EA78" w14:textId="77777777" w:rsidR="00AC58E6" w:rsidRPr="00AC58E6" w:rsidRDefault="00AC58E6" w:rsidP="00AC58E6">
            <w:pPr>
              <w:spacing w:before="0" w:after="0" w:line="240" w:lineRule="auto"/>
              <w:jc w:val="lef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Instituto de la Juventud Michoacana</w:t>
            </w:r>
          </w:p>
        </w:tc>
        <w:tc>
          <w:tcPr>
            <w:tcW w:w="1502" w:type="dxa"/>
            <w:shd w:val="clear" w:color="auto" w:fill="auto"/>
            <w:noWrap/>
            <w:vAlign w:val="bottom"/>
            <w:hideMark/>
          </w:tcPr>
          <w:p w14:paraId="4249E25F"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   </w:t>
            </w:r>
          </w:p>
        </w:tc>
        <w:tc>
          <w:tcPr>
            <w:tcW w:w="1198" w:type="dxa"/>
            <w:shd w:val="clear" w:color="auto" w:fill="auto"/>
            <w:noWrap/>
            <w:vAlign w:val="bottom"/>
            <w:hideMark/>
          </w:tcPr>
          <w:p w14:paraId="277E3C1E"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   </w:t>
            </w:r>
          </w:p>
        </w:tc>
      </w:tr>
      <w:tr w:rsidR="00AC58E6" w:rsidRPr="00AC58E6" w14:paraId="3696B882" w14:textId="77777777" w:rsidTr="007F4022">
        <w:trPr>
          <w:trHeight w:val="300"/>
        </w:trPr>
        <w:tc>
          <w:tcPr>
            <w:tcW w:w="5931" w:type="dxa"/>
            <w:shd w:val="clear" w:color="auto" w:fill="auto"/>
            <w:noWrap/>
            <w:vAlign w:val="center"/>
            <w:hideMark/>
          </w:tcPr>
          <w:p w14:paraId="77EFE65E" w14:textId="77777777" w:rsidR="00AC58E6" w:rsidRPr="00AC58E6" w:rsidRDefault="00AC58E6" w:rsidP="00AC58E6">
            <w:pPr>
              <w:spacing w:before="0" w:after="0" w:line="240" w:lineRule="auto"/>
              <w:jc w:val="lef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Instituto de Planeación del Estado de Michoacán de Ocampo</w:t>
            </w:r>
          </w:p>
        </w:tc>
        <w:tc>
          <w:tcPr>
            <w:tcW w:w="1502" w:type="dxa"/>
            <w:shd w:val="clear" w:color="auto" w:fill="auto"/>
            <w:noWrap/>
            <w:vAlign w:val="bottom"/>
            <w:hideMark/>
          </w:tcPr>
          <w:p w14:paraId="4965AD31"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212,051 </w:t>
            </w:r>
          </w:p>
        </w:tc>
        <w:tc>
          <w:tcPr>
            <w:tcW w:w="1198" w:type="dxa"/>
            <w:shd w:val="clear" w:color="auto" w:fill="auto"/>
            <w:noWrap/>
            <w:vAlign w:val="bottom"/>
            <w:hideMark/>
          </w:tcPr>
          <w:p w14:paraId="5CB2132E"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227,887 </w:t>
            </w:r>
          </w:p>
        </w:tc>
      </w:tr>
      <w:tr w:rsidR="00AC58E6" w:rsidRPr="00AC58E6" w14:paraId="0B020A2C" w14:textId="77777777" w:rsidTr="007F4022">
        <w:trPr>
          <w:trHeight w:val="300"/>
        </w:trPr>
        <w:tc>
          <w:tcPr>
            <w:tcW w:w="5931" w:type="dxa"/>
            <w:shd w:val="clear" w:color="auto" w:fill="auto"/>
            <w:noWrap/>
            <w:vAlign w:val="center"/>
            <w:hideMark/>
          </w:tcPr>
          <w:p w14:paraId="4F31232D" w14:textId="77777777" w:rsidR="00AC58E6" w:rsidRPr="00AC58E6" w:rsidRDefault="00AC58E6" w:rsidP="00AC58E6">
            <w:pPr>
              <w:spacing w:before="0" w:after="0" w:line="240" w:lineRule="auto"/>
              <w:jc w:val="lef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Instituto de Vivienda del Estado de Michoacán</w:t>
            </w:r>
          </w:p>
        </w:tc>
        <w:tc>
          <w:tcPr>
            <w:tcW w:w="1502" w:type="dxa"/>
            <w:shd w:val="clear" w:color="auto" w:fill="auto"/>
            <w:noWrap/>
            <w:vAlign w:val="bottom"/>
            <w:hideMark/>
          </w:tcPr>
          <w:p w14:paraId="2B1F47EC"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   </w:t>
            </w:r>
          </w:p>
        </w:tc>
        <w:tc>
          <w:tcPr>
            <w:tcW w:w="1198" w:type="dxa"/>
            <w:shd w:val="clear" w:color="auto" w:fill="auto"/>
            <w:noWrap/>
            <w:vAlign w:val="bottom"/>
            <w:hideMark/>
          </w:tcPr>
          <w:p w14:paraId="6A16E2A7"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   </w:t>
            </w:r>
          </w:p>
        </w:tc>
      </w:tr>
      <w:tr w:rsidR="00AC58E6" w:rsidRPr="00AC58E6" w14:paraId="134BF4F4" w14:textId="77777777" w:rsidTr="007F4022">
        <w:trPr>
          <w:trHeight w:val="300"/>
        </w:trPr>
        <w:tc>
          <w:tcPr>
            <w:tcW w:w="5931" w:type="dxa"/>
            <w:shd w:val="clear" w:color="auto" w:fill="auto"/>
            <w:noWrap/>
            <w:vAlign w:val="center"/>
            <w:hideMark/>
          </w:tcPr>
          <w:p w14:paraId="684CE3DE" w14:textId="77777777" w:rsidR="00AC58E6" w:rsidRPr="00AC58E6" w:rsidRDefault="00AC58E6" w:rsidP="00AC58E6">
            <w:pPr>
              <w:spacing w:before="0" w:after="0" w:line="240" w:lineRule="auto"/>
              <w:jc w:val="lef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lastRenderedPageBreak/>
              <w:t xml:space="preserve">Instituto del Artesano Michoacano </w:t>
            </w:r>
          </w:p>
        </w:tc>
        <w:tc>
          <w:tcPr>
            <w:tcW w:w="1502" w:type="dxa"/>
            <w:shd w:val="clear" w:color="auto" w:fill="auto"/>
            <w:noWrap/>
            <w:vAlign w:val="bottom"/>
            <w:hideMark/>
          </w:tcPr>
          <w:p w14:paraId="68CEAA17"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3,291,138 </w:t>
            </w:r>
          </w:p>
        </w:tc>
        <w:tc>
          <w:tcPr>
            <w:tcW w:w="1198" w:type="dxa"/>
            <w:shd w:val="clear" w:color="auto" w:fill="auto"/>
            <w:noWrap/>
            <w:vAlign w:val="bottom"/>
            <w:hideMark/>
          </w:tcPr>
          <w:p w14:paraId="5B602A84"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3,693,470 </w:t>
            </w:r>
          </w:p>
        </w:tc>
      </w:tr>
      <w:tr w:rsidR="00AC58E6" w:rsidRPr="00AC58E6" w14:paraId="3EB09BEE" w14:textId="77777777" w:rsidTr="007F4022">
        <w:trPr>
          <w:trHeight w:val="600"/>
        </w:trPr>
        <w:tc>
          <w:tcPr>
            <w:tcW w:w="5931" w:type="dxa"/>
            <w:shd w:val="clear" w:color="auto" w:fill="auto"/>
            <w:vAlign w:val="center"/>
            <w:hideMark/>
          </w:tcPr>
          <w:p w14:paraId="6400F6CD" w14:textId="77777777" w:rsidR="00AC58E6" w:rsidRPr="00AC58E6" w:rsidRDefault="00AC58E6" w:rsidP="00AC58E6">
            <w:pPr>
              <w:spacing w:before="0" w:after="0" w:line="240" w:lineRule="auto"/>
              <w:jc w:val="lef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Instituto Estatal de Estudios Superiores en Seguridad y Profesionalización Policial del Estado de Michoacán</w:t>
            </w:r>
          </w:p>
        </w:tc>
        <w:tc>
          <w:tcPr>
            <w:tcW w:w="1502" w:type="dxa"/>
            <w:shd w:val="clear" w:color="auto" w:fill="auto"/>
            <w:noWrap/>
            <w:vAlign w:val="bottom"/>
            <w:hideMark/>
          </w:tcPr>
          <w:p w14:paraId="1408FF3A"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   </w:t>
            </w:r>
          </w:p>
        </w:tc>
        <w:tc>
          <w:tcPr>
            <w:tcW w:w="1198" w:type="dxa"/>
            <w:shd w:val="clear" w:color="auto" w:fill="auto"/>
            <w:noWrap/>
            <w:vAlign w:val="bottom"/>
            <w:hideMark/>
          </w:tcPr>
          <w:p w14:paraId="38340500"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   </w:t>
            </w:r>
          </w:p>
        </w:tc>
      </w:tr>
      <w:tr w:rsidR="00AC58E6" w:rsidRPr="00AC58E6" w14:paraId="2AA4DEDF" w14:textId="77777777" w:rsidTr="007F4022">
        <w:trPr>
          <w:trHeight w:val="300"/>
        </w:trPr>
        <w:tc>
          <w:tcPr>
            <w:tcW w:w="5931" w:type="dxa"/>
            <w:shd w:val="clear" w:color="auto" w:fill="auto"/>
            <w:noWrap/>
            <w:vAlign w:val="center"/>
            <w:hideMark/>
          </w:tcPr>
          <w:p w14:paraId="185AC584" w14:textId="1E077911" w:rsidR="00AC58E6" w:rsidRPr="00AC58E6" w:rsidRDefault="00AC58E6" w:rsidP="00AC58E6">
            <w:pPr>
              <w:spacing w:before="0" w:after="0" w:line="240" w:lineRule="auto"/>
              <w:jc w:val="lef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Instituto Michoacano de Ciencias de la Educación "Jos</w:t>
            </w:r>
            <w:r w:rsidR="00E83039">
              <w:rPr>
                <w:rFonts w:ascii="Arial" w:eastAsia="Times New Roman" w:hAnsi="Arial" w:cs="Arial"/>
                <w:color w:val="000000"/>
                <w:sz w:val="16"/>
                <w:szCs w:val="16"/>
                <w:lang w:val="es-MX" w:eastAsia="es-MX"/>
              </w:rPr>
              <w:t>é</w:t>
            </w:r>
            <w:r w:rsidRPr="00AC58E6">
              <w:rPr>
                <w:rFonts w:ascii="Arial" w:eastAsia="Times New Roman" w:hAnsi="Arial" w:cs="Arial"/>
                <w:color w:val="000000"/>
                <w:sz w:val="16"/>
                <w:szCs w:val="16"/>
                <w:lang w:val="es-MX" w:eastAsia="es-MX"/>
              </w:rPr>
              <w:t xml:space="preserve"> Mar</w:t>
            </w:r>
            <w:r w:rsidR="00E83039">
              <w:rPr>
                <w:rFonts w:ascii="Arial" w:eastAsia="Times New Roman" w:hAnsi="Arial" w:cs="Arial"/>
                <w:color w:val="000000"/>
                <w:sz w:val="16"/>
                <w:szCs w:val="16"/>
                <w:lang w:val="es-MX" w:eastAsia="es-MX"/>
              </w:rPr>
              <w:t>í</w:t>
            </w:r>
            <w:r w:rsidRPr="00AC58E6">
              <w:rPr>
                <w:rFonts w:ascii="Arial" w:eastAsia="Times New Roman" w:hAnsi="Arial" w:cs="Arial"/>
                <w:color w:val="000000"/>
                <w:sz w:val="16"/>
                <w:szCs w:val="16"/>
                <w:lang w:val="es-MX" w:eastAsia="es-MX"/>
              </w:rPr>
              <w:t>a Morelos"</w:t>
            </w:r>
          </w:p>
        </w:tc>
        <w:tc>
          <w:tcPr>
            <w:tcW w:w="1502" w:type="dxa"/>
            <w:shd w:val="clear" w:color="auto" w:fill="auto"/>
            <w:noWrap/>
            <w:vAlign w:val="bottom"/>
            <w:hideMark/>
          </w:tcPr>
          <w:p w14:paraId="6D581A70"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   </w:t>
            </w:r>
          </w:p>
        </w:tc>
        <w:tc>
          <w:tcPr>
            <w:tcW w:w="1198" w:type="dxa"/>
            <w:shd w:val="clear" w:color="auto" w:fill="auto"/>
            <w:noWrap/>
            <w:vAlign w:val="bottom"/>
            <w:hideMark/>
          </w:tcPr>
          <w:p w14:paraId="67FB3172"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   </w:t>
            </w:r>
          </w:p>
        </w:tc>
      </w:tr>
      <w:tr w:rsidR="00AC58E6" w:rsidRPr="00AC58E6" w14:paraId="6F74D33D" w14:textId="77777777" w:rsidTr="007F4022">
        <w:trPr>
          <w:trHeight w:val="300"/>
        </w:trPr>
        <w:tc>
          <w:tcPr>
            <w:tcW w:w="5931" w:type="dxa"/>
            <w:shd w:val="clear" w:color="auto" w:fill="auto"/>
            <w:noWrap/>
            <w:vAlign w:val="center"/>
            <w:hideMark/>
          </w:tcPr>
          <w:p w14:paraId="1206DF8A" w14:textId="26E7303D" w:rsidR="00AC58E6" w:rsidRPr="00AC58E6" w:rsidRDefault="00AC58E6" w:rsidP="00AC58E6">
            <w:pPr>
              <w:spacing w:before="0" w:after="0" w:line="240" w:lineRule="auto"/>
              <w:jc w:val="lef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Instituto Tecnológico Superior de Pátzcuaro</w:t>
            </w:r>
          </w:p>
        </w:tc>
        <w:tc>
          <w:tcPr>
            <w:tcW w:w="1502" w:type="dxa"/>
            <w:shd w:val="clear" w:color="auto" w:fill="auto"/>
            <w:noWrap/>
            <w:vAlign w:val="bottom"/>
            <w:hideMark/>
          </w:tcPr>
          <w:p w14:paraId="2CBA7266"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   </w:t>
            </w:r>
          </w:p>
        </w:tc>
        <w:tc>
          <w:tcPr>
            <w:tcW w:w="1198" w:type="dxa"/>
            <w:shd w:val="clear" w:color="auto" w:fill="auto"/>
            <w:noWrap/>
            <w:vAlign w:val="bottom"/>
            <w:hideMark/>
          </w:tcPr>
          <w:p w14:paraId="07C36E8D"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   </w:t>
            </w:r>
          </w:p>
        </w:tc>
      </w:tr>
      <w:tr w:rsidR="00AC58E6" w:rsidRPr="00AC58E6" w14:paraId="07BE97C6" w14:textId="77777777" w:rsidTr="007F4022">
        <w:trPr>
          <w:trHeight w:val="300"/>
        </w:trPr>
        <w:tc>
          <w:tcPr>
            <w:tcW w:w="5931" w:type="dxa"/>
            <w:shd w:val="clear" w:color="auto" w:fill="auto"/>
            <w:noWrap/>
            <w:vAlign w:val="center"/>
            <w:hideMark/>
          </w:tcPr>
          <w:p w14:paraId="6FD8B7F4" w14:textId="77777777" w:rsidR="00AC58E6" w:rsidRPr="00AC58E6" w:rsidRDefault="00AC58E6" w:rsidP="00AC58E6">
            <w:pPr>
              <w:spacing w:before="0" w:after="0" w:line="240" w:lineRule="auto"/>
              <w:jc w:val="lef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Instituto Tecnológico de Estudios Superiores de Zamora</w:t>
            </w:r>
          </w:p>
        </w:tc>
        <w:tc>
          <w:tcPr>
            <w:tcW w:w="1502" w:type="dxa"/>
            <w:shd w:val="clear" w:color="auto" w:fill="auto"/>
            <w:noWrap/>
            <w:vAlign w:val="bottom"/>
            <w:hideMark/>
          </w:tcPr>
          <w:p w14:paraId="681601F3"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   </w:t>
            </w:r>
          </w:p>
        </w:tc>
        <w:tc>
          <w:tcPr>
            <w:tcW w:w="1198" w:type="dxa"/>
            <w:shd w:val="clear" w:color="auto" w:fill="auto"/>
            <w:noWrap/>
            <w:vAlign w:val="bottom"/>
            <w:hideMark/>
          </w:tcPr>
          <w:p w14:paraId="2F55C04A"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   </w:t>
            </w:r>
          </w:p>
        </w:tc>
      </w:tr>
      <w:tr w:rsidR="00AC58E6" w:rsidRPr="00AC58E6" w14:paraId="5884DEDB" w14:textId="77777777" w:rsidTr="007F4022">
        <w:trPr>
          <w:trHeight w:val="300"/>
        </w:trPr>
        <w:tc>
          <w:tcPr>
            <w:tcW w:w="5931" w:type="dxa"/>
            <w:shd w:val="clear" w:color="auto" w:fill="auto"/>
            <w:noWrap/>
            <w:vAlign w:val="center"/>
            <w:hideMark/>
          </w:tcPr>
          <w:p w14:paraId="35D145F2" w14:textId="77777777" w:rsidR="00AC58E6" w:rsidRPr="00AC58E6" w:rsidRDefault="00AC58E6" w:rsidP="00AC58E6">
            <w:pPr>
              <w:spacing w:before="0" w:after="0" w:line="240" w:lineRule="auto"/>
              <w:jc w:val="lef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Instituto Tecnológico Superior de Apatzingán</w:t>
            </w:r>
          </w:p>
        </w:tc>
        <w:tc>
          <w:tcPr>
            <w:tcW w:w="1502" w:type="dxa"/>
            <w:shd w:val="clear" w:color="auto" w:fill="auto"/>
            <w:noWrap/>
            <w:vAlign w:val="bottom"/>
            <w:hideMark/>
          </w:tcPr>
          <w:p w14:paraId="3875258A"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   </w:t>
            </w:r>
          </w:p>
        </w:tc>
        <w:tc>
          <w:tcPr>
            <w:tcW w:w="1198" w:type="dxa"/>
            <w:shd w:val="clear" w:color="auto" w:fill="auto"/>
            <w:noWrap/>
            <w:vAlign w:val="bottom"/>
            <w:hideMark/>
          </w:tcPr>
          <w:p w14:paraId="012DE3B2"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   </w:t>
            </w:r>
          </w:p>
        </w:tc>
      </w:tr>
      <w:tr w:rsidR="00AC58E6" w:rsidRPr="00AC58E6" w14:paraId="40A63F50" w14:textId="77777777" w:rsidTr="007F4022">
        <w:trPr>
          <w:trHeight w:val="300"/>
        </w:trPr>
        <w:tc>
          <w:tcPr>
            <w:tcW w:w="5931" w:type="dxa"/>
            <w:shd w:val="clear" w:color="auto" w:fill="auto"/>
            <w:noWrap/>
            <w:vAlign w:val="center"/>
            <w:hideMark/>
          </w:tcPr>
          <w:p w14:paraId="7C66646D" w14:textId="77777777" w:rsidR="00AC58E6" w:rsidRPr="00AC58E6" w:rsidRDefault="00AC58E6" w:rsidP="00AC58E6">
            <w:pPr>
              <w:spacing w:before="0" w:after="0" w:line="240" w:lineRule="auto"/>
              <w:jc w:val="lef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Instituto Tecnológico Superior de Ciudad Hidalgo</w:t>
            </w:r>
          </w:p>
        </w:tc>
        <w:tc>
          <w:tcPr>
            <w:tcW w:w="1502" w:type="dxa"/>
            <w:shd w:val="clear" w:color="auto" w:fill="auto"/>
            <w:noWrap/>
            <w:vAlign w:val="bottom"/>
            <w:hideMark/>
          </w:tcPr>
          <w:p w14:paraId="7F27B257"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   </w:t>
            </w:r>
          </w:p>
        </w:tc>
        <w:tc>
          <w:tcPr>
            <w:tcW w:w="1198" w:type="dxa"/>
            <w:shd w:val="clear" w:color="auto" w:fill="auto"/>
            <w:noWrap/>
            <w:vAlign w:val="bottom"/>
            <w:hideMark/>
          </w:tcPr>
          <w:p w14:paraId="30F1A07A"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   </w:t>
            </w:r>
          </w:p>
        </w:tc>
      </w:tr>
      <w:tr w:rsidR="00AC58E6" w:rsidRPr="00AC58E6" w14:paraId="026ED927" w14:textId="77777777" w:rsidTr="007F4022">
        <w:trPr>
          <w:trHeight w:val="300"/>
        </w:trPr>
        <w:tc>
          <w:tcPr>
            <w:tcW w:w="5931" w:type="dxa"/>
            <w:shd w:val="clear" w:color="auto" w:fill="auto"/>
            <w:noWrap/>
            <w:vAlign w:val="center"/>
            <w:hideMark/>
          </w:tcPr>
          <w:p w14:paraId="44D7B57B" w14:textId="77777777" w:rsidR="00AC58E6" w:rsidRPr="00AC58E6" w:rsidRDefault="00AC58E6" w:rsidP="00AC58E6">
            <w:pPr>
              <w:spacing w:before="0" w:after="0" w:line="240" w:lineRule="auto"/>
              <w:jc w:val="lef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Instituto Tecnológico Superior de Coalcomán</w:t>
            </w:r>
          </w:p>
        </w:tc>
        <w:tc>
          <w:tcPr>
            <w:tcW w:w="1502" w:type="dxa"/>
            <w:shd w:val="clear" w:color="auto" w:fill="auto"/>
            <w:noWrap/>
            <w:vAlign w:val="bottom"/>
            <w:hideMark/>
          </w:tcPr>
          <w:p w14:paraId="225A0C39"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   </w:t>
            </w:r>
          </w:p>
        </w:tc>
        <w:tc>
          <w:tcPr>
            <w:tcW w:w="1198" w:type="dxa"/>
            <w:shd w:val="clear" w:color="auto" w:fill="auto"/>
            <w:noWrap/>
            <w:vAlign w:val="bottom"/>
            <w:hideMark/>
          </w:tcPr>
          <w:p w14:paraId="7393A6B1"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   </w:t>
            </w:r>
          </w:p>
        </w:tc>
      </w:tr>
      <w:tr w:rsidR="00AC58E6" w:rsidRPr="00AC58E6" w14:paraId="3EA58443" w14:textId="77777777" w:rsidTr="007F4022">
        <w:trPr>
          <w:trHeight w:val="300"/>
        </w:trPr>
        <w:tc>
          <w:tcPr>
            <w:tcW w:w="5931" w:type="dxa"/>
            <w:shd w:val="clear" w:color="auto" w:fill="auto"/>
            <w:noWrap/>
            <w:vAlign w:val="center"/>
            <w:hideMark/>
          </w:tcPr>
          <w:p w14:paraId="718D6297" w14:textId="77777777" w:rsidR="00AC58E6" w:rsidRPr="00AC58E6" w:rsidRDefault="00AC58E6" w:rsidP="00AC58E6">
            <w:pPr>
              <w:spacing w:before="0" w:after="0" w:line="240" w:lineRule="auto"/>
              <w:jc w:val="lef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Instituto Tecnológico Superior de Huetamo</w:t>
            </w:r>
          </w:p>
        </w:tc>
        <w:tc>
          <w:tcPr>
            <w:tcW w:w="1502" w:type="dxa"/>
            <w:shd w:val="clear" w:color="auto" w:fill="auto"/>
            <w:noWrap/>
            <w:vAlign w:val="bottom"/>
            <w:hideMark/>
          </w:tcPr>
          <w:p w14:paraId="580C2841"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   </w:t>
            </w:r>
          </w:p>
        </w:tc>
        <w:tc>
          <w:tcPr>
            <w:tcW w:w="1198" w:type="dxa"/>
            <w:shd w:val="clear" w:color="auto" w:fill="auto"/>
            <w:noWrap/>
            <w:vAlign w:val="bottom"/>
            <w:hideMark/>
          </w:tcPr>
          <w:p w14:paraId="657117A8"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   </w:t>
            </w:r>
          </w:p>
        </w:tc>
      </w:tr>
      <w:tr w:rsidR="00AC58E6" w:rsidRPr="00AC58E6" w14:paraId="457C1520" w14:textId="77777777" w:rsidTr="007F4022">
        <w:trPr>
          <w:trHeight w:val="300"/>
        </w:trPr>
        <w:tc>
          <w:tcPr>
            <w:tcW w:w="5931" w:type="dxa"/>
            <w:shd w:val="clear" w:color="auto" w:fill="auto"/>
            <w:noWrap/>
            <w:vAlign w:val="center"/>
            <w:hideMark/>
          </w:tcPr>
          <w:p w14:paraId="6ECFDE52" w14:textId="77777777" w:rsidR="00AC58E6" w:rsidRPr="00AC58E6" w:rsidRDefault="00AC58E6" w:rsidP="00AC58E6">
            <w:pPr>
              <w:spacing w:before="0" w:after="0" w:line="240" w:lineRule="auto"/>
              <w:jc w:val="lef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Instituto Tecnológico Superior de Los Reyes</w:t>
            </w:r>
          </w:p>
        </w:tc>
        <w:tc>
          <w:tcPr>
            <w:tcW w:w="1502" w:type="dxa"/>
            <w:shd w:val="clear" w:color="auto" w:fill="auto"/>
            <w:noWrap/>
            <w:vAlign w:val="bottom"/>
            <w:hideMark/>
          </w:tcPr>
          <w:p w14:paraId="3790E3C7"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   </w:t>
            </w:r>
          </w:p>
        </w:tc>
        <w:tc>
          <w:tcPr>
            <w:tcW w:w="1198" w:type="dxa"/>
            <w:shd w:val="clear" w:color="auto" w:fill="auto"/>
            <w:noWrap/>
            <w:vAlign w:val="bottom"/>
            <w:hideMark/>
          </w:tcPr>
          <w:p w14:paraId="4C7F2A06"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   </w:t>
            </w:r>
          </w:p>
        </w:tc>
      </w:tr>
      <w:tr w:rsidR="00AC58E6" w:rsidRPr="00AC58E6" w14:paraId="14B87EE0" w14:textId="77777777" w:rsidTr="007F4022">
        <w:trPr>
          <w:trHeight w:val="300"/>
        </w:trPr>
        <w:tc>
          <w:tcPr>
            <w:tcW w:w="5931" w:type="dxa"/>
            <w:shd w:val="clear" w:color="auto" w:fill="auto"/>
            <w:noWrap/>
            <w:vAlign w:val="center"/>
            <w:hideMark/>
          </w:tcPr>
          <w:p w14:paraId="44434A83" w14:textId="77777777" w:rsidR="00AC58E6" w:rsidRPr="00AC58E6" w:rsidRDefault="00AC58E6" w:rsidP="00AC58E6">
            <w:pPr>
              <w:spacing w:before="0" w:after="0" w:line="240" w:lineRule="auto"/>
              <w:jc w:val="lef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Instituto Tecnológico Superior de </w:t>
            </w:r>
            <w:proofErr w:type="spellStart"/>
            <w:r w:rsidRPr="00AC58E6">
              <w:rPr>
                <w:rFonts w:ascii="Arial" w:eastAsia="Times New Roman" w:hAnsi="Arial" w:cs="Arial"/>
                <w:color w:val="000000"/>
                <w:sz w:val="16"/>
                <w:szCs w:val="16"/>
                <w:lang w:val="es-MX" w:eastAsia="es-MX"/>
              </w:rPr>
              <w:t>P'urhepecha</w:t>
            </w:r>
            <w:proofErr w:type="spellEnd"/>
          </w:p>
        </w:tc>
        <w:tc>
          <w:tcPr>
            <w:tcW w:w="1502" w:type="dxa"/>
            <w:shd w:val="clear" w:color="auto" w:fill="auto"/>
            <w:noWrap/>
            <w:vAlign w:val="bottom"/>
            <w:hideMark/>
          </w:tcPr>
          <w:p w14:paraId="648E4DEB"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   </w:t>
            </w:r>
          </w:p>
        </w:tc>
        <w:tc>
          <w:tcPr>
            <w:tcW w:w="1198" w:type="dxa"/>
            <w:shd w:val="clear" w:color="auto" w:fill="auto"/>
            <w:noWrap/>
            <w:vAlign w:val="bottom"/>
            <w:hideMark/>
          </w:tcPr>
          <w:p w14:paraId="42501167"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   </w:t>
            </w:r>
          </w:p>
        </w:tc>
      </w:tr>
      <w:tr w:rsidR="00AC58E6" w:rsidRPr="00AC58E6" w14:paraId="56022804" w14:textId="77777777" w:rsidTr="007F4022">
        <w:trPr>
          <w:trHeight w:val="300"/>
        </w:trPr>
        <w:tc>
          <w:tcPr>
            <w:tcW w:w="5931" w:type="dxa"/>
            <w:shd w:val="clear" w:color="auto" w:fill="auto"/>
            <w:noWrap/>
            <w:vAlign w:val="center"/>
            <w:hideMark/>
          </w:tcPr>
          <w:p w14:paraId="04E824C8" w14:textId="77777777" w:rsidR="00AC58E6" w:rsidRPr="00AC58E6" w:rsidRDefault="00AC58E6" w:rsidP="00AC58E6">
            <w:pPr>
              <w:spacing w:before="0" w:after="0" w:line="240" w:lineRule="auto"/>
              <w:jc w:val="lef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Instituto Tecnológico Superior de Puruándiro</w:t>
            </w:r>
          </w:p>
        </w:tc>
        <w:tc>
          <w:tcPr>
            <w:tcW w:w="1502" w:type="dxa"/>
            <w:shd w:val="clear" w:color="auto" w:fill="auto"/>
            <w:noWrap/>
            <w:vAlign w:val="bottom"/>
            <w:hideMark/>
          </w:tcPr>
          <w:p w14:paraId="58D7B21F"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   </w:t>
            </w:r>
          </w:p>
        </w:tc>
        <w:tc>
          <w:tcPr>
            <w:tcW w:w="1198" w:type="dxa"/>
            <w:shd w:val="clear" w:color="auto" w:fill="auto"/>
            <w:noWrap/>
            <w:vAlign w:val="bottom"/>
            <w:hideMark/>
          </w:tcPr>
          <w:p w14:paraId="65D92235"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   </w:t>
            </w:r>
          </w:p>
        </w:tc>
      </w:tr>
      <w:tr w:rsidR="00AC58E6" w:rsidRPr="00AC58E6" w14:paraId="26820EAF" w14:textId="77777777" w:rsidTr="007F4022">
        <w:trPr>
          <w:trHeight w:val="300"/>
        </w:trPr>
        <w:tc>
          <w:tcPr>
            <w:tcW w:w="5931" w:type="dxa"/>
            <w:shd w:val="clear" w:color="auto" w:fill="auto"/>
            <w:noWrap/>
            <w:vAlign w:val="center"/>
            <w:hideMark/>
          </w:tcPr>
          <w:p w14:paraId="2BC5F659" w14:textId="77777777" w:rsidR="00AC58E6" w:rsidRPr="00AC58E6" w:rsidRDefault="00AC58E6" w:rsidP="00AC58E6">
            <w:pPr>
              <w:spacing w:before="0" w:after="0" w:line="240" w:lineRule="auto"/>
              <w:jc w:val="lef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Instituto Tecnológico Superior de Tacámbaro</w:t>
            </w:r>
          </w:p>
        </w:tc>
        <w:tc>
          <w:tcPr>
            <w:tcW w:w="1502" w:type="dxa"/>
            <w:shd w:val="clear" w:color="auto" w:fill="auto"/>
            <w:noWrap/>
            <w:vAlign w:val="bottom"/>
            <w:hideMark/>
          </w:tcPr>
          <w:p w14:paraId="64888674"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   </w:t>
            </w:r>
          </w:p>
        </w:tc>
        <w:tc>
          <w:tcPr>
            <w:tcW w:w="1198" w:type="dxa"/>
            <w:shd w:val="clear" w:color="auto" w:fill="auto"/>
            <w:noWrap/>
            <w:vAlign w:val="bottom"/>
            <w:hideMark/>
          </w:tcPr>
          <w:p w14:paraId="649AECFA"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   </w:t>
            </w:r>
          </w:p>
        </w:tc>
      </w:tr>
      <w:tr w:rsidR="00AC58E6" w:rsidRPr="00AC58E6" w14:paraId="582F5AB5" w14:textId="77777777" w:rsidTr="007F4022">
        <w:trPr>
          <w:trHeight w:val="300"/>
        </w:trPr>
        <w:tc>
          <w:tcPr>
            <w:tcW w:w="5931" w:type="dxa"/>
            <w:shd w:val="clear" w:color="auto" w:fill="auto"/>
            <w:noWrap/>
            <w:vAlign w:val="center"/>
            <w:hideMark/>
          </w:tcPr>
          <w:p w14:paraId="667A1D93" w14:textId="77777777" w:rsidR="00AC58E6" w:rsidRPr="00AC58E6" w:rsidRDefault="00AC58E6" w:rsidP="00AC58E6">
            <w:pPr>
              <w:spacing w:before="0" w:after="0" w:line="240" w:lineRule="auto"/>
              <w:jc w:val="lef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Instituto Tecnológico Superior de Uruapan</w:t>
            </w:r>
          </w:p>
        </w:tc>
        <w:tc>
          <w:tcPr>
            <w:tcW w:w="1502" w:type="dxa"/>
            <w:shd w:val="clear" w:color="auto" w:fill="auto"/>
            <w:noWrap/>
            <w:vAlign w:val="bottom"/>
            <w:hideMark/>
          </w:tcPr>
          <w:p w14:paraId="75CD6D9C"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   </w:t>
            </w:r>
          </w:p>
        </w:tc>
        <w:tc>
          <w:tcPr>
            <w:tcW w:w="1198" w:type="dxa"/>
            <w:shd w:val="clear" w:color="auto" w:fill="auto"/>
            <w:noWrap/>
            <w:vAlign w:val="bottom"/>
            <w:hideMark/>
          </w:tcPr>
          <w:p w14:paraId="64F2F860"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   </w:t>
            </w:r>
          </w:p>
        </w:tc>
      </w:tr>
      <w:tr w:rsidR="00AC58E6" w:rsidRPr="00AC58E6" w14:paraId="56B1669E" w14:textId="77777777" w:rsidTr="007F4022">
        <w:trPr>
          <w:trHeight w:val="300"/>
        </w:trPr>
        <w:tc>
          <w:tcPr>
            <w:tcW w:w="5931" w:type="dxa"/>
            <w:shd w:val="clear" w:color="auto" w:fill="auto"/>
            <w:noWrap/>
            <w:vAlign w:val="center"/>
            <w:hideMark/>
          </w:tcPr>
          <w:p w14:paraId="2BB7B7CF" w14:textId="77777777" w:rsidR="00AC58E6" w:rsidRPr="00AC58E6" w:rsidRDefault="00AC58E6" w:rsidP="00AC58E6">
            <w:pPr>
              <w:spacing w:before="0" w:after="0" w:line="240" w:lineRule="auto"/>
              <w:jc w:val="lef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Junta de Asistencia Privada del Estado de Michoacán de Ocampo</w:t>
            </w:r>
          </w:p>
        </w:tc>
        <w:tc>
          <w:tcPr>
            <w:tcW w:w="1502" w:type="dxa"/>
            <w:shd w:val="clear" w:color="auto" w:fill="auto"/>
            <w:noWrap/>
            <w:vAlign w:val="bottom"/>
            <w:hideMark/>
          </w:tcPr>
          <w:p w14:paraId="421342D0"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   </w:t>
            </w:r>
          </w:p>
        </w:tc>
        <w:tc>
          <w:tcPr>
            <w:tcW w:w="1198" w:type="dxa"/>
            <w:shd w:val="clear" w:color="auto" w:fill="auto"/>
            <w:noWrap/>
            <w:vAlign w:val="bottom"/>
            <w:hideMark/>
          </w:tcPr>
          <w:p w14:paraId="77F6EB65"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   </w:t>
            </w:r>
          </w:p>
        </w:tc>
      </w:tr>
      <w:tr w:rsidR="00AC58E6" w:rsidRPr="00AC58E6" w14:paraId="1042534A" w14:textId="77777777" w:rsidTr="007F4022">
        <w:trPr>
          <w:trHeight w:val="300"/>
        </w:trPr>
        <w:tc>
          <w:tcPr>
            <w:tcW w:w="5931" w:type="dxa"/>
            <w:shd w:val="clear" w:color="auto" w:fill="auto"/>
            <w:noWrap/>
            <w:vAlign w:val="center"/>
            <w:hideMark/>
          </w:tcPr>
          <w:p w14:paraId="6EBAAF03" w14:textId="77777777" w:rsidR="00AC58E6" w:rsidRPr="00AC58E6" w:rsidRDefault="00AC58E6" w:rsidP="00AC58E6">
            <w:pPr>
              <w:spacing w:before="0" w:after="0" w:line="240" w:lineRule="auto"/>
              <w:jc w:val="lef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Parque Industrial Isla de La Palma</w:t>
            </w:r>
          </w:p>
        </w:tc>
        <w:tc>
          <w:tcPr>
            <w:tcW w:w="1502" w:type="dxa"/>
            <w:shd w:val="clear" w:color="auto" w:fill="auto"/>
            <w:noWrap/>
            <w:vAlign w:val="bottom"/>
            <w:hideMark/>
          </w:tcPr>
          <w:p w14:paraId="0AD8EA59"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   </w:t>
            </w:r>
          </w:p>
        </w:tc>
        <w:tc>
          <w:tcPr>
            <w:tcW w:w="1198" w:type="dxa"/>
            <w:shd w:val="clear" w:color="auto" w:fill="auto"/>
            <w:noWrap/>
            <w:vAlign w:val="bottom"/>
            <w:hideMark/>
          </w:tcPr>
          <w:p w14:paraId="3EA30D4F"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   </w:t>
            </w:r>
          </w:p>
        </w:tc>
      </w:tr>
      <w:tr w:rsidR="00AC58E6" w:rsidRPr="00AC58E6" w14:paraId="54A921C5" w14:textId="77777777" w:rsidTr="007F4022">
        <w:trPr>
          <w:trHeight w:val="300"/>
        </w:trPr>
        <w:tc>
          <w:tcPr>
            <w:tcW w:w="5931" w:type="dxa"/>
            <w:shd w:val="clear" w:color="auto" w:fill="auto"/>
            <w:noWrap/>
            <w:vAlign w:val="center"/>
            <w:hideMark/>
          </w:tcPr>
          <w:p w14:paraId="5B81EB37" w14:textId="77777777" w:rsidR="00AC58E6" w:rsidRPr="00AC58E6" w:rsidRDefault="00AC58E6" w:rsidP="00AC58E6">
            <w:pPr>
              <w:spacing w:before="0" w:after="0" w:line="240" w:lineRule="auto"/>
              <w:jc w:val="lef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Parque Zoológico Benito Juárez</w:t>
            </w:r>
          </w:p>
        </w:tc>
        <w:tc>
          <w:tcPr>
            <w:tcW w:w="1502" w:type="dxa"/>
            <w:shd w:val="clear" w:color="auto" w:fill="auto"/>
            <w:noWrap/>
            <w:vAlign w:val="bottom"/>
            <w:hideMark/>
          </w:tcPr>
          <w:p w14:paraId="222972B3"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1,523,576 </w:t>
            </w:r>
          </w:p>
        </w:tc>
        <w:tc>
          <w:tcPr>
            <w:tcW w:w="1198" w:type="dxa"/>
            <w:shd w:val="clear" w:color="auto" w:fill="auto"/>
            <w:noWrap/>
            <w:vAlign w:val="bottom"/>
            <w:hideMark/>
          </w:tcPr>
          <w:p w14:paraId="2B220F13"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1,545,048 </w:t>
            </w:r>
          </w:p>
        </w:tc>
      </w:tr>
      <w:tr w:rsidR="00AC58E6" w:rsidRPr="00AC58E6" w14:paraId="540EFA42" w14:textId="77777777" w:rsidTr="007F4022">
        <w:trPr>
          <w:trHeight w:val="300"/>
        </w:trPr>
        <w:tc>
          <w:tcPr>
            <w:tcW w:w="5931" w:type="dxa"/>
            <w:shd w:val="clear" w:color="auto" w:fill="auto"/>
            <w:noWrap/>
            <w:vAlign w:val="center"/>
            <w:hideMark/>
          </w:tcPr>
          <w:p w14:paraId="7781628C" w14:textId="77777777" w:rsidR="00AC58E6" w:rsidRPr="00AC58E6" w:rsidRDefault="00AC58E6" w:rsidP="00AC58E6">
            <w:pPr>
              <w:spacing w:before="0" w:after="0" w:line="240" w:lineRule="auto"/>
              <w:jc w:val="lef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Policía Auxiliar del Estado de Michoacán</w:t>
            </w:r>
          </w:p>
        </w:tc>
        <w:tc>
          <w:tcPr>
            <w:tcW w:w="1502" w:type="dxa"/>
            <w:shd w:val="clear" w:color="auto" w:fill="auto"/>
            <w:noWrap/>
            <w:vAlign w:val="bottom"/>
            <w:hideMark/>
          </w:tcPr>
          <w:p w14:paraId="39AE88D9"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   </w:t>
            </w:r>
          </w:p>
        </w:tc>
        <w:tc>
          <w:tcPr>
            <w:tcW w:w="1198" w:type="dxa"/>
            <w:shd w:val="clear" w:color="auto" w:fill="auto"/>
            <w:noWrap/>
            <w:vAlign w:val="bottom"/>
            <w:hideMark/>
          </w:tcPr>
          <w:p w14:paraId="77C4CD90"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   </w:t>
            </w:r>
          </w:p>
        </w:tc>
      </w:tr>
      <w:tr w:rsidR="00AC58E6" w:rsidRPr="00AC58E6" w14:paraId="00AEDE0B" w14:textId="77777777" w:rsidTr="007F4022">
        <w:trPr>
          <w:trHeight w:val="300"/>
        </w:trPr>
        <w:tc>
          <w:tcPr>
            <w:tcW w:w="5931" w:type="dxa"/>
            <w:shd w:val="clear" w:color="auto" w:fill="auto"/>
            <w:noWrap/>
            <w:vAlign w:val="center"/>
            <w:hideMark/>
          </w:tcPr>
          <w:p w14:paraId="5DA39403" w14:textId="77777777" w:rsidR="00AC58E6" w:rsidRPr="00AC58E6" w:rsidRDefault="00AC58E6" w:rsidP="00AC58E6">
            <w:pPr>
              <w:spacing w:before="0" w:after="0" w:line="240" w:lineRule="auto"/>
              <w:jc w:val="lef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Secretaria de Salud y/o Servicios de Salud de Michoacán</w:t>
            </w:r>
          </w:p>
        </w:tc>
        <w:tc>
          <w:tcPr>
            <w:tcW w:w="1502" w:type="dxa"/>
            <w:shd w:val="clear" w:color="auto" w:fill="auto"/>
            <w:noWrap/>
            <w:vAlign w:val="bottom"/>
            <w:hideMark/>
          </w:tcPr>
          <w:p w14:paraId="67720F5A"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   </w:t>
            </w:r>
          </w:p>
        </w:tc>
        <w:tc>
          <w:tcPr>
            <w:tcW w:w="1198" w:type="dxa"/>
            <w:shd w:val="clear" w:color="auto" w:fill="auto"/>
            <w:noWrap/>
            <w:vAlign w:val="bottom"/>
            <w:hideMark/>
          </w:tcPr>
          <w:p w14:paraId="1DC3EEDA"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   </w:t>
            </w:r>
          </w:p>
        </w:tc>
      </w:tr>
      <w:tr w:rsidR="00AC58E6" w:rsidRPr="00AC58E6" w14:paraId="50621875" w14:textId="77777777" w:rsidTr="007F4022">
        <w:trPr>
          <w:trHeight w:val="300"/>
        </w:trPr>
        <w:tc>
          <w:tcPr>
            <w:tcW w:w="5931" w:type="dxa"/>
            <w:shd w:val="clear" w:color="auto" w:fill="auto"/>
            <w:noWrap/>
            <w:vAlign w:val="center"/>
            <w:hideMark/>
          </w:tcPr>
          <w:p w14:paraId="4F88EBFD" w14:textId="77777777" w:rsidR="00AC58E6" w:rsidRPr="00AC58E6" w:rsidRDefault="00AC58E6" w:rsidP="00AC58E6">
            <w:pPr>
              <w:spacing w:before="0" w:after="0" w:line="240" w:lineRule="auto"/>
              <w:jc w:val="lef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Secretaria Ejecutiva del Sistema Estatal Anticorrupción</w:t>
            </w:r>
          </w:p>
        </w:tc>
        <w:tc>
          <w:tcPr>
            <w:tcW w:w="1502" w:type="dxa"/>
            <w:shd w:val="clear" w:color="auto" w:fill="auto"/>
            <w:noWrap/>
            <w:vAlign w:val="bottom"/>
            <w:hideMark/>
          </w:tcPr>
          <w:p w14:paraId="52D23841"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   </w:t>
            </w:r>
          </w:p>
        </w:tc>
        <w:tc>
          <w:tcPr>
            <w:tcW w:w="1198" w:type="dxa"/>
            <w:shd w:val="clear" w:color="auto" w:fill="auto"/>
            <w:noWrap/>
            <w:vAlign w:val="bottom"/>
            <w:hideMark/>
          </w:tcPr>
          <w:p w14:paraId="65C4F7C4"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   </w:t>
            </w:r>
          </w:p>
        </w:tc>
      </w:tr>
      <w:tr w:rsidR="00AC58E6" w:rsidRPr="00AC58E6" w14:paraId="4DB5D602" w14:textId="77777777" w:rsidTr="007F4022">
        <w:trPr>
          <w:trHeight w:val="300"/>
        </w:trPr>
        <w:tc>
          <w:tcPr>
            <w:tcW w:w="5931" w:type="dxa"/>
            <w:shd w:val="clear" w:color="auto" w:fill="auto"/>
            <w:noWrap/>
            <w:vAlign w:val="center"/>
            <w:hideMark/>
          </w:tcPr>
          <w:p w14:paraId="5E511CD0" w14:textId="77777777" w:rsidR="00AC58E6" w:rsidRPr="00AC58E6" w:rsidRDefault="00AC58E6" w:rsidP="00AC58E6">
            <w:pPr>
              <w:spacing w:before="0" w:after="0" w:line="240" w:lineRule="auto"/>
              <w:jc w:val="lef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Sistema Integral de Financiamiento para el Desarrollo de Michoacán</w:t>
            </w:r>
          </w:p>
        </w:tc>
        <w:tc>
          <w:tcPr>
            <w:tcW w:w="1502" w:type="dxa"/>
            <w:shd w:val="clear" w:color="auto" w:fill="auto"/>
            <w:noWrap/>
            <w:vAlign w:val="bottom"/>
            <w:hideMark/>
          </w:tcPr>
          <w:p w14:paraId="68CB4F5F"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   </w:t>
            </w:r>
          </w:p>
        </w:tc>
        <w:tc>
          <w:tcPr>
            <w:tcW w:w="1198" w:type="dxa"/>
            <w:shd w:val="clear" w:color="auto" w:fill="auto"/>
            <w:noWrap/>
            <w:vAlign w:val="bottom"/>
            <w:hideMark/>
          </w:tcPr>
          <w:p w14:paraId="5AB0DA5C"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   </w:t>
            </w:r>
          </w:p>
        </w:tc>
      </w:tr>
      <w:tr w:rsidR="00AC58E6" w:rsidRPr="00AC58E6" w14:paraId="0EBDC917" w14:textId="77777777" w:rsidTr="007F4022">
        <w:trPr>
          <w:trHeight w:val="300"/>
        </w:trPr>
        <w:tc>
          <w:tcPr>
            <w:tcW w:w="5931" w:type="dxa"/>
            <w:shd w:val="clear" w:color="auto" w:fill="auto"/>
            <w:noWrap/>
            <w:vAlign w:val="center"/>
            <w:hideMark/>
          </w:tcPr>
          <w:p w14:paraId="53DFFBB8" w14:textId="77777777" w:rsidR="00AC58E6" w:rsidRPr="00AC58E6" w:rsidRDefault="00AC58E6" w:rsidP="00AC58E6">
            <w:pPr>
              <w:spacing w:before="0" w:after="0" w:line="240" w:lineRule="auto"/>
              <w:jc w:val="lef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Sistema Michoacano de Radio y Televisión</w:t>
            </w:r>
          </w:p>
        </w:tc>
        <w:tc>
          <w:tcPr>
            <w:tcW w:w="1502" w:type="dxa"/>
            <w:shd w:val="clear" w:color="auto" w:fill="auto"/>
            <w:noWrap/>
            <w:vAlign w:val="bottom"/>
            <w:hideMark/>
          </w:tcPr>
          <w:p w14:paraId="52C89863"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   </w:t>
            </w:r>
          </w:p>
        </w:tc>
        <w:tc>
          <w:tcPr>
            <w:tcW w:w="1198" w:type="dxa"/>
            <w:shd w:val="clear" w:color="auto" w:fill="auto"/>
            <w:noWrap/>
            <w:vAlign w:val="bottom"/>
            <w:hideMark/>
          </w:tcPr>
          <w:p w14:paraId="748ADFEF"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   </w:t>
            </w:r>
          </w:p>
        </w:tc>
      </w:tr>
      <w:tr w:rsidR="00AC58E6" w:rsidRPr="00AC58E6" w14:paraId="718EB5D0" w14:textId="77777777" w:rsidTr="007F4022">
        <w:trPr>
          <w:trHeight w:val="300"/>
        </w:trPr>
        <w:tc>
          <w:tcPr>
            <w:tcW w:w="5931" w:type="dxa"/>
            <w:shd w:val="clear" w:color="auto" w:fill="auto"/>
            <w:noWrap/>
            <w:vAlign w:val="center"/>
            <w:hideMark/>
          </w:tcPr>
          <w:p w14:paraId="21D8352C" w14:textId="77777777" w:rsidR="00AC58E6" w:rsidRPr="00AC58E6" w:rsidRDefault="00AC58E6" w:rsidP="00AC58E6">
            <w:pPr>
              <w:spacing w:before="0" w:after="0" w:line="240" w:lineRule="auto"/>
              <w:jc w:val="lef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Sistema para el Desarrollo Integral de la Familia, Michoacán</w:t>
            </w:r>
          </w:p>
        </w:tc>
        <w:tc>
          <w:tcPr>
            <w:tcW w:w="1502" w:type="dxa"/>
            <w:shd w:val="clear" w:color="auto" w:fill="auto"/>
            <w:noWrap/>
            <w:vAlign w:val="bottom"/>
            <w:hideMark/>
          </w:tcPr>
          <w:p w14:paraId="7E7CAD33"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   </w:t>
            </w:r>
          </w:p>
        </w:tc>
        <w:tc>
          <w:tcPr>
            <w:tcW w:w="1198" w:type="dxa"/>
            <w:shd w:val="clear" w:color="auto" w:fill="auto"/>
            <w:noWrap/>
            <w:vAlign w:val="bottom"/>
            <w:hideMark/>
          </w:tcPr>
          <w:p w14:paraId="100D8407"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   </w:t>
            </w:r>
          </w:p>
        </w:tc>
      </w:tr>
      <w:tr w:rsidR="00AC58E6" w:rsidRPr="00AC58E6" w14:paraId="37044E6B" w14:textId="77777777" w:rsidTr="007F4022">
        <w:trPr>
          <w:trHeight w:val="300"/>
        </w:trPr>
        <w:tc>
          <w:tcPr>
            <w:tcW w:w="5931" w:type="dxa"/>
            <w:shd w:val="clear" w:color="auto" w:fill="auto"/>
            <w:noWrap/>
            <w:vAlign w:val="center"/>
            <w:hideMark/>
          </w:tcPr>
          <w:p w14:paraId="0AE1F263" w14:textId="77777777" w:rsidR="00AC58E6" w:rsidRPr="00AC58E6" w:rsidRDefault="00AC58E6" w:rsidP="00AC58E6">
            <w:pPr>
              <w:spacing w:before="0" w:after="0" w:line="240" w:lineRule="auto"/>
              <w:jc w:val="lef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Telebachillerato Michoacán</w:t>
            </w:r>
          </w:p>
        </w:tc>
        <w:tc>
          <w:tcPr>
            <w:tcW w:w="1502" w:type="dxa"/>
            <w:shd w:val="clear" w:color="auto" w:fill="auto"/>
            <w:noWrap/>
            <w:vAlign w:val="bottom"/>
            <w:hideMark/>
          </w:tcPr>
          <w:p w14:paraId="191C8354"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   </w:t>
            </w:r>
          </w:p>
        </w:tc>
        <w:tc>
          <w:tcPr>
            <w:tcW w:w="1198" w:type="dxa"/>
            <w:shd w:val="clear" w:color="auto" w:fill="auto"/>
            <w:noWrap/>
            <w:vAlign w:val="bottom"/>
            <w:hideMark/>
          </w:tcPr>
          <w:p w14:paraId="75E6EC4D"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   </w:t>
            </w:r>
          </w:p>
        </w:tc>
      </w:tr>
      <w:tr w:rsidR="00AC58E6" w:rsidRPr="00AC58E6" w14:paraId="33968F3B" w14:textId="77777777" w:rsidTr="007F4022">
        <w:trPr>
          <w:trHeight w:val="300"/>
        </w:trPr>
        <w:tc>
          <w:tcPr>
            <w:tcW w:w="5931" w:type="dxa"/>
            <w:shd w:val="clear" w:color="auto" w:fill="auto"/>
            <w:noWrap/>
            <w:vAlign w:val="center"/>
            <w:hideMark/>
          </w:tcPr>
          <w:p w14:paraId="3B412FDF" w14:textId="77777777" w:rsidR="00AC58E6" w:rsidRPr="00AC58E6" w:rsidRDefault="00AC58E6" w:rsidP="00AC58E6">
            <w:pPr>
              <w:spacing w:before="0" w:after="0" w:line="240" w:lineRule="auto"/>
              <w:jc w:val="lef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Universidad de la Ciénega del Estado de Michoacán de Ocampo</w:t>
            </w:r>
          </w:p>
        </w:tc>
        <w:tc>
          <w:tcPr>
            <w:tcW w:w="1502" w:type="dxa"/>
            <w:shd w:val="clear" w:color="auto" w:fill="auto"/>
            <w:noWrap/>
            <w:vAlign w:val="bottom"/>
            <w:hideMark/>
          </w:tcPr>
          <w:p w14:paraId="4ED63F0D"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   </w:t>
            </w:r>
          </w:p>
        </w:tc>
        <w:tc>
          <w:tcPr>
            <w:tcW w:w="1198" w:type="dxa"/>
            <w:shd w:val="clear" w:color="auto" w:fill="auto"/>
            <w:noWrap/>
            <w:vAlign w:val="bottom"/>
            <w:hideMark/>
          </w:tcPr>
          <w:p w14:paraId="0C3DA2AD"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   </w:t>
            </w:r>
          </w:p>
        </w:tc>
      </w:tr>
      <w:tr w:rsidR="00AC58E6" w:rsidRPr="00AC58E6" w14:paraId="3E904969" w14:textId="77777777" w:rsidTr="007F4022">
        <w:trPr>
          <w:trHeight w:val="300"/>
        </w:trPr>
        <w:tc>
          <w:tcPr>
            <w:tcW w:w="5931" w:type="dxa"/>
            <w:shd w:val="clear" w:color="auto" w:fill="auto"/>
            <w:noWrap/>
            <w:vAlign w:val="center"/>
            <w:hideMark/>
          </w:tcPr>
          <w:p w14:paraId="32018FBE" w14:textId="77777777" w:rsidR="00AC58E6" w:rsidRPr="00AC58E6" w:rsidRDefault="00AC58E6" w:rsidP="00AC58E6">
            <w:pPr>
              <w:spacing w:before="0" w:after="0" w:line="240" w:lineRule="auto"/>
              <w:jc w:val="lef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Universidad Politécnica de Lázaro Cárdenas</w:t>
            </w:r>
          </w:p>
        </w:tc>
        <w:tc>
          <w:tcPr>
            <w:tcW w:w="1502" w:type="dxa"/>
            <w:shd w:val="clear" w:color="auto" w:fill="auto"/>
            <w:noWrap/>
            <w:vAlign w:val="bottom"/>
            <w:hideMark/>
          </w:tcPr>
          <w:p w14:paraId="00F4468A"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   </w:t>
            </w:r>
          </w:p>
        </w:tc>
        <w:tc>
          <w:tcPr>
            <w:tcW w:w="1198" w:type="dxa"/>
            <w:shd w:val="clear" w:color="auto" w:fill="auto"/>
            <w:noWrap/>
            <w:vAlign w:val="bottom"/>
            <w:hideMark/>
          </w:tcPr>
          <w:p w14:paraId="3642DFCB"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   </w:t>
            </w:r>
          </w:p>
        </w:tc>
      </w:tr>
      <w:tr w:rsidR="00AC58E6" w:rsidRPr="00AC58E6" w14:paraId="70991B3D" w14:textId="77777777" w:rsidTr="007F4022">
        <w:trPr>
          <w:trHeight w:val="300"/>
        </w:trPr>
        <w:tc>
          <w:tcPr>
            <w:tcW w:w="5931" w:type="dxa"/>
            <w:shd w:val="clear" w:color="auto" w:fill="auto"/>
            <w:noWrap/>
            <w:vAlign w:val="center"/>
            <w:hideMark/>
          </w:tcPr>
          <w:p w14:paraId="405D1E35" w14:textId="77777777" w:rsidR="00AC58E6" w:rsidRPr="00AC58E6" w:rsidRDefault="00AC58E6" w:rsidP="00AC58E6">
            <w:pPr>
              <w:spacing w:before="0" w:after="0" w:line="240" w:lineRule="auto"/>
              <w:jc w:val="lef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Universidad Politécnica de Uruapan, Michoacán</w:t>
            </w:r>
          </w:p>
        </w:tc>
        <w:tc>
          <w:tcPr>
            <w:tcW w:w="1502" w:type="dxa"/>
            <w:shd w:val="clear" w:color="auto" w:fill="auto"/>
            <w:noWrap/>
            <w:vAlign w:val="bottom"/>
            <w:hideMark/>
          </w:tcPr>
          <w:p w14:paraId="4F5CA1A8"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   </w:t>
            </w:r>
          </w:p>
        </w:tc>
        <w:tc>
          <w:tcPr>
            <w:tcW w:w="1198" w:type="dxa"/>
            <w:shd w:val="clear" w:color="auto" w:fill="auto"/>
            <w:noWrap/>
            <w:vAlign w:val="bottom"/>
            <w:hideMark/>
          </w:tcPr>
          <w:p w14:paraId="2FB29208"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   </w:t>
            </w:r>
          </w:p>
        </w:tc>
      </w:tr>
      <w:tr w:rsidR="00AC58E6" w:rsidRPr="00AC58E6" w14:paraId="2F16078E" w14:textId="77777777" w:rsidTr="007F4022">
        <w:trPr>
          <w:trHeight w:val="300"/>
        </w:trPr>
        <w:tc>
          <w:tcPr>
            <w:tcW w:w="5931" w:type="dxa"/>
            <w:shd w:val="clear" w:color="auto" w:fill="auto"/>
            <w:noWrap/>
            <w:vAlign w:val="center"/>
            <w:hideMark/>
          </w:tcPr>
          <w:p w14:paraId="3CB6E74D" w14:textId="77777777" w:rsidR="00AC58E6" w:rsidRPr="00AC58E6" w:rsidRDefault="00AC58E6" w:rsidP="00AC58E6">
            <w:pPr>
              <w:spacing w:before="0" w:after="0" w:line="240" w:lineRule="auto"/>
              <w:jc w:val="lef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Universidad Tecnológica de Morelia</w:t>
            </w:r>
          </w:p>
        </w:tc>
        <w:tc>
          <w:tcPr>
            <w:tcW w:w="1502" w:type="dxa"/>
            <w:shd w:val="clear" w:color="auto" w:fill="auto"/>
            <w:noWrap/>
            <w:vAlign w:val="bottom"/>
            <w:hideMark/>
          </w:tcPr>
          <w:p w14:paraId="4FD43D6D"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   </w:t>
            </w:r>
          </w:p>
        </w:tc>
        <w:tc>
          <w:tcPr>
            <w:tcW w:w="1198" w:type="dxa"/>
            <w:shd w:val="clear" w:color="auto" w:fill="auto"/>
            <w:noWrap/>
            <w:vAlign w:val="bottom"/>
            <w:hideMark/>
          </w:tcPr>
          <w:p w14:paraId="1C45713E"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   </w:t>
            </w:r>
          </w:p>
        </w:tc>
      </w:tr>
      <w:tr w:rsidR="00AC58E6" w:rsidRPr="00AC58E6" w14:paraId="1EDC76AC" w14:textId="77777777" w:rsidTr="007F4022">
        <w:trPr>
          <w:trHeight w:val="300"/>
        </w:trPr>
        <w:tc>
          <w:tcPr>
            <w:tcW w:w="5931" w:type="dxa"/>
            <w:shd w:val="clear" w:color="auto" w:fill="auto"/>
            <w:noWrap/>
            <w:vAlign w:val="center"/>
            <w:hideMark/>
          </w:tcPr>
          <w:p w14:paraId="7B2C969E" w14:textId="77777777" w:rsidR="00AC58E6" w:rsidRPr="00AC58E6" w:rsidRDefault="00AC58E6" w:rsidP="00AC58E6">
            <w:pPr>
              <w:spacing w:before="0" w:after="0" w:line="240" w:lineRule="auto"/>
              <w:jc w:val="lef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Universidad Tecnológica del Oriente de Michoacán</w:t>
            </w:r>
          </w:p>
        </w:tc>
        <w:tc>
          <w:tcPr>
            <w:tcW w:w="1502" w:type="dxa"/>
            <w:shd w:val="clear" w:color="auto" w:fill="auto"/>
            <w:noWrap/>
            <w:vAlign w:val="bottom"/>
            <w:hideMark/>
          </w:tcPr>
          <w:p w14:paraId="789B28E6"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   </w:t>
            </w:r>
          </w:p>
        </w:tc>
        <w:tc>
          <w:tcPr>
            <w:tcW w:w="1198" w:type="dxa"/>
            <w:shd w:val="clear" w:color="auto" w:fill="auto"/>
            <w:noWrap/>
            <w:vAlign w:val="bottom"/>
            <w:hideMark/>
          </w:tcPr>
          <w:p w14:paraId="737D0958"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   </w:t>
            </w:r>
          </w:p>
        </w:tc>
      </w:tr>
      <w:tr w:rsidR="00AC58E6" w:rsidRPr="00AC58E6" w14:paraId="68D1CF33" w14:textId="77777777" w:rsidTr="007F4022">
        <w:trPr>
          <w:trHeight w:val="300"/>
        </w:trPr>
        <w:tc>
          <w:tcPr>
            <w:tcW w:w="5931" w:type="dxa"/>
            <w:shd w:val="clear" w:color="auto" w:fill="auto"/>
            <w:noWrap/>
            <w:vAlign w:val="center"/>
            <w:hideMark/>
          </w:tcPr>
          <w:p w14:paraId="0AC16826" w14:textId="77777777" w:rsidR="00AC58E6" w:rsidRPr="00AC58E6" w:rsidRDefault="00AC58E6" w:rsidP="00AC58E6">
            <w:pPr>
              <w:spacing w:before="0" w:after="0" w:line="240" w:lineRule="auto"/>
              <w:jc w:val="lef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Universidad Virtual del Estado de Michoacán</w:t>
            </w:r>
          </w:p>
        </w:tc>
        <w:tc>
          <w:tcPr>
            <w:tcW w:w="1502" w:type="dxa"/>
            <w:shd w:val="clear" w:color="auto" w:fill="auto"/>
            <w:noWrap/>
            <w:vAlign w:val="bottom"/>
            <w:hideMark/>
          </w:tcPr>
          <w:p w14:paraId="38C52E1B"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   </w:t>
            </w:r>
          </w:p>
        </w:tc>
        <w:tc>
          <w:tcPr>
            <w:tcW w:w="1198" w:type="dxa"/>
            <w:shd w:val="clear" w:color="auto" w:fill="auto"/>
            <w:noWrap/>
            <w:vAlign w:val="bottom"/>
            <w:hideMark/>
          </w:tcPr>
          <w:p w14:paraId="7F869367" w14:textId="77777777" w:rsidR="00AC58E6" w:rsidRPr="00AC58E6" w:rsidRDefault="00AC58E6" w:rsidP="00740A27">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                    -   </w:t>
            </w:r>
          </w:p>
        </w:tc>
      </w:tr>
      <w:tr w:rsidR="00AC58E6" w:rsidRPr="00AC58E6" w14:paraId="1C2B35FA" w14:textId="77777777" w:rsidTr="007F4022">
        <w:trPr>
          <w:trHeight w:val="300"/>
        </w:trPr>
        <w:tc>
          <w:tcPr>
            <w:tcW w:w="5931" w:type="dxa"/>
            <w:shd w:val="clear" w:color="auto" w:fill="auto"/>
            <w:noWrap/>
            <w:vAlign w:val="center"/>
            <w:hideMark/>
          </w:tcPr>
          <w:p w14:paraId="5406D03C" w14:textId="77777777" w:rsidR="00AC58E6" w:rsidRPr="00AC58E6" w:rsidRDefault="00AC58E6" w:rsidP="00AC58E6">
            <w:pPr>
              <w:spacing w:before="0" w:after="0" w:line="240" w:lineRule="auto"/>
              <w:jc w:val="lef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SUMAS</w:t>
            </w:r>
          </w:p>
        </w:tc>
        <w:tc>
          <w:tcPr>
            <w:tcW w:w="1502" w:type="dxa"/>
            <w:shd w:val="clear" w:color="auto" w:fill="auto"/>
            <w:noWrap/>
            <w:vAlign w:val="bottom"/>
            <w:hideMark/>
          </w:tcPr>
          <w:p w14:paraId="246F7F8A" w14:textId="74E437D8" w:rsidR="00AC58E6" w:rsidRPr="00AC58E6" w:rsidRDefault="00AC58E6" w:rsidP="00A722C3">
            <w:pPr>
              <w:spacing w:before="0" w:after="0" w:line="240" w:lineRule="auto"/>
              <w:jc w:val="right"/>
              <w:rPr>
                <w:rFonts w:ascii="Arial" w:eastAsia="Times New Roman" w:hAnsi="Arial" w:cs="Arial"/>
                <w:color w:val="000000"/>
                <w:sz w:val="16"/>
                <w:szCs w:val="16"/>
                <w:lang w:val="es-MX" w:eastAsia="es-MX"/>
              </w:rPr>
            </w:pPr>
            <w:r w:rsidRPr="00AC58E6">
              <w:rPr>
                <w:rFonts w:ascii="Arial" w:eastAsia="Times New Roman" w:hAnsi="Arial" w:cs="Arial"/>
                <w:color w:val="000000"/>
                <w:sz w:val="16"/>
                <w:szCs w:val="16"/>
                <w:lang w:val="es-MX" w:eastAsia="es-MX"/>
              </w:rPr>
              <w:t xml:space="preserve">23,605,994 </w:t>
            </w:r>
          </w:p>
        </w:tc>
        <w:tc>
          <w:tcPr>
            <w:tcW w:w="1198" w:type="dxa"/>
            <w:shd w:val="clear" w:color="auto" w:fill="auto"/>
            <w:noWrap/>
            <w:vAlign w:val="bottom"/>
            <w:hideMark/>
          </w:tcPr>
          <w:p w14:paraId="647CA0A1" w14:textId="0A7AB601" w:rsidR="00AC58E6" w:rsidRPr="00AC58E6" w:rsidRDefault="00A722C3" w:rsidP="00A722C3">
            <w:pPr>
              <w:spacing w:before="0" w:after="0" w:line="240" w:lineRule="auto"/>
              <w:jc w:val="right"/>
              <w:rPr>
                <w:rFonts w:ascii="Arial" w:eastAsia="Times New Roman" w:hAnsi="Arial" w:cs="Arial"/>
                <w:color w:val="000000"/>
                <w:sz w:val="16"/>
                <w:szCs w:val="16"/>
                <w:lang w:val="es-MX" w:eastAsia="es-MX"/>
              </w:rPr>
            </w:pPr>
            <w:r>
              <w:rPr>
                <w:rFonts w:ascii="Arial" w:eastAsia="Times New Roman" w:hAnsi="Arial" w:cs="Arial"/>
                <w:color w:val="000000"/>
                <w:sz w:val="16"/>
                <w:szCs w:val="16"/>
                <w:lang w:val="es-MX" w:eastAsia="es-MX"/>
              </w:rPr>
              <w:t>12,055,638</w:t>
            </w:r>
          </w:p>
        </w:tc>
      </w:tr>
    </w:tbl>
    <w:p w14:paraId="367842D1" w14:textId="77777777" w:rsidR="00AC58E6" w:rsidRDefault="00AC58E6" w:rsidP="00AD1767">
      <w:pPr>
        <w:autoSpaceDE w:val="0"/>
        <w:autoSpaceDN w:val="0"/>
        <w:adjustRightInd w:val="0"/>
        <w:jc w:val="center"/>
        <w:rPr>
          <w:color w:val="000000" w:themeColor="text1"/>
        </w:rPr>
      </w:pPr>
    </w:p>
    <w:p w14:paraId="6C767CC3" w14:textId="2828068C" w:rsidR="00AD1767" w:rsidRDefault="00AD1767" w:rsidP="00AD1767">
      <w:pPr>
        <w:autoSpaceDE w:val="0"/>
        <w:autoSpaceDN w:val="0"/>
        <w:adjustRightInd w:val="0"/>
        <w:rPr>
          <w:color w:val="000000" w:themeColor="text1"/>
        </w:rPr>
      </w:pPr>
    </w:p>
    <w:p w14:paraId="228FF2AA" w14:textId="075D3A61" w:rsidR="00A722C3" w:rsidRDefault="00A722C3" w:rsidP="00AD1767">
      <w:pPr>
        <w:autoSpaceDE w:val="0"/>
        <w:autoSpaceDN w:val="0"/>
        <w:adjustRightInd w:val="0"/>
        <w:rPr>
          <w:color w:val="000000" w:themeColor="text1"/>
        </w:rPr>
      </w:pPr>
    </w:p>
    <w:p w14:paraId="1E954DD1" w14:textId="77777777" w:rsidR="00A722C3" w:rsidRDefault="00A722C3" w:rsidP="00AD1767">
      <w:pPr>
        <w:autoSpaceDE w:val="0"/>
        <w:autoSpaceDN w:val="0"/>
        <w:adjustRightInd w:val="0"/>
        <w:rPr>
          <w:color w:val="000000" w:themeColor="text1"/>
        </w:rPr>
      </w:pPr>
    </w:p>
    <w:p w14:paraId="17065D60" w14:textId="77777777" w:rsidR="00CA6E4A" w:rsidRDefault="00CA6E4A" w:rsidP="00AD1767">
      <w:pPr>
        <w:autoSpaceDE w:val="0"/>
        <w:autoSpaceDN w:val="0"/>
        <w:adjustRightInd w:val="0"/>
        <w:rPr>
          <w:color w:val="000000" w:themeColor="text1"/>
        </w:rPr>
      </w:pPr>
    </w:p>
    <w:p w14:paraId="189D3F6D" w14:textId="77777777" w:rsidR="00AD1767" w:rsidRDefault="00AD1767" w:rsidP="00AD1767">
      <w:pPr>
        <w:autoSpaceDE w:val="0"/>
        <w:autoSpaceDN w:val="0"/>
        <w:adjustRightInd w:val="0"/>
        <w:rPr>
          <w:color w:val="000000" w:themeColor="text1"/>
        </w:rPr>
      </w:pPr>
      <w:r>
        <w:rPr>
          <w:color w:val="000000" w:themeColor="text1"/>
        </w:rPr>
        <w:t>• Inversiones Financieras</w:t>
      </w:r>
    </w:p>
    <w:p w14:paraId="6396F25E" w14:textId="77777777" w:rsidR="00AD1767" w:rsidRDefault="00AD1767" w:rsidP="00AD1767">
      <w:pPr>
        <w:autoSpaceDE w:val="0"/>
        <w:autoSpaceDN w:val="0"/>
        <w:adjustRightInd w:val="0"/>
        <w:rPr>
          <w:color w:val="000000" w:themeColor="text1"/>
        </w:rPr>
      </w:pPr>
    </w:p>
    <w:p w14:paraId="30DCDBB6" w14:textId="77777777" w:rsidR="00AD1767" w:rsidRDefault="00AD1767" w:rsidP="00AD1767">
      <w:pPr>
        <w:autoSpaceDE w:val="0"/>
        <w:autoSpaceDN w:val="0"/>
        <w:adjustRightInd w:val="0"/>
        <w:rPr>
          <w:color w:val="000000" w:themeColor="text1"/>
        </w:rPr>
      </w:pPr>
      <w:r>
        <w:rPr>
          <w:color w:val="000000" w:themeColor="text1"/>
        </w:rPr>
        <w:t>La Entidad Federativa posee activos financieros representados por inversiones en empresas de participación estatal, así como en organismos descentralizados, constituidos mediante aportaciones patrimoniales. También canaliza recursos monetarios para incrementar o crear fideicomisos públicos paraestatales, destinados a apoyar actividades productivas y/o prioritarias. A continuación, se presenta la integración de este rubro:</w:t>
      </w:r>
    </w:p>
    <w:p w14:paraId="23E5AD9C" w14:textId="77777777" w:rsidR="00AD1767" w:rsidRDefault="00AD1767" w:rsidP="00AD1767">
      <w:pPr>
        <w:autoSpaceDE w:val="0"/>
        <w:autoSpaceDN w:val="0"/>
        <w:adjustRightInd w:val="0"/>
        <w:jc w:val="center"/>
        <w:rPr>
          <w:color w:val="000000" w:themeColor="text1"/>
        </w:rPr>
      </w:pPr>
      <w:r>
        <w:rPr>
          <w:color w:val="000000" w:themeColor="text1"/>
        </w:rPr>
        <w:t>(Pesos)</w:t>
      </w:r>
    </w:p>
    <w:tbl>
      <w:tblPr>
        <w:tblW w:w="8749" w:type="dxa"/>
        <w:tblBorders>
          <w:top w:val="single" w:sz="18" w:space="0" w:color="auto"/>
          <w:left w:val="single" w:sz="18" w:space="0" w:color="auto"/>
          <w:bottom w:val="single" w:sz="18" w:space="0" w:color="auto"/>
          <w:right w:val="single" w:sz="18" w:space="0" w:color="auto"/>
        </w:tblBorders>
        <w:tblCellMar>
          <w:left w:w="70" w:type="dxa"/>
          <w:right w:w="70" w:type="dxa"/>
        </w:tblCellMar>
        <w:tblLook w:val="04A0" w:firstRow="1" w:lastRow="0" w:firstColumn="1" w:lastColumn="0" w:noHBand="0" w:noVBand="1"/>
      </w:tblPr>
      <w:tblGrid>
        <w:gridCol w:w="5789"/>
        <w:gridCol w:w="1480"/>
        <w:gridCol w:w="1480"/>
      </w:tblGrid>
      <w:tr w:rsidR="00CA6E4A" w:rsidRPr="00CA6E4A" w14:paraId="282A1747" w14:textId="77777777" w:rsidTr="007F4022">
        <w:trPr>
          <w:trHeight w:val="270"/>
          <w:tblHeader/>
        </w:trPr>
        <w:tc>
          <w:tcPr>
            <w:tcW w:w="5789" w:type="dxa"/>
            <w:vMerge w:val="restart"/>
            <w:tcBorders>
              <w:top w:val="single" w:sz="18" w:space="0" w:color="auto"/>
              <w:bottom w:val="nil"/>
            </w:tcBorders>
            <w:shd w:val="clear" w:color="auto" w:fill="auto"/>
            <w:vAlign w:val="center"/>
            <w:hideMark/>
          </w:tcPr>
          <w:p w14:paraId="5DC31700" w14:textId="77777777" w:rsidR="00CA6E4A" w:rsidRPr="00CA6E4A" w:rsidRDefault="00CA6E4A" w:rsidP="00CA6E4A">
            <w:pPr>
              <w:spacing w:before="0" w:after="0" w:line="240" w:lineRule="auto"/>
              <w:jc w:val="center"/>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DEPENDENCIA</w:t>
            </w:r>
          </w:p>
        </w:tc>
        <w:tc>
          <w:tcPr>
            <w:tcW w:w="2960" w:type="dxa"/>
            <w:gridSpan w:val="2"/>
            <w:tcBorders>
              <w:top w:val="single" w:sz="18" w:space="0" w:color="auto"/>
              <w:bottom w:val="nil"/>
            </w:tcBorders>
            <w:shd w:val="clear" w:color="auto" w:fill="auto"/>
            <w:vAlign w:val="center"/>
            <w:hideMark/>
          </w:tcPr>
          <w:p w14:paraId="205641E1" w14:textId="0C2929BC" w:rsidR="00CA6E4A" w:rsidRPr="00CA6E4A" w:rsidRDefault="00CA6E4A" w:rsidP="00CA6E4A">
            <w:pPr>
              <w:spacing w:before="0" w:after="0" w:line="240" w:lineRule="auto"/>
              <w:jc w:val="center"/>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Inversione</w:t>
            </w:r>
            <w:r>
              <w:rPr>
                <w:rFonts w:ascii="Arial" w:eastAsia="Times New Roman" w:hAnsi="Arial" w:cs="Arial"/>
                <w:color w:val="000000"/>
                <w:sz w:val="16"/>
                <w:szCs w:val="16"/>
                <w:lang w:val="es-MX" w:eastAsia="es-MX"/>
              </w:rPr>
              <w:t>s</w:t>
            </w:r>
            <w:r w:rsidRPr="00CA6E4A">
              <w:rPr>
                <w:rFonts w:ascii="Arial" w:eastAsia="Times New Roman" w:hAnsi="Arial" w:cs="Arial"/>
                <w:color w:val="000000"/>
                <w:sz w:val="16"/>
                <w:szCs w:val="16"/>
                <w:lang w:val="es-MX" w:eastAsia="es-MX"/>
              </w:rPr>
              <w:t xml:space="preserve"> Financieras </w:t>
            </w:r>
          </w:p>
        </w:tc>
      </w:tr>
      <w:tr w:rsidR="00CA6E4A" w:rsidRPr="00CA6E4A" w14:paraId="52A1FD82" w14:textId="77777777" w:rsidTr="007F4022">
        <w:trPr>
          <w:trHeight w:val="300"/>
          <w:tblHeader/>
        </w:trPr>
        <w:tc>
          <w:tcPr>
            <w:tcW w:w="5789" w:type="dxa"/>
            <w:vMerge/>
            <w:tcBorders>
              <w:top w:val="nil"/>
              <w:bottom w:val="single" w:sz="18" w:space="0" w:color="auto"/>
            </w:tcBorders>
            <w:vAlign w:val="center"/>
            <w:hideMark/>
          </w:tcPr>
          <w:p w14:paraId="71CBBDA8" w14:textId="77777777" w:rsidR="00CA6E4A" w:rsidRPr="00CA6E4A" w:rsidRDefault="00CA6E4A" w:rsidP="00CA6E4A">
            <w:pPr>
              <w:spacing w:before="0" w:after="0" w:line="240" w:lineRule="auto"/>
              <w:jc w:val="left"/>
              <w:rPr>
                <w:rFonts w:ascii="Arial" w:eastAsia="Times New Roman" w:hAnsi="Arial" w:cs="Arial"/>
                <w:color w:val="000000"/>
                <w:sz w:val="16"/>
                <w:szCs w:val="16"/>
                <w:lang w:val="es-MX" w:eastAsia="es-MX"/>
              </w:rPr>
            </w:pPr>
          </w:p>
        </w:tc>
        <w:tc>
          <w:tcPr>
            <w:tcW w:w="1480" w:type="dxa"/>
            <w:tcBorders>
              <w:top w:val="nil"/>
              <w:bottom w:val="single" w:sz="18" w:space="0" w:color="auto"/>
            </w:tcBorders>
            <w:shd w:val="clear" w:color="auto" w:fill="auto"/>
            <w:noWrap/>
            <w:vAlign w:val="center"/>
            <w:hideMark/>
          </w:tcPr>
          <w:p w14:paraId="3037BF15" w14:textId="77777777" w:rsidR="00CA6E4A" w:rsidRPr="00CA6E4A" w:rsidRDefault="00CA6E4A" w:rsidP="00CA6E4A">
            <w:pPr>
              <w:spacing w:before="0" w:after="0" w:line="240" w:lineRule="auto"/>
              <w:jc w:val="center"/>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2021</w:t>
            </w:r>
          </w:p>
        </w:tc>
        <w:tc>
          <w:tcPr>
            <w:tcW w:w="1480" w:type="dxa"/>
            <w:tcBorders>
              <w:top w:val="nil"/>
              <w:bottom w:val="single" w:sz="18" w:space="0" w:color="auto"/>
            </w:tcBorders>
            <w:shd w:val="clear" w:color="auto" w:fill="auto"/>
            <w:noWrap/>
            <w:vAlign w:val="center"/>
            <w:hideMark/>
          </w:tcPr>
          <w:p w14:paraId="65AA5594" w14:textId="77777777" w:rsidR="00CA6E4A" w:rsidRPr="00CA6E4A" w:rsidRDefault="00CA6E4A" w:rsidP="00CA6E4A">
            <w:pPr>
              <w:spacing w:before="0" w:after="0" w:line="240" w:lineRule="auto"/>
              <w:jc w:val="center"/>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2020</w:t>
            </w:r>
          </w:p>
        </w:tc>
      </w:tr>
      <w:tr w:rsidR="00CA6E4A" w:rsidRPr="00CA6E4A" w14:paraId="5D444A31" w14:textId="77777777" w:rsidTr="007F4022">
        <w:trPr>
          <w:trHeight w:val="300"/>
        </w:trPr>
        <w:tc>
          <w:tcPr>
            <w:tcW w:w="5789" w:type="dxa"/>
            <w:tcBorders>
              <w:top w:val="single" w:sz="18" w:space="0" w:color="auto"/>
            </w:tcBorders>
            <w:shd w:val="clear" w:color="auto" w:fill="auto"/>
            <w:noWrap/>
            <w:vAlign w:val="center"/>
            <w:hideMark/>
          </w:tcPr>
          <w:p w14:paraId="2B874FE6" w14:textId="77777777" w:rsidR="00CA6E4A" w:rsidRPr="00CA6E4A" w:rsidRDefault="00CA6E4A" w:rsidP="00CA6E4A">
            <w:pPr>
              <w:spacing w:before="0" w:after="0" w:line="240" w:lineRule="auto"/>
              <w:jc w:val="lef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Centro de Convenciones de Morelia</w:t>
            </w:r>
          </w:p>
        </w:tc>
        <w:tc>
          <w:tcPr>
            <w:tcW w:w="1480" w:type="dxa"/>
            <w:tcBorders>
              <w:top w:val="single" w:sz="18" w:space="0" w:color="auto"/>
            </w:tcBorders>
            <w:shd w:val="clear" w:color="auto" w:fill="auto"/>
            <w:noWrap/>
            <w:vAlign w:val="bottom"/>
            <w:hideMark/>
          </w:tcPr>
          <w:p w14:paraId="01110512"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   </w:t>
            </w:r>
          </w:p>
        </w:tc>
        <w:tc>
          <w:tcPr>
            <w:tcW w:w="1480" w:type="dxa"/>
            <w:tcBorders>
              <w:top w:val="single" w:sz="18" w:space="0" w:color="auto"/>
            </w:tcBorders>
            <w:shd w:val="clear" w:color="auto" w:fill="auto"/>
            <w:noWrap/>
            <w:vAlign w:val="bottom"/>
            <w:hideMark/>
          </w:tcPr>
          <w:p w14:paraId="04FC4734"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   </w:t>
            </w:r>
          </w:p>
        </w:tc>
      </w:tr>
      <w:tr w:rsidR="00CA6E4A" w:rsidRPr="00CA6E4A" w14:paraId="26C59AB4" w14:textId="77777777" w:rsidTr="007F4022">
        <w:trPr>
          <w:trHeight w:val="300"/>
        </w:trPr>
        <w:tc>
          <w:tcPr>
            <w:tcW w:w="5789" w:type="dxa"/>
            <w:shd w:val="clear" w:color="auto" w:fill="auto"/>
            <w:noWrap/>
            <w:vAlign w:val="center"/>
            <w:hideMark/>
          </w:tcPr>
          <w:p w14:paraId="1FDF16E6" w14:textId="77777777" w:rsidR="00CA6E4A" w:rsidRPr="00CA6E4A" w:rsidRDefault="00CA6E4A" w:rsidP="00CA6E4A">
            <w:pPr>
              <w:spacing w:before="0" w:after="0" w:line="240" w:lineRule="auto"/>
              <w:jc w:val="lef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Centro Estatal de Certificación, Acreditación y Control de Confianza</w:t>
            </w:r>
          </w:p>
        </w:tc>
        <w:tc>
          <w:tcPr>
            <w:tcW w:w="1480" w:type="dxa"/>
            <w:shd w:val="clear" w:color="auto" w:fill="auto"/>
            <w:noWrap/>
            <w:vAlign w:val="bottom"/>
            <w:hideMark/>
          </w:tcPr>
          <w:p w14:paraId="4C7E28A8"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   </w:t>
            </w:r>
          </w:p>
        </w:tc>
        <w:tc>
          <w:tcPr>
            <w:tcW w:w="1480" w:type="dxa"/>
            <w:shd w:val="clear" w:color="auto" w:fill="auto"/>
            <w:noWrap/>
            <w:vAlign w:val="bottom"/>
            <w:hideMark/>
          </w:tcPr>
          <w:p w14:paraId="1EEA8A3A"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   </w:t>
            </w:r>
          </w:p>
        </w:tc>
      </w:tr>
      <w:tr w:rsidR="00CA6E4A" w:rsidRPr="00CA6E4A" w14:paraId="6F3BC941" w14:textId="77777777" w:rsidTr="007F4022">
        <w:trPr>
          <w:trHeight w:val="300"/>
        </w:trPr>
        <w:tc>
          <w:tcPr>
            <w:tcW w:w="5789" w:type="dxa"/>
            <w:shd w:val="clear" w:color="auto" w:fill="auto"/>
            <w:noWrap/>
            <w:vAlign w:val="center"/>
            <w:hideMark/>
          </w:tcPr>
          <w:p w14:paraId="05CCB7BF" w14:textId="77777777" w:rsidR="00CA6E4A" w:rsidRPr="00CA6E4A" w:rsidRDefault="00CA6E4A" w:rsidP="00CA6E4A">
            <w:pPr>
              <w:spacing w:before="0" w:after="0" w:line="240" w:lineRule="auto"/>
              <w:jc w:val="lef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Centro Estatal de Fomento Ganadero del Estado de Michoacán</w:t>
            </w:r>
          </w:p>
        </w:tc>
        <w:tc>
          <w:tcPr>
            <w:tcW w:w="1480" w:type="dxa"/>
            <w:shd w:val="clear" w:color="auto" w:fill="auto"/>
            <w:noWrap/>
            <w:vAlign w:val="bottom"/>
            <w:hideMark/>
          </w:tcPr>
          <w:p w14:paraId="19B1D163"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   </w:t>
            </w:r>
          </w:p>
        </w:tc>
        <w:tc>
          <w:tcPr>
            <w:tcW w:w="1480" w:type="dxa"/>
            <w:shd w:val="clear" w:color="auto" w:fill="auto"/>
            <w:noWrap/>
            <w:vAlign w:val="bottom"/>
            <w:hideMark/>
          </w:tcPr>
          <w:p w14:paraId="55BA82E1"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   </w:t>
            </w:r>
          </w:p>
        </w:tc>
      </w:tr>
      <w:tr w:rsidR="00CA6E4A" w:rsidRPr="00CA6E4A" w14:paraId="3C5A63FA" w14:textId="77777777" w:rsidTr="007F4022">
        <w:trPr>
          <w:trHeight w:val="300"/>
        </w:trPr>
        <w:tc>
          <w:tcPr>
            <w:tcW w:w="5789" w:type="dxa"/>
            <w:shd w:val="clear" w:color="auto" w:fill="auto"/>
            <w:noWrap/>
            <w:vAlign w:val="center"/>
            <w:hideMark/>
          </w:tcPr>
          <w:p w14:paraId="63A4A272" w14:textId="77777777" w:rsidR="00CA6E4A" w:rsidRPr="00CA6E4A" w:rsidRDefault="00CA6E4A" w:rsidP="00CA6E4A">
            <w:pPr>
              <w:spacing w:before="0" w:after="0" w:line="240" w:lineRule="auto"/>
              <w:jc w:val="lef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Colegio de Bachilleres</w:t>
            </w:r>
          </w:p>
        </w:tc>
        <w:tc>
          <w:tcPr>
            <w:tcW w:w="1480" w:type="dxa"/>
            <w:shd w:val="clear" w:color="auto" w:fill="auto"/>
            <w:noWrap/>
            <w:vAlign w:val="bottom"/>
            <w:hideMark/>
          </w:tcPr>
          <w:p w14:paraId="3DF8D58B"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   </w:t>
            </w:r>
          </w:p>
        </w:tc>
        <w:tc>
          <w:tcPr>
            <w:tcW w:w="1480" w:type="dxa"/>
            <w:shd w:val="clear" w:color="auto" w:fill="auto"/>
            <w:noWrap/>
            <w:vAlign w:val="bottom"/>
            <w:hideMark/>
          </w:tcPr>
          <w:p w14:paraId="0E24FF14"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   </w:t>
            </w:r>
          </w:p>
        </w:tc>
      </w:tr>
      <w:tr w:rsidR="00CA6E4A" w:rsidRPr="00CA6E4A" w14:paraId="10B678DF" w14:textId="77777777" w:rsidTr="007F4022">
        <w:trPr>
          <w:trHeight w:val="300"/>
        </w:trPr>
        <w:tc>
          <w:tcPr>
            <w:tcW w:w="5789" w:type="dxa"/>
            <w:shd w:val="clear" w:color="auto" w:fill="auto"/>
            <w:noWrap/>
            <w:vAlign w:val="center"/>
            <w:hideMark/>
          </w:tcPr>
          <w:p w14:paraId="72BA531F" w14:textId="77777777" w:rsidR="00CA6E4A" w:rsidRPr="00CA6E4A" w:rsidRDefault="00CA6E4A" w:rsidP="00CA6E4A">
            <w:pPr>
              <w:spacing w:before="0" w:after="0" w:line="240" w:lineRule="auto"/>
              <w:jc w:val="lef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Colegio de Estudios Científicos y Tecnológicos del Estado de Michoacán</w:t>
            </w:r>
          </w:p>
        </w:tc>
        <w:tc>
          <w:tcPr>
            <w:tcW w:w="1480" w:type="dxa"/>
            <w:shd w:val="clear" w:color="auto" w:fill="auto"/>
            <w:noWrap/>
            <w:vAlign w:val="bottom"/>
            <w:hideMark/>
          </w:tcPr>
          <w:p w14:paraId="7113BC47"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   </w:t>
            </w:r>
          </w:p>
        </w:tc>
        <w:tc>
          <w:tcPr>
            <w:tcW w:w="1480" w:type="dxa"/>
            <w:shd w:val="clear" w:color="auto" w:fill="auto"/>
            <w:noWrap/>
            <w:vAlign w:val="bottom"/>
            <w:hideMark/>
          </w:tcPr>
          <w:p w14:paraId="1D2ADEEA"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   </w:t>
            </w:r>
          </w:p>
        </w:tc>
      </w:tr>
      <w:tr w:rsidR="00CA6E4A" w:rsidRPr="00CA6E4A" w14:paraId="503AA8C7" w14:textId="77777777" w:rsidTr="007F4022">
        <w:trPr>
          <w:trHeight w:val="300"/>
        </w:trPr>
        <w:tc>
          <w:tcPr>
            <w:tcW w:w="5789" w:type="dxa"/>
            <w:shd w:val="clear" w:color="auto" w:fill="auto"/>
            <w:noWrap/>
            <w:vAlign w:val="center"/>
            <w:hideMark/>
          </w:tcPr>
          <w:p w14:paraId="4347CFE3" w14:textId="77777777" w:rsidR="00CA6E4A" w:rsidRPr="00CA6E4A" w:rsidRDefault="00CA6E4A" w:rsidP="00CA6E4A">
            <w:pPr>
              <w:spacing w:before="0" w:after="0" w:line="240" w:lineRule="auto"/>
              <w:jc w:val="lef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Comisión de Pesca del Estado</w:t>
            </w:r>
          </w:p>
        </w:tc>
        <w:tc>
          <w:tcPr>
            <w:tcW w:w="1480" w:type="dxa"/>
            <w:shd w:val="clear" w:color="auto" w:fill="auto"/>
            <w:noWrap/>
            <w:vAlign w:val="bottom"/>
            <w:hideMark/>
          </w:tcPr>
          <w:p w14:paraId="34FF1F3E"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   </w:t>
            </w:r>
          </w:p>
        </w:tc>
        <w:tc>
          <w:tcPr>
            <w:tcW w:w="1480" w:type="dxa"/>
            <w:shd w:val="clear" w:color="auto" w:fill="auto"/>
            <w:noWrap/>
            <w:vAlign w:val="bottom"/>
            <w:hideMark/>
          </w:tcPr>
          <w:p w14:paraId="3A5E56F4"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   </w:t>
            </w:r>
          </w:p>
        </w:tc>
      </w:tr>
      <w:tr w:rsidR="00CA6E4A" w:rsidRPr="00CA6E4A" w14:paraId="2967958A" w14:textId="77777777" w:rsidTr="007F4022">
        <w:trPr>
          <w:trHeight w:val="300"/>
        </w:trPr>
        <w:tc>
          <w:tcPr>
            <w:tcW w:w="5789" w:type="dxa"/>
            <w:shd w:val="clear" w:color="auto" w:fill="auto"/>
            <w:noWrap/>
            <w:vAlign w:val="center"/>
            <w:hideMark/>
          </w:tcPr>
          <w:p w14:paraId="7569C7D6" w14:textId="77777777" w:rsidR="00CA6E4A" w:rsidRPr="00CA6E4A" w:rsidRDefault="00CA6E4A" w:rsidP="00CA6E4A">
            <w:pPr>
              <w:spacing w:before="0" w:after="0" w:line="240" w:lineRule="auto"/>
              <w:jc w:val="lef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Comisión Ejecutiva Estatal de Atención a Víctimas</w:t>
            </w:r>
          </w:p>
        </w:tc>
        <w:tc>
          <w:tcPr>
            <w:tcW w:w="1480" w:type="dxa"/>
            <w:shd w:val="clear" w:color="auto" w:fill="auto"/>
            <w:noWrap/>
            <w:vAlign w:val="bottom"/>
            <w:hideMark/>
          </w:tcPr>
          <w:p w14:paraId="76244C02"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   </w:t>
            </w:r>
          </w:p>
        </w:tc>
        <w:tc>
          <w:tcPr>
            <w:tcW w:w="1480" w:type="dxa"/>
            <w:shd w:val="clear" w:color="auto" w:fill="auto"/>
            <w:noWrap/>
            <w:vAlign w:val="bottom"/>
            <w:hideMark/>
          </w:tcPr>
          <w:p w14:paraId="6984DEE3"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   </w:t>
            </w:r>
          </w:p>
        </w:tc>
      </w:tr>
      <w:tr w:rsidR="00CA6E4A" w:rsidRPr="00CA6E4A" w14:paraId="09543340" w14:textId="77777777" w:rsidTr="007F4022">
        <w:trPr>
          <w:trHeight w:val="300"/>
        </w:trPr>
        <w:tc>
          <w:tcPr>
            <w:tcW w:w="5789" w:type="dxa"/>
            <w:shd w:val="clear" w:color="auto" w:fill="auto"/>
            <w:noWrap/>
            <w:vAlign w:val="center"/>
            <w:hideMark/>
          </w:tcPr>
          <w:p w14:paraId="05E09844" w14:textId="77777777" w:rsidR="00CA6E4A" w:rsidRPr="00CA6E4A" w:rsidRDefault="00CA6E4A" w:rsidP="00CA6E4A">
            <w:pPr>
              <w:spacing w:before="0" w:after="0" w:line="240" w:lineRule="auto"/>
              <w:jc w:val="lef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Comisión Estatal de Arbitraje Médico de Michoacán</w:t>
            </w:r>
          </w:p>
        </w:tc>
        <w:tc>
          <w:tcPr>
            <w:tcW w:w="1480" w:type="dxa"/>
            <w:shd w:val="clear" w:color="auto" w:fill="auto"/>
            <w:noWrap/>
            <w:vAlign w:val="bottom"/>
            <w:hideMark/>
          </w:tcPr>
          <w:p w14:paraId="143E26F9"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   </w:t>
            </w:r>
          </w:p>
        </w:tc>
        <w:tc>
          <w:tcPr>
            <w:tcW w:w="1480" w:type="dxa"/>
            <w:shd w:val="clear" w:color="auto" w:fill="auto"/>
            <w:noWrap/>
            <w:vAlign w:val="bottom"/>
            <w:hideMark/>
          </w:tcPr>
          <w:p w14:paraId="2F69CFC3"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   </w:t>
            </w:r>
          </w:p>
        </w:tc>
      </w:tr>
      <w:tr w:rsidR="00CA6E4A" w:rsidRPr="00CA6E4A" w14:paraId="245E1EDA" w14:textId="77777777" w:rsidTr="007F4022">
        <w:trPr>
          <w:trHeight w:val="300"/>
        </w:trPr>
        <w:tc>
          <w:tcPr>
            <w:tcW w:w="5789" w:type="dxa"/>
            <w:shd w:val="clear" w:color="auto" w:fill="auto"/>
            <w:noWrap/>
            <w:vAlign w:val="center"/>
            <w:hideMark/>
          </w:tcPr>
          <w:p w14:paraId="7E3ED5B2" w14:textId="77777777" w:rsidR="00CA6E4A" w:rsidRPr="00CA6E4A" w:rsidRDefault="00CA6E4A" w:rsidP="00CA6E4A">
            <w:pPr>
              <w:spacing w:before="0" w:after="0" w:line="240" w:lineRule="auto"/>
              <w:jc w:val="lef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Comisión Estatal de Cultura Física y Deporte</w:t>
            </w:r>
          </w:p>
        </w:tc>
        <w:tc>
          <w:tcPr>
            <w:tcW w:w="1480" w:type="dxa"/>
            <w:shd w:val="clear" w:color="auto" w:fill="auto"/>
            <w:noWrap/>
            <w:vAlign w:val="bottom"/>
            <w:hideMark/>
          </w:tcPr>
          <w:p w14:paraId="4B98F763"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   </w:t>
            </w:r>
          </w:p>
        </w:tc>
        <w:tc>
          <w:tcPr>
            <w:tcW w:w="1480" w:type="dxa"/>
            <w:shd w:val="clear" w:color="auto" w:fill="auto"/>
            <w:noWrap/>
            <w:vAlign w:val="bottom"/>
            <w:hideMark/>
          </w:tcPr>
          <w:p w14:paraId="46577631"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   </w:t>
            </w:r>
          </w:p>
        </w:tc>
      </w:tr>
      <w:tr w:rsidR="00CA6E4A" w:rsidRPr="00CA6E4A" w14:paraId="1174D77F" w14:textId="77777777" w:rsidTr="007F4022">
        <w:trPr>
          <w:trHeight w:val="300"/>
        </w:trPr>
        <w:tc>
          <w:tcPr>
            <w:tcW w:w="5789" w:type="dxa"/>
            <w:shd w:val="clear" w:color="auto" w:fill="auto"/>
            <w:noWrap/>
            <w:vAlign w:val="center"/>
            <w:hideMark/>
          </w:tcPr>
          <w:p w14:paraId="49D25DFF" w14:textId="77777777" w:rsidR="00CA6E4A" w:rsidRPr="00CA6E4A" w:rsidRDefault="00CA6E4A" w:rsidP="00CA6E4A">
            <w:pPr>
              <w:spacing w:before="0" w:after="0" w:line="240" w:lineRule="auto"/>
              <w:jc w:val="lef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Comisión Estatal del Agua y Gestión de Cuencas</w:t>
            </w:r>
          </w:p>
        </w:tc>
        <w:tc>
          <w:tcPr>
            <w:tcW w:w="1480" w:type="dxa"/>
            <w:shd w:val="clear" w:color="auto" w:fill="auto"/>
            <w:noWrap/>
            <w:vAlign w:val="bottom"/>
            <w:hideMark/>
          </w:tcPr>
          <w:p w14:paraId="266CE072"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   </w:t>
            </w:r>
          </w:p>
        </w:tc>
        <w:tc>
          <w:tcPr>
            <w:tcW w:w="1480" w:type="dxa"/>
            <w:shd w:val="clear" w:color="auto" w:fill="auto"/>
            <w:noWrap/>
            <w:vAlign w:val="bottom"/>
            <w:hideMark/>
          </w:tcPr>
          <w:p w14:paraId="39EB42F7"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   </w:t>
            </w:r>
          </w:p>
        </w:tc>
      </w:tr>
      <w:tr w:rsidR="00CA6E4A" w:rsidRPr="00CA6E4A" w14:paraId="48133386" w14:textId="77777777" w:rsidTr="007F4022">
        <w:trPr>
          <w:trHeight w:val="300"/>
        </w:trPr>
        <w:tc>
          <w:tcPr>
            <w:tcW w:w="5789" w:type="dxa"/>
            <w:shd w:val="clear" w:color="auto" w:fill="auto"/>
            <w:noWrap/>
            <w:vAlign w:val="center"/>
            <w:hideMark/>
          </w:tcPr>
          <w:p w14:paraId="4A7BEDD7" w14:textId="77777777" w:rsidR="00CA6E4A" w:rsidRPr="00CA6E4A" w:rsidRDefault="00CA6E4A" w:rsidP="00CA6E4A">
            <w:pPr>
              <w:spacing w:before="0" w:after="0" w:line="240" w:lineRule="auto"/>
              <w:jc w:val="lef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Comisión Estatal para el Desarrollo de los Pueblos Indígenas</w:t>
            </w:r>
          </w:p>
        </w:tc>
        <w:tc>
          <w:tcPr>
            <w:tcW w:w="1480" w:type="dxa"/>
            <w:shd w:val="clear" w:color="auto" w:fill="auto"/>
            <w:noWrap/>
            <w:vAlign w:val="bottom"/>
            <w:hideMark/>
          </w:tcPr>
          <w:p w14:paraId="0F602E9F"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   </w:t>
            </w:r>
          </w:p>
        </w:tc>
        <w:tc>
          <w:tcPr>
            <w:tcW w:w="1480" w:type="dxa"/>
            <w:shd w:val="clear" w:color="auto" w:fill="auto"/>
            <w:noWrap/>
            <w:vAlign w:val="bottom"/>
            <w:hideMark/>
          </w:tcPr>
          <w:p w14:paraId="77E9313F"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   </w:t>
            </w:r>
          </w:p>
        </w:tc>
      </w:tr>
      <w:tr w:rsidR="00CA6E4A" w:rsidRPr="00CA6E4A" w14:paraId="0C6741DB" w14:textId="77777777" w:rsidTr="007F4022">
        <w:trPr>
          <w:trHeight w:val="300"/>
        </w:trPr>
        <w:tc>
          <w:tcPr>
            <w:tcW w:w="5789" w:type="dxa"/>
            <w:shd w:val="clear" w:color="auto" w:fill="auto"/>
            <w:noWrap/>
            <w:vAlign w:val="center"/>
            <w:hideMark/>
          </w:tcPr>
          <w:p w14:paraId="23AC7C6A" w14:textId="77777777" w:rsidR="00CA6E4A" w:rsidRPr="00CA6E4A" w:rsidRDefault="00CA6E4A" w:rsidP="00CA6E4A">
            <w:pPr>
              <w:spacing w:before="0" w:after="0" w:line="240" w:lineRule="auto"/>
              <w:jc w:val="lef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Comisión Forestal del Estado</w:t>
            </w:r>
          </w:p>
        </w:tc>
        <w:tc>
          <w:tcPr>
            <w:tcW w:w="1480" w:type="dxa"/>
            <w:shd w:val="clear" w:color="auto" w:fill="auto"/>
            <w:noWrap/>
            <w:vAlign w:val="bottom"/>
            <w:hideMark/>
          </w:tcPr>
          <w:p w14:paraId="2B2DB518"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   </w:t>
            </w:r>
          </w:p>
        </w:tc>
        <w:tc>
          <w:tcPr>
            <w:tcW w:w="1480" w:type="dxa"/>
            <w:shd w:val="clear" w:color="auto" w:fill="auto"/>
            <w:noWrap/>
            <w:vAlign w:val="bottom"/>
            <w:hideMark/>
          </w:tcPr>
          <w:p w14:paraId="1389113E"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   </w:t>
            </w:r>
          </w:p>
        </w:tc>
      </w:tr>
      <w:tr w:rsidR="00CA6E4A" w:rsidRPr="00CA6E4A" w14:paraId="0881C0FD" w14:textId="77777777" w:rsidTr="007F4022">
        <w:trPr>
          <w:trHeight w:val="300"/>
        </w:trPr>
        <w:tc>
          <w:tcPr>
            <w:tcW w:w="5789" w:type="dxa"/>
            <w:shd w:val="clear" w:color="auto" w:fill="auto"/>
            <w:noWrap/>
            <w:vAlign w:val="center"/>
            <w:hideMark/>
          </w:tcPr>
          <w:p w14:paraId="7056293A" w14:textId="77777777" w:rsidR="00CA6E4A" w:rsidRPr="00CA6E4A" w:rsidRDefault="00CA6E4A" w:rsidP="00CA6E4A">
            <w:pPr>
              <w:spacing w:before="0" w:after="0" w:line="240" w:lineRule="auto"/>
              <w:jc w:val="lef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Comisión para el Desarrollo Sostenible de la Costa Michoacana</w:t>
            </w:r>
          </w:p>
        </w:tc>
        <w:tc>
          <w:tcPr>
            <w:tcW w:w="1480" w:type="dxa"/>
            <w:shd w:val="clear" w:color="auto" w:fill="auto"/>
            <w:noWrap/>
            <w:vAlign w:val="bottom"/>
            <w:hideMark/>
          </w:tcPr>
          <w:p w14:paraId="34787887"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   </w:t>
            </w:r>
          </w:p>
        </w:tc>
        <w:tc>
          <w:tcPr>
            <w:tcW w:w="1480" w:type="dxa"/>
            <w:shd w:val="clear" w:color="auto" w:fill="auto"/>
            <w:noWrap/>
            <w:vAlign w:val="bottom"/>
            <w:hideMark/>
          </w:tcPr>
          <w:p w14:paraId="0CB4A099"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   </w:t>
            </w:r>
          </w:p>
        </w:tc>
      </w:tr>
      <w:tr w:rsidR="00CA6E4A" w:rsidRPr="00CA6E4A" w14:paraId="51AF1D93" w14:textId="77777777" w:rsidTr="007F4022">
        <w:trPr>
          <w:trHeight w:val="300"/>
        </w:trPr>
        <w:tc>
          <w:tcPr>
            <w:tcW w:w="5789" w:type="dxa"/>
            <w:shd w:val="clear" w:color="auto" w:fill="auto"/>
            <w:noWrap/>
            <w:vAlign w:val="center"/>
            <w:hideMark/>
          </w:tcPr>
          <w:p w14:paraId="74D54E3F" w14:textId="77777777" w:rsidR="00CA6E4A" w:rsidRPr="00CA6E4A" w:rsidRDefault="00CA6E4A" w:rsidP="00CA6E4A">
            <w:pPr>
              <w:spacing w:before="0" w:after="0" w:line="240" w:lineRule="auto"/>
              <w:jc w:val="lef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Compañía Inmobiliaria Fomento Turístico de Michoacán, S.A. de C.V.</w:t>
            </w:r>
          </w:p>
        </w:tc>
        <w:tc>
          <w:tcPr>
            <w:tcW w:w="1480" w:type="dxa"/>
            <w:shd w:val="clear" w:color="auto" w:fill="auto"/>
            <w:noWrap/>
            <w:vAlign w:val="bottom"/>
            <w:hideMark/>
          </w:tcPr>
          <w:p w14:paraId="3627CAC3"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   </w:t>
            </w:r>
          </w:p>
        </w:tc>
        <w:tc>
          <w:tcPr>
            <w:tcW w:w="1480" w:type="dxa"/>
            <w:shd w:val="clear" w:color="auto" w:fill="auto"/>
            <w:noWrap/>
            <w:vAlign w:val="bottom"/>
            <w:hideMark/>
          </w:tcPr>
          <w:p w14:paraId="2F9A68B1"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   </w:t>
            </w:r>
          </w:p>
        </w:tc>
      </w:tr>
      <w:tr w:rsidR="00CA6E4A" w:rsidRPr="00CA6E4A" w14:paraId="1963F110" w14:textId="77777777" w:rsidTr="007F4022">
        <w:trPr>
          <w:trHeight w:val="300"/>
        </w:trPr>
        <w:tc>
          <w:tcPr>
            <w:tcW w:w="5789" w:type="dxa"/>
            <w:shd w:val="clear" w:color="auto" w:fill="auto"/>
            <w:noWrap/>
            <w:vAlign w:val="center"/>
            <w:hideMark/>
          </w:tcPr>
          <w:p w14:paraId="460E70FC" w14:textId="77777777" w:rsidR="00CA6E4A" w:rsidRPr="00CA6E4A" w:rsidRDefault="00CA6E4A" w:rsidP="00CA6E4A">
            <w:pPr>
              <w:spacing w:before="0" w:after="0" w:line="240" w:lineRule="auto"/>
              <w:jc w:val="lef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Consejo Estatal para Prevenir y Eliminar la Discriminación y la Violencia</w:t>
            </w:r>
          </w:p>
        </w:tc>
        <w:tc>
          <w:tcPr>
            <w:tcW w:w="1480" w:type="dxa"/>
            <w:shd w:val="clear" w:color="auto" w:fill="auto"/>
            <w:noWrap/>
            <w:vAlign w:val="bottom"/>
            <w:hideMark/>
          </w:tcPr>
          <w:p w14:paraId="3311528F"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   </w:t>
            </w:r>
          </w:p>
        </w:tc>
        <w:tc>
          <w:tcPr>
            <w:tcW w:w="1480" w:type="dxa"/>
            <w:shd w:val="clear" w:color="auto" w:fill="auto"/>
            <w:noWrap/>
            <w:vAlign w:val="bottom"/>
            <w:hideMark/>
          </w:tcPr>
          <w:p w14:paraId="3A98F7B7"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   </w:t>
            </w:r>
          </w:p>
        </w:tc>
      </w:tr>
      <w:tr w:rsidR="00CA6E4A" w:rsidRPr="00CA6E4A" w14:paraId="7C6AD191" w14:textId="77777777" w:rsidTr="007F4022">
        <w:trPr>
          <w:trHeight w:val="300"/>
        </w:trPr>
        <w:tc>
          <w:tcPr>
            <w:tcW w:w="5789" w:type="dxa"/>
            <w:shd w:val="clear" w:color="auto" w:fill="auto"/>
            <w:noWrap/>
            <w:vAlign w:val="center"/>
            <w:hideMark/>
          </w:tcPr>
          <w:p w14:paraId="2A23B487" w14:textId="77777777" w:rsidR="00CA6E4A" w:rsidRPr="00CA6E4A" w:rsidRDefault="00CA6E4A" w:rsidP="00CA6E4A">
            <w:pPr>
              <w:spacing w:before="0" w:after="0" w:line="240" w:lineRule="auto"/>
              <w:jc w:val="lef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Dirección de Pensiones Civiles del Estado</w:t>
            </w:r>
          </w:p>
        </w:tc>
        <w:tc>
          <w:tcPr>
            <w:tcW w:w="1480" w:type="dxa"/>
            <w:shd w:val="clear" w:color="auto" w:fill="auto"/>
            <w:noWrap/>
            <w:vAlign w:val="bottom"/>
            <w:hideMark/>
          </w:tcPr>
          <w:p w14:paraId="36D15DFC"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2,774,914,202 </w:t>
            </w:r>
          </w:p>
        </w:tc>
        <w:tc>
          <w:tcPr>
            <w:tcW w:w="1480" w:type="dxa"/>
            <w:shd w:val="clear" w:color="auto" w:fill="auto"/>
            <w:noWrap/>
            <w:vAlign w:val="bottom"/>
            <w:hideMark/>
          </w:tcPr>
          <w:p w14:paraId="190F5634"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2,633,494,076 </w:t>
            </w:r>
          </w:p>
        </w:tc>
      </w:tr>
      <w:tr w:rsidR="00CA6E4A" w:rsidRPr="00CA6E4A" w14:paraId="721668C1" w14:textId="77777777" w:rsidTr="007F4022">
        <w:trPr>
          <w:trHeight w:val="300"/>
        </w:trPr>
        <w:tc>
          <w:tcPr>
            <w:tcW w:w="5789" w:type="dxa"/>
            <w:shd w:val="clear" w:color="auto" w:fill="auto"/>
            <w:noWrap/>
            <w:vAlign w:val="center"/>
            <w:hideMark/>
          </w:tcPr>
          <w:p w14:paraId="28F6AF39" w14:textId="77777777" w:rsidR="00CA6E4A" w:rsidRPr="00CA6E4A" w:rsidRDefault="00CA6E4A" w:rsidP="00CA6E4A">
            <w:pPr>
              <w:spacing w:before="0" w:after="0" w:line="240" w:lineRule="auto"/>
              <w:jc w:val="lef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Fideicomiso 1962 Teatro Mariano Matamoros</w:t>
            </w:r>
          </w:p>
        </w:tc>
        <w:tc>
          <w:tcPr>
            <w:tcW w:w="1480" w:type="dxa"/>
            <w:shd w:val="clear" w:color="auto" w:fill="auto"/>
            <w:noWrap/>
            <w:vAlign w:val="bottom"/>
            <w:hideMark/>
          </w:tcPr>
          <w:p w14:paraId="1AACE7D0"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   </w:t>
            </w:r>
          </w:p>
        </w:tc>
        <w:tc>
          <w:tcPr>
            <w:tcW w:w="1480" w:type="dxa"/>
            <w:shd w:val="clear" w:color="auto" w:fill="auto"/>
            <w:noWrap/>
            <w:vAlign w:val="bottom"/>
            <w:hideMark/>
          </w:tcPr>
          <w:p w14:paraId="7645E2B0"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   </w:t>
            </w:r>
          </w:p>
        </w:tc>
      </w:tr>
      <w:tr w:rsidR="00CA6E4A" w:rsidRPr="00CA6E4A" w14:paraId="76220E92" w14:textId="77777777" w:rsidTr="007F4022">
        <w:trPr>
          <w:trHeight w:val="300"/>
        </w:trPr>
        <w:tc>
          <w:tcPr>
            <w:tcW w:w="5789" w:type="dxa"/>
            <w:shd w:val="clear" w:color="auto" w:fill="auto"/>
            <w:noWrap/>
            <w:vAlign w:val="center"/>
            <w:hideMark/>
          </w:tcPr>
          <w:p w14:paraId="60BDA6D4" w14:textId="77777777" w:rsidR="00CA6E4A" w:rsidRPr="00CA6E4A" w:rsidRDefault="00CA6E4A" w:rsidP="00CA6E4A">
            <w:pPr>
              <w:spacing w:before="0" w:after="0" w:line="240" w:lineRule="auto"/>
              <w:jc w:val="lef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Fideicomiso de Ciudad Industrial de Morelia</w:t>
            </w:r>
          </w:p>
        </w:tc>
        <w:tc>
          <w:tcPr>
            <w:tcW w:w="1480" w:type="dxa"/>
            <w:shd w:val="clear" w:color="auto" w:fill="auto"/>
            <w:noWrap/>
            <w:vAlign w:val="bottom"/>
            <w:hideMark/>
          </w:tcPr>
          <w:p w14:paraId="66B5F073"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   </w:t>
            </w:r>
          </w:p>
        </w:tc>
        <w:tc>
          <w:tcPr>
            <w:tcW w:w="1480" w:type="dxa"/>
            <w:shd w:val="clear" w:color="auto" w:fill="auto"/>
            <w:noWrap/>
            <w:vAlign w:val="bottom"/>
            <w:hideMark/>
          </w:tcPr>
          <w:p w14:paraId="6CD65905"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   </w:t>
            </w:r>
          </w:p>
        </w:tc>
      </w:tr>
      <w:tr w:rsidR="00CA6E4A" w:rsidRPr="00CA6E4A" w14:paraId="1B46DB24" w14:textId="77777777" w:rsidTr="007F4022">
        <w:trPr>
          <w:trHeight w:val="600"/>
        </w:trPr>
        <w:tc>
          <w:tcPr>
            <w:tcW w:w="5789" w:type="dxa"/>
            <w:shd w:val="clear" w:color="auto" w:fill="auto"/>
            <w:vAlign w:val="center"/>
            <w:hideMark/>
          </w:tcPr>
          <w:p w14:paraId="1395FDB0" w14:textId="77777777" w:rsidR="00CA6E4A" w:rsidRPr="00CA6E4A" w:rsidRDefault="00CA6E4A" w:rsidP="00CA6E4A">
            <w:pPr>
              <w:spacing w:before="0" w:after="0" w:line="240" w:lineRule="auto"/>
              <w:jc w:val="lef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Fideicomiso de Impulso y Desarrollo para el Estado de Michoacán de Ocampo (Fideicomiso de Parques Industriales de Michoacán)</w:t>
            </w:r>
          </w:p>
        </w:tc>
        <w:tc>
          <w:tcPr>
            <w:tcW w:w="1480" w:type="dxa"/>
            <w:shd w:val="clear" w:color="auto" w:fill="auto"/>
            <w:noWrap/>
            <w:vAlign w:val="bottom"/>
            <w:hideMark/>
          </w:tcPr>
          <w:p w14:paraId="7C320C25"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   </w:t>
            </w:r>
          </w:p>
        </w:tc>
        <w:tc>
          <w:tcPr>
            <w:tcW w:w="1480" w:type="dxa"/>
            <w:shd w:val="clear" w:color="auto" w:fill="auto"/>
            <w:noWrap/>
            <w:vAlign w:val="bottom"/>
            <w:hideMark/>
          </w:tcPr>
          <w:p w14:paraId="2708E506"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   </w:t>
            </w:r>
          </w:p>
        </w:tc>
      </w:tr>
      <w:tr w:rsidR="00CA6E4A" w:rsidRPr="00CA6E4A" w14:paraId="7BE26F08" w14:textId="77777777" w:rsidTr="007F4022">
        <w:trPr>
          <w:trHeight w:val="600"/>
        </w:trPr>
        <w:tc>
          <w:tcPr>
            <w:tcW w:w="5789" w:type="dxa"/>
            <w:shd w:val="clear" w:color="auto" w:fill="auto"/>
            <w:vAlign w:val="center"/>
            <w:hideMark/>
          </w:tcPr>
          <w:p w14:paraId="0851C441" w14:textId="77777777" w:rsidR="00CA6E4A" w:rsidRPr="00CA6E4A" w:rsidRDefault="00CA6E4A" w:rsidP="00CA6E4A">
            <w:pPr>
              <w:spacing w:before="0" w:after="0" w:line="240" w:lineRule="auto"/>
              <w:jc w:val="lef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lastRenderedPageBreak/>
              <w:t>Fideicomiso de Inversión y Administración para la Reactivación y el Desarrollo Económico del Estado de Michoacán</w:t>
            </w:r>
          </w:p>
        </w:tc>
        <w:tc>
          <w:tcPr>
            <w:tcW w:w="1480" w:type="dxa"/>
            <w:shd w:val="clear" w:color="auto" w:fill="auto"/>
            <w:noWrap/>
            <w:vAlign w:val="bottom"/>
            <w:hideMark/>
          </w:tcPr>
          <w:p w14:paraId="43E2B2BA"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4,357,386 </w:t>
            </w:r>
          </w:p>
        </w:tc>
        <w:tc>
          <w:tcPr>
            <w:tcW w:w="1480" w:type="dxa"/>
            <w:shd w:val="clear" w:color="auto" w:fill="auto"/>
            <w:noWrap/>
            <w:vAlign w:val="bottom"/>
            <w:hideMark/>
          </w:tcPr>
          <w:p w14:paraId="6AEF5D7D"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4,357,386 </w:t>
            </w:r>
          </w:p>
        </w:tc>
      </w:tr>
      <w:tr w:rsidR="00CA6E4A" w:rsidRPr="00CA6E4A" w14:paraId="7E5E2DB1" w14:textId="77777777" w:rsidTr="007F4022">
        <w:trPr>
          <w:trHeight w:val="300"/>
        </w:trPr>
        <w:tc>
          <w:tcPr>
            <w:tcW w:w="5789" w:type="dxa"/>
            <w:shd w:val="clear" w:color="auto" w:fill="auto"/>
            <w:noWrap/>
            <w:vAlign w:val="center"/>
            <w:hideMark/>
          </w:tcPr>
          <w:p w14:paraId="38CA7207" w14:textId="77777777" w:rsidR="00CA6E4A" w:rsidRPr="00CA6E4A" w:rsidRDefault="00CA6E4A" w:rsidP="00CA6E4A">
            <w:pPr>
              <w:spacing w:before="0" w:after="0" w:line="240" w:lineRule="auto"/>
              <w:jc w:val="lef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Fideicomiso para el Desarrollo Forestal del Estado de Michoacán</w:t>
            </w:r>
          </w:p>
        </w:tc>
        <w:tc>
          <w:tcPr>
            <w:tcW w:w="1480" w:type="dxa"/>
            <w:shd w:val="clear" w:color="auto" w:fill="auto"/>
            <w:noWrap/>
            <w:vAlign w:val="bottom"/>
            <w:hideMark/>
          </w:tcPr>
          <w:p w14:paraId="49855494"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4,945,000 </w:t>
            </w:r>
          </w:p>
        </w:tc>
        <w:tc>
          <w:tcPr>
            <w:tcW w:w="1480" w:type="dxa"/>
            <w:shd w:val="clear" w:color="auto" w:fill="auto"/>
            <w:noWrap/>
            <w:vAlign w:val="bottom"/>
            <w:hideMark/>
          </w:tcPr>
          <w:p w14:paraId="1B0A8A09"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4,945,000 </w:t>
            </w:r>
          </w:p>
        </w:tc>
      </w:tr>
      <w:tr w:rsidR="00CA6E4A" w:rsidRPr="00CA6E4A" w14:paraId="729E6A55" w14:textId="77777777" w:rsidTr="007F4022">
        <w:trPr>
          <w:trHeight w:val="300"/>
        </w:trPr>
        <w:tc>
          <w:tcPr>
            <w:tcW w:w="5789" w:type="dxa"/>
            <w:shd w:val="clear" w:color="auto" w:fill="auto"/>
            <w:noWrap/>
            <w:vAlign w:val="center"/>
            <w:hideMark/>
          </w:tcPr>
          <w:p w14:paraId="7E0BE8DE" w14:textId="77777777" w:rsidR="00CA6E4A" w:rsidRPr="00CA6E4A" w:rsidRDefault="00CA6E4A" w:rsidP="00CA6E4A">
            <w:pPr>
              <w:spacing w:before="0" w:after="0" w:line="240" w:lineRule="auto"/>
              <w:jc w:val="lef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Fideicomiso para el Financiamiento de la Micro y Pequeña Empresa</w:t>
            </w:r>
          </w:p>
        </w:tc>
        <w:tc>
          <w:tcPr>
            <w:tcW w:w="1480" w:type="dxa"/>
            <w:shd w:val="clear" w:color="auto" w:fill="auto"/>
            <w:noWrap/>
            <w:vAlign w:val="bottom"/>
            <w:hideMark/>
          </w:tcPr>
          <w:p w14:paraId="29F1795F"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   </w:t>
            </w:r>
          </w:p>
        </w:tc>
        <w:tc>
          <w:tcPr>
            <w:tcW w:w="1480" w:type="dxa"/>
            <w:shd w:val="clear" w:color="auto" w:fill="auto"/>
            <w:noWrap/>
            <w:vAlign w:val="bottom"/>
            <w:hideMark/>
          </w:tcPr>
          <w:p w14:paraId="2FC9FA91"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   </w:t>
            </w:r>
          </w:p>
        </w:tc>
      </w:tr>
      <w:tr w:rsidR="00CA6E4A" w:rsidRPr="00CA6E4A" w14:paraId="21B66E2D" w14:textId="77777777" w:rsidTr="007F4022">
        <w:trPr>
          <w:trHeight w:val="600"/>
        </w:trPr>
        <w:tc>
          <w:tcPr>
            <w:tcW w:w="5789" w:type="dxa"/>
            <w:shd w:val="clear" w:color="auto" w:fill="auto"/>
            <w:vAlign w:val="center"/>
            <w:hideMark/>
          </w:tcPr>
          <w:p w14:paraId="42624108" w14:textId="77777777" w:rsidR="00CA6E4A" w:rsidRPr="00CA6E4A" w:rsidRDefault="00CA6E4A" w:rsidP="00CA6E4A">
            <w:pPr>
              <w:spacing w:before="0" w:after="0" w:line="240" w:lineRule="auto"/>
              <w:jc w:val="lef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Fideicomiso Público del Fondo de Ayuda, Asistencia y Reparación Integral del Estado de Michoacán de Ocampo</w:t>
            </w:r>
          </w:p>
        </w:tc>
        <w:tc>
          <w:tcPr>
            <w:tcW w:w="1480" w:type="dxa"/>
            <w:shd w:val="clear" w:color="auto" w:fill="auto"/>
            <w:noWrap/>
            <w:vAlign w:val="bottom"/>
            <w:hideMark/>
          </w:tcPr>
          <w:p w14:paraId="4E659703"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   </w:t>
            </w:r>
          </w:p>
        </w:tc>
        <w:tc>
          <w:tcPr>
            <w:tcW w:w="1480" w:type="dxa"/>
            <w:shd w:val="clear" w:color="auto" w:fill="auto"/>
            <w:noWrap/>
            <w:vAlign w:val="bottom"/>
            <w:hideMark/>
          </w:tcPr>
          <w:p w14:paraId="2A5F3664"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   </w:t>
            </w:r>
          </w:p>
        </w:tc>
      </w:tr>
      <w:tr w:rsidR="00CA6E4A" w:rsidRPr="00CA6E4A" w14:paraId="1FA60528" w14:textId="77777777" w:rsidTr="007F4022">
        <w:trPr>
          <w:trHeight w:val="300"/>
        </w:trPr>
        <w:tc>
          <w:tcPr>
            <w:tcW w:w="5789" w:type="dxa"/>
            <w:shd w:val="clear" w:color="auto" w:fill="auto"/>
            <w:noWrap/>
            <w:vAlign w:val="center"/>
            <w:hideMark/>
          </w:tcPr>
          <w:p w14:paraId="6EAD71A3" w14:textId="77777777" w:rsidR="00CA6E4A" w:rsidRPr="00CA6E4A" w:rsidRDefault="00CA6E4A" w:rsidP="00CA6E4A">
            <w:pPr>
              <w:spacing w:before="0" w:after="0" w:line="240" w:lineRule="auto"/>
              <w:jc w:val="lef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Fideicomiso Teatro Mariano Matamoros 106769</w:t>
            </w:r>
          </w:p>
        </w:tc>
        <w:tc>
          <w:tcPr>
            <w:tcW w:w="1480" w:type="dxa"/>
            <w:shd w:val="clear" w:color="auto" w:fill="auto"/>
            <w:noWrap/>
            <w:vAlign w:val="bottom"/>
            <w:hideMark/>
          </w:tcPr>
          <w:p w14:paraId="0EED6A63"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   </w:t>
            </w:r>
          </w:p>
        </w:tc>
        <w:tc>
          <w:tcPr>
            <w:tcW w:w="1480" w:type="dxa"/>
            <w:shd w:val="clear" w:color="auto" w:fill="auto"/>
            <w:noWrap/>
            <w:vAlign w:val="bottom"/>
            <w:hideMark/>
          </w:tcPr>
          <w:p w14:paraId="4517084B"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   </w:t>
            </w:r>
          </w:p>
        </w:tc>
      </w:tr>
      <w:tr w:rsidR="00CA6E4A" w:rsidRPr="00CA6E4A" w14:paraId="571F8E8C" w14:textId="77777777" w:rsidTr="007F4022">
        <w:trPr>
          <w:trHeight w:val="300"/>
        </w:trPr>
        <w:tc>
          <w:tcPr>
            <w:tcW w:w="5789" w:type="dxa"/>
            <w:shd w:val="clear" w:color="auto" w:fill="auto"/>
            <w:noWrap/>
            <w:vAlign w:val="center"/>
            <w:hideMark/>
          </w:tcPr>
          <w:p w14:paraId="3F209630" w14:textId="77777777" w:rsidR="00CA6E4A" w:rsidRPr="00CA6E4A" w:rsidRDefault="00CA6E4A" w:rsidP="00CA6E4A">
            <w:pPr>
              <w:spacing w:before="0" w:after="0" w:line="240" w:lineRule="auto"/>
              <w:jc w:val="lef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Fomento Turístico de Michoacán</w:t>
            </w:r>
          </w:p>
        </w:tc>
        <w:tc>
          <w:tcPr>
            <w:tcW w:w="1480" w:type="dxa"/>
            <w:shd w:val="clear" w:color="auto" w:fill="auto"/>
            <w:noWrap/>
            <w:vAlign w:val="bottom"/>
            <w:hideMark/>
          </w:tcPr>
          <w:p w14:paraId="602E944A"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46,010,234 </w:t>
            </w:r>
          </w:p>
        </w:tc>
        <w:tc>
          <w:tcPr>
            <w:tcW w:w="1480" w:type="dxa"/>
            <w:shd w:val="clear" w:color="auto" w:fill="auto"/>
            <w:noWrap/>
            <w:vAlign w:val="bottom"/>
            <w:hideMark/>
          </w:tcPr>
          <w:p w14:paraId="75FBC773"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   </w:t>
            </w:r>
          </w:p>
        </w:tc>
      </w:tr>
      <w:tr w:rsidR="00CA6E4A" w:rsidRPr="00CA6E4A" w14:paraId="72BB369F" w14:textId="77777777" w:rsidTr="007F4022">
        <w:trPr>
          <w:trHeight w:val="300"/>
        </w:trPr>
        <w:tc>
          <w:tcPr>
            <w:tcW w:w="5789" w:type="dxa"/>
            <w:shd w:val="clear" w:color="auto" w:fill="auto"/>
            <w:noWrap/>
            <w:vAlign w:val="center"/>
            <w:hideMark/>
          </w:tcPr>
          <w:p w14:paraId="70AC6FCA" w14:textId="77777777" w:rsidR="00CA6E4A" w:rsidRPr="00CA6E4A" w:rsidRDefault="00CA6E4A" w:rsidP="00CA6E4A">
            <w:pPr>
              <w:spacing w:before="0" w:after="0" w:line="240" w:lineRule="auto"/>
              <w:jc w:val="lef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Fondo de Apoyo a la Actividad Artesanal</w:t>
            </w:r>
          </w:p>
        </w:tc>
        <w:tc>
          <w:tcPr>
            <w:tcW w:w="1480" w:type="dxa"/>
            <w:shd w:val="clear" w:color="auto" w:fill="auto"/>
            <w:noWrap/>
            <w:vAlign w:val="bottom"/>
            <w:hideMark/>
          </w:tcPr>
          <w:p w14:paraId="22499DE8"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   </w:t>
            </w:r>
          </w:p>
        </w:tc>
        <w:tc>
          <w:tcPr>
            <w:tcW w:w="1480" w:type="dxa"/>
            <w:shd w:val="clear" w:color="auto" w:fill="auto"/>
            <w:noWrap/>
            <w:vAlign w:val="bottom"/>
            <w:hideMark/>
          </w:tcPr>
          <w:p w14:paraId="7D3B9B21"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   </w:t>
            </w:r>
          </w:p>
        </w:tc>
      </w:tr>
      <w:tr w:rsidR="00CA6E4A" w:rsidRPr="00CA6E4A" w14:paraId="4757A9F8" w14:textId="77777777" w:rsidTr="007F4022">
        <w:trPr>
          <w:trHeight w:val="300"/>
        </w:trPr>
        <w:tc>
          <w:tcPr>
            <w:tcW w:w="5789" w:type="dxa"/>
            <w:shd w:val="clear" w:color="auto" w:fill="auto"/>
            <w:noWrap/>
            <w:vAlign w:val="center"/>
            <w:hideMark/>
          </w:tcPr>
          <w:p w14:paraId="132B78DC" w14:textId="77777777" w:rsidR="00CA6E4A" w:rsidRPr="00CA6E4A" w:rsidRDefault="00CA6E4A" w:rsidP="00CA6E4A">
            <w:pPr>
              <w:spacing w:before="0" w:after="0" w:line="240" w:lineRule="auto"/>
              <w:jc w:val="lef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Fondo de Garantía Agropecuaria Complementaria para el Estado de Michoacán</w:t>
            </w:r>
          </w:p>
        </w:tc>
        <w:tc>
          <w:tcPr>
            <w:tcW w:w="1480" w:type="dxa"/>
            <w:shd w:val="clear" w:color="auto" w:fill="auto"/>
            <w:noWrap/>
            <w:vAlign w:val="bottom"/>
            <w:hideMark/>
          </w:tcPr>
          <w:p w14:paraId="05C85695"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16,656,438 </w:t>
            </w:r>
          </w:p>
        </w:tc>
        <w:tc>
          <w:tcPr>
            <w:tcW w:w="1480" w:type="dxa"/>
            <w:shd w:val="clear" w:color="auto" w:fill="auto"/>
            <w:noWrap/>
            <w:vAlign w:val="bottom"/>
            <w:hideMark/>
          </w:tcPr>
          <w:p w14:paraId="71AE509E"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11,656,438 </w:t>
            </w:r>
          </w:p>
        </w:tc>
      </w:tr>
      <w:tr w:rsidR="00CA6E4A" w:rsidRPr="00CA6E4A" w14:paraId="572EF4F3" w14:textId="77777777" w:rsidTr="007F4022">
        <w:trPr>
          <w:trHeight w:val="300"/>
        </w:trPr>
        <w:tc>
          <w:tcPr>
            <w:tcW w:w="5789" w:type="dxa"/>
            <w:shd w:val="clear" w:color="auto" w:fill="auto"/>
            <w:noWrap/>
            <w:vAlign w:val="center"/>
            <w:hideMark/>
          </w:tcPr>
          <w:p w14:paraId="09207094" w14:textId="77777777" w:rsidR="00CA6E4A" w:rsidRPr="00CA6E4A" w:rsidRDefault="00CA6E4A" w:rsidP="00CA6E4A">
            <w:pPr>
              <w:spacing w:before="0" w:after="0" w:line="240" w:lineRule="auto"/>
              <w:jc w:val="lef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Fondo Mixto para el Fomento Industrial de Michoacán</w:t>
            </w:r>
          </w:p>
        </w:tc>
        <w:tc>
          <w:tcPr>
            <w:tcW w:w="1480" w:type="dxa"/>
            <w:shd w:val="clear" w:color="auto" w:fill="auto"/>
            <w:noWrap/>
            <w:vAlign w:val="bottom"/>
            <w:hideMark/>
          </w:tcPr>
          <w:p w14:paraId="3C8B9D4E"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16,804,717 </w:t>
            </w:r>
          </w:p>
        </w:tc>
        <w:tc>
          <w:tcPr>
            <w:tcW w:w="1480" w:type="dxa"/>
            <w:shd w:val="clear" w:color="auto" w:fill="auto"/>
            <w:noWrap/>
            <w:vAlign w:val="bottom"/>
            <w:hideMark/>
          </w:tcPr>
          <w:p w14:paraId="531E945F"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17,201,889 </w:t>
            </w:r>
          </w:p>
        </w:tc>
      </w:tr>
      <w:tr w:rsidR="00CA6E4A" w:rsidRPr="00CA6E4A" w14:paraId="40B9703E" w14:textId="77777777" w:rsidTr="007F4022">
        <w:trPr>
          <w:trHeight w:val="300"/>
        </w:trPr>
        <w:tc>
          <w:tcPr>
            <w:tcW w:w="5789" w:type="dxa"/>
            <w:shd w:val="clear" w:color="auto" w:fill="auto"/>
            <w:noWrap/>
            <w:vAlign w:val="center"/>
            <w:hideMark/>
          </w:tcPr>
          <w:p w14:paraId="3F77F275" w14:textId="77777777" w:rsidR="00CA6E4A" w:rsidRPr="00CA6E4A" w:rsidRDefault="00CA6E4A" w:rsidP="00CA6E4A">
            <w:pPr>
              <w:spacing w:before="0" w:after="0" w:line="240" w:lineRule="auto"/>
              <w:jc w:val="lef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Instituto de Capacitación para el Trabajo del Estado de Michoacán</w:t>
            </w:r>
          </w:p>
        </w:tc>
        <w:tc>
          <w:tcPr>
            <w:tcW w:w="1480" w:type="dxa"/>
            <w:shd w:val="clear" w:color="auto" w:fill="auto"/>
            <w:noWrap/>
            <w:vAlign w:val="bottom"/>
            <w:hideMark/>
          </w:tcPr>
          <w:p w14:paraId="779D46B8"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   </w:t>
            </w:r>
          </w:p>
        </w:tc>
        <w:tc>
          <w:tcPr>
            <w:tcW w:w="1480" w:type="dxa"/>
            <w:shd w:val="clear" w:color="auto" w:fill="auto"/>
            <w:noWrap/>
            <w:vAlign w:val="bottom"/>
            <w:hideMark/>
          </w:tcPr>
          <w:p w14:paraId="67AF0757"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   </w:t>
            </w:r>
          </w:p>
        </w:tc>
      </w:tr>
      <w:tr w:rsidR="00CA6E4A" w:rsidRPr="00CA6E4A" w14:paraId="697B889F" w14:textId="77777777" w:rsidTr="007F4022">
        <w:trPr>
          <w:trHeight w:val="300"/>
        </w:trPr>
        <w:tc>
          <w:tcPr>
            <w:tcW w:w="5789" w:type="dxa"/>
            <w:shd w:val="clear" w:color="auto" w:fill="auto"/>
            <w:noWrap/>
            <w:vAlign w:val="center"/>
            <w:hideMark/>
          </w:tcPr>
          <w:p w14:paraId="2513D9FC" w14:textId="77777777" w:rsidR="00CA6E4A" w:rsidRPr="00CA6E4A" w:rsidRDefault="00CA6E4A" w:rsidP="00CA6E4A">
            <w:pPr>
              <w:spacing w:before="0" w:after="0" w:line="240" w:lineRule="auto"/>
              <w:jc w:val="lef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Instituto de Ciencia, Tecnología e Innovación del Estado de Michoacán</w:t>
            </w:r>
          </w:p>
        </w:tc>
        <w:tc>
          <w:tcPr>
            <w:tcW w:w="1480" w:type="dxa"/>
            <w:shd w:val="clear" w:color="auto" w:fill="auto"/>
            <w:noWrap/>
            <w:vAlign w:val="bottom"/>
            <w:hideMark/>
          </w:tcPr>
          <w:p w14:paraId="059E5BC3"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   </w:t>
            </w:r>
          </w:p>
        </w:tc>
        <w:tc>
          <w:tcPr>
            <w:tcW w:w="1480" w:type="dxa"/>
            <w:shd w:val="clear" w:color="auto" w:fill="auto"/>
            <w:noWrap/>
            <w:vAlign w:val="bottom"/>
            <w:hideMark/>
          </w:tcPr>
          <w:p w14:paraId="2732F8B2"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   </w:t>
            </w:r>
          </w:p>
        </w:tc>
      </w:tr>
      <w:tr w:rsidR="00CA6E4A" w:rsidRPr="00CA6E4A" w14:paraId="1430F545" w14:textId="77777777" w:rsidTr="007F4022">
        <w:trPr>
          <w:trHeight w:val="300"/>
        </w:trPr>
        <w:tc>
          <w:tcPr>
            <w:tcW w:w="5789" w:type="dxa"/>
            <w:shd w:val="clear" w:color="auto" w:fill="auto"/>
            <w:noWrap/>
            <w:vAlign w:val="center"/>
            <w:hideMark/>
          </w:tcPr>
          <w:p w14:paraId="4335324C" w14:textId="77777777" w:rsidR="00CA6E4A" w:rsidRPr="00CA6E4A" w:rsidRDefault="00CA6E4A" w:rsidP="00CA6E4A">
            <w:pPr>
              <w:spacing w:before="0" w:after="0" w:line="240" w:lineRule="auto"/>
              <w:jc w:val="lef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Instituto de Defensoría Pública del Estado de Michoacán de Ocampo</w:t>
            </w:r>
          </w:p>
        </w:tc>
        <w:tc>
          <w:tcPr>
            <w:tcW w:w="1480" w:type="dxa"/>
            <w:shd w:val="clear" w:color="auto" w:fill="auto"/>
            <w:noWrap/>
            <w:vAlign w:val="bottom"/>
            <w:hideMark/>
          </w:tcPr>
          <w:p w14:paraId="6AD77515"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   </w:t>
            </w:r>
          </w:p>
        </w:tc>
        <w:tc>
          <w:tcPr>
            <w:tcW w:w="1480" w:type="dxa"/>
            <w:shd w:val="clear" w:color="auto" w:fill="auto"/>
            <w:noWrap/>
            <w:vAlign w:val="bottom"/>
            <w:hideMark/>
          </w:tcPr>
          <w:p w14:paraId="66B3A0E9"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   </w:t>
            </w:r>
          </w:p>
        </w:tc>
      </w:tr>
      <w:tr w:rsidR="00CA6E4A" w:rsidRPr="00CA6E4A" w14:paraId="02692E97" w14:textId="77777777" w:rsidTr="007F4022">
        <w:trPr>
          <w:trHeight w:val="300"/>
        </w:trPr>
        <w:tc>
          <w:tcPr>
            <w:tcW w:w="5789" w:type="dxa"/>
            <w:shd w:val="clear" w:color="auto" w:fill="auto"/>
            <w:noWrap/>
            <w:vAlign w:val="center"/>
            <w:hideMark/>
          </w:tcPr>
          <w:p w14:paraId="353E1DC0" w14:textId="77777777" w:rsidR="00CA6E4A" w:rsidRPr="00CA6E4A" w:rsidRDefault="00CA6E4A" w:rsidP="00CA6E4A">
            <w:pPr>
              <w:spacing w:before="0" w:after="0" w:line="240" w:lineRule="auto"/>
              <w:jc w:val="lef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Instituto de la Infraestructura Física Educativa del Estado de Michoacán</w:t>
            </w:r>
          </w:p>
        </w:tc>
        <w:tc>
          <w:tcPr>
            <w:tcW w:w="1480" w:type="dxa"/>
            <w:shd w:val="clear" w:color="auto" w:fill="auto"/>
            <w:noWrap/>
            <w:vAlign w:val="bottom"/>
            <w:hideMark/>
          </w:tcPr>
          <w:p w14:paraId="2B0825BE"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   </w:t>
            </w:r>
          </w:p>
        </w:tc>
        <w:tc>
          <w:tcPr>
            <w:tcW w:w="1480" w:type="dxa"/>
            <w:shd w:val="clear" w:color="auto" w:fill="auto"/>
            <w:noWrap/>
            <w:vAlign w:val="bottom"/>
            <w:hideMark/>
          </w:tcPr>
          <w:p w14:paraId="729CBF70"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   </w:t>
            </w:r>
          </w:p>
        </w:tc>
      </w:tr>
      <w:tr w:rsidR="00CA6E4A" w:rsidRPr="00CA6E4A" w14:paraId="2CB6F1A0" w14:textId="77777777" w:rsidTr="007F4022">
        <w:trPr>
          <w:trHeight w:val="300"/>
        </w:trPr>
        <w:tc>
          <w:tcPr>
            <w:tcW w:w="5789" w:type="dxa"/>
            <w:shd w:val="clear" w:color="auto" w:fill="auto"/>
            <w:noWrap/>
            <w:vAlign w:val="center"/>
            <w:hideMark/>
          </w:tcPr>
          <w:p w14:paraId="182D16EC" w14:textId="77777777" w:rsidR="00CA6E4A" w:rsidRPr="00CA6E4A" w:rsidRDefault="00CA6E4A" w:rsidP="00CA6E4A">
            <w:pPr>
              <w:spacing w:before="0" w:after="0" w:line="240" w:lineRule="auto"/>
              <w:jc w:val="lef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Instituto de la Juventud Michoacana</w:t>
            </w:r>
          </w:p>
        </w:tc>
        <w:tc>
          <w:tcPr>
            <w:tcW w:w="1480" w:type="dxa"/>
            <w:shd w:val="clear" w:color="auto" w:fill="auto"/>
            <w:noWrap/>
            <w:vAlign w:val="bottom"/>
            <w:hideMark/>
          </w:tcPr>
          <w:p w14:paraId="14D51AD4"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   </w:t>
            </w:r>
          </w:p>
        </w:tc>
        <w:tc>
          <w:tcPr>
            <w:tcW w:w="1480" w:type="dxa"/>
            <w:shd w:val="clear" w:color="auto" w:fill="auto"/>
            <w:noWrap/>
            <w:vAlign w:val="bottom"/>
            <w:hideMark/>
          </w:tcPr>
          <w:p w14:paraId="4E72FF3F"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   </w:t>
            </w:r>
          </w:p>
        </w:tc>
      </w:tr>
      <w:tr w:rsidR="00CA6E4A" w:rsidRPr="00CA6E4A" w14:paraId="183E0434" w14:textId="77777777" w:rsidTr="007F4022">
        <w:trPr>
          <w:trHeight w:val="300"/>
        </w:trPr>
        <w:tc>
          <w:tcPr>
            <w:tcW w:w="5789" w:type="dxa"/>
            <w:shd w:val="clear" w:color="auto" w:fill="auto"/>
            <w:noWrap/>
            <w:vAlign w:val="center"/>
            <w:hideMark/>
          </w:tcPr>
          <w:p w14:paraId="01604385" w14:textId="77777777" w:rsidR="00CA6E4A" w:rsidRPr="00CA6E4A" w:rsidRDefault="00CA6E4A" w:rsidP="00CA6E4A">
            <w:pPr>
              <w:spacing w:before="0" w:after="0" w:line="240" w:lineRule="auto"/>
              <w:jc w:val="lef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Instituto de Planeación del Estado de Michoacán de Ocampo</w:t>
            </w:r>
          </w:p>
        </w:tc>
        <w:tc>
          <w:tcPr>
            <w:tcW w:w="1480" w:type="dxa"/>
            <w:shd w:val="clear" w:color="auto" w:fill="auto"/>
            <w:noWrap/>
            <w:vAlign w:val="bottom"/>
            <w:hideMark/>
          </w:tcPr>
          <w:p w14:paraId="650B083A"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   </w:t>
            </w:r>
          </w:p>
        </w:tc>
        <w:tc>
          <w:tcPr>
            <w:tcW w:w="1480" w:type="dxa"/>
            <w:shd w:val="clear" w:color="auto" w:fill="auto"/>
            <w:noWrap/>
            <w:vAlign w:val="bottom"/>
            <w:hideMark/>
          </w:tcPr>
          <w:p w14:paraId="73477AC6"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   </w:t>
            </w:r>
          </w:p>
        </w:tc>
      </w:tr>
      <w:tr w:rsidR="00CA6E4A" w:rsidRPr="00CA6E4A" w14:paraId="7A549B57" w14:textId="77777777" w:rsidTr="007F4022">
        <w:trPr>
          <w:trHeight w:val="300"/>
        </w:trPr>
        <w:tc>
          <w:tcPr>
            <w:tcW w:w="5789" w:type="dxa"/>
            <w:shd w:val="clear" w:color="auto" w:fill="auto"/>
            <w:noWrap/>
            <w:vAlign w:val="center"/>
            <w:hideMark/>
          </w:tcPr>
          <w:p w14:paraId="1E34058D" w14:textId="77777777" w:rsidR="00CA6E4A" w:rsidRPr="00CA6E4A" w:rsidRDefault="00CA6E4A" w:rsidP="00CA6E4A">
            <w:pPr>
              <w:spacing w:before="0" w:after="0" w:line="240" w:lineRule="auto"/>
              <w:jc w:val="lef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Instituto de Vivienda del Estado de Michoacán</w:t>
            </w:r>
          </w:p>
        </w:tc>
        <w:tc>
          <w:tcPr>
            <w:tcW w:w="1480" w:type="dxa"/>
            <w:shd w:val="clear" w:color="auto" w:fill="auto"/>
            <w:noWrap/>
            <w:vAlign w:val="bottom"/>
            <w:hideMark/>
          </w:tcPr>
          <w:p w14:paraId="4CC5B0B6"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34,801,622 </w:t>
            </w:r>
          </w:p>
        </w:tc>
        <w:tc>
          <w:tcPr>
            <w:tcW w:w="1480" w:type="dxa"/>
            <w:shd w:val="clear" w:color="auto" w:fill="auto"/>
            <w:noWrap/>
            <w:vAlign w:val="bottom"/>
            <w:hideMark/>
          </w:tcPr>
          <w:p w14:paraId="571922B0"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34,801,622 </w:t>
            </w:r>
          </w:p>
        </w:tc>
      </w:tr>
      <w:tr w:rsidR="00CA6E4A" w:rsidRPr="00CA6E4A" w14:paraId="16F16779" w14:textId="77777777" w:rsidTr="007F4022">
        <w:trPr>
          <w:trHeight w:val="300"/>
        </w:trPr>
        <w:tc>
          <w:tcPr>
            <w:tcW w:w="5789" w:type="dxa"/>
            <w:shd w:val="clear" w:color="auto" w:fill="auto"/>
            <w:noWrap/>
            <w:vAlign w:val="center"/>
            <w:hideMark/>
          </w:tcPr>
          <w:p w14:paraId="1AD85DE8" w14:textId="77777777" w:rsidR="00CA6E4A" w:rsidRPr="00CA6E4A" w:rsidRDefault="00CA6E4A" w:rsidP="00CA6E4A">
            <w:pPr>
              <w:spacing w:before="0" w:after="0" w:line="240" w:lineRule="auto"/>
              <w:jc w:val="lef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Instituto del Artesano Michoacano </w:t>
            </w:r>
          </w:p>
        </w:tc>
        <w:tc>
          <w:tcPr>
            <w:tcW w:w="1480" w:type="dxa"/>
            <w:shd w:val="clear" w:color="auto" w:fill="auto"/>
            <w:noWrap/>
            <w:vAlign w:val="bottom"/>
            <w:hideMark/>
          </w:tcPr>
          <w:p w14:paraId="79974626"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   </w:t>
            </w:r>
          </w:p>
        </w:tc>
        <w:tc>
          <w:tcPr>
            <w:tcW w:w="1480" w:type="dxa"/>
            <w:shd w:val="clear" w:color="auto" w:fill="auto"/>
            <w:noWrap/>
            <w:vAlign w:val="bottom"/>
            <w:hideMark/>
          </w:tcPr>
          <w:p w14:paraId="3B6B1AD6"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   </w:t>
            </w:r>
          </w:p>
        </w:tc>
      </w:tr>
      <w:tr w:rsidR="00CA6E4A" w:rsidRPr="00CA6E4A" w14:paraId="5817B50C" w14:textId="77777777" w:rsidTr="007F4022">
        <w:trPr>
          <w:trHeight w:val="600"/>
        </w:trPr>
        <w:tc>
          <w:tcPr>
            <w:tcW w:w="5789" w:type="dxa"/>
            <w:shd w:val="clear" w:color="auto" w:fill="auto"/>
            <w:vAlign w:val="center"/>
            <w:hideMark/>
          </w:tcPr>
          <w:p w14:paraId="461B5DBB" w14:textId="77777777" w:rsidR="00CA6E4A" w:rsidRPr="00CA6E4A" w:rsidRDefault="00CA6E4A" w:rsidP="00CA6E4A">
            <w:pPr>
              <w:spacing w:before="0" w:after="0" w:line="240" w:lineRule="auto"/>
              <w:jc w:val="lef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Instituto Estatal de Estudios Superiores en Seguridad y Profesionalización Policial del Estado de Michoacán</w:t>
            </w:r>
          </w:p>
        </w:tc>
        <w:tc>
          <w:tcPr>
            <w:tcW w:w="1480" w:type="dxa"/>
            <w:shd w:val="clear" w:color="auto" w:fill="auto"/>
            <w:noWrap/>
            <w:vAlign w:val="bottom"/>
            <w:hideMark/>
          </w:tcPr>
          <w:p w14:paraId="22E7A16F"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   </w:t>
            </w:r>
          </w:p>
        </w:tc>
        <w:tc>
          <w:tcPr>
            <w:tcW w:w="1480" w:type="dxa"/>
            <w:shd w:val="clear" w:color="auto" w:fill="auto"/>
            <w:noWrap/>
            <w:vAlign w:val="bottom"/>
            <w:hideMark/>
          </w:tcPr>
          <w:p w14:paraId="2B28D247"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   </w:t>
            </w:r>
          </w:p>
        </w:tc>
      </w:tr>
      <w:tr w:rsidR="00CA6E4A" w:rsidRPr="00CA6E4A" w14:paraId="267FD472" w14:textId="77777777" w:rsidTr="007F4022">
        <w:trPr>
          <w:trHeight w:val="300"/>
        </w:trPr>
        <w:tc>
          <w:tcPr>
            <w:tcW w:w="5789" w:type="dxa"/>
            <w:shd w:val="clear" w:color="auto" w:fill="auto"/>
            <w:noWrap/>
            <w:vAlign w:val="center"/>
            <w:hideMark/>
          </w:tcPr>
          <w:p w14:paraId="20898399" w14:textId="77777777" w:rsidR="00CA6E4A" w:rsidRPr="00CA6E4A" w:rsidRDefault="00CA6E4A" w:rsidP="00CA6E4A">
            <w:pPr>
              <w:spacing w:before="0" w:after="0" w:line="240" w:lineRule="auto"/>
              <w:jc w:val="lef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Instituto Michoacano de Ciencias de la Educación "</w:t>
            </w:r>
            <w:proofErr w:type="spellStart"/>
            <w:r w:rsidRPr="00CA6E4A">
              <w:rPr>
                <w:rFonts w:ascii="Arial" w:eastAsia="Times New Roman" w:hAnsi="Arial" w:cs="Arial"/>
                <w:color w:val="000000"/>
                <w:sz w:val="16"/>
                <w:szCs w:val="16"/>
                <w:lang w:val="es-MX" w:eastAsia="es-MX"/>
              </w:rPr>
              <w:t>Jose</w:t>
            </w:r>
            <w:proofErr w:type="spellEnd"/>
            <w:r w:rsidRPr="00CA6E4A">
              <w:rPr>
                <w:rFonts w:ascii="Arial" w:eastAsia="Times New Roman" w:hAnsi="Arial" w:cs="Arial"/>
                <w:color w:val="000000"/>
                <w:sz w:val="16"/>
                <w:szCs w:val="16"/>
                <w:lang w:val="es-MX" w:eastAsia="es-MX"/>
              </w:rPr>
              <w:t xml:space="preserve"> </w:t>
            </w:r>
            <w:proofErr w:type="spellStart"/>
            <w:r w:rsidRPr="00CA6E4A">
              <w:rPr>
                <w:rFonts w:ascii="Arial" w:eastAsia="Times New Roman" w:hAnsi="Arial" w:cs="Arial"/>
                <w:color w:val="000000"/>
                <w:sz w:val="16"/>
                <w:szCs w:val="16"/>
                <w:lang w:val="es-MX" w:eastAsia="es-MX"/>
              </w:rPr>
              <w:t>Maria</w:t>
            </w:r>
            <w:proofErr w:type="spellEnd"/>
            <w:r w:rsidRPr="00CA6E4A">
              <w:rPr>
                <w:rFonts w:ascii="Arial" w:eastAsia="Times New Roman" w:hAnsi="Arial" w:cs="Arial"/>
                <w:color w:val="000000"/>
                <w:sz w:val="16"/>
                <w:szCs w:val="16"/>
                <w:lang w:val="es-MX" w:eastAsia="es-MX"/>
              </w:rPr>
              <w:t xml:space="preserve"> Morelos"</w:t>
            </w:r>
          </w:p>
        </w:tc>
        <w:tc>
          <w:tcPr>
            <w:tcW w:w="1480" w:type="dxa"/>
            <w:shd w:val="clear" w:color="auto" w:fill="auto"/>
            <w:noWrap/>
            <w:vAlign w:val="bottom"/>
            <w:hideMark/>
          </w:tcPr>
          <w:p w14:paraId="568A502F"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   </w:t>
            </w:r>
          </w:p>
        </w:tc>
        <w:tc>
          <w:tcPr>
            <w:tcW w:w="1480" w:type="dxa"/>
            <w:shd w:val="clear" w:color="auto" w:fill="auto"/>
            <w:noWrap/>
            <w:vAlign w:val="bottom"/>
            <w:hideMark/>
          </w:tcPr>
          <w:p w14:paraId="1332FF7B"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   </w:t>
            </w:r>
          </w:p>
        </w:tc>
      </w:tr>
      <w:tr w:rsidR="00CA6E4A" w:rsidRPr="00CA6E4A" w14:paraId="50C36372" w14:textId="77777777" w:rsidTr="007F4022">
        <w:trPr>
          <w:trHeight w:val="300"/>
        </w:trPr>
        <w:tc>
          <w:tcPr>
            <w:tcW w:w="5789" w:type="dxa"/>
            <w:shd w:val="clear" w:color="auto" w:fill="auto"/>
            <w:noWrap/>
            <w:vAlign w:val="center"/>
            <w:hideMark/>
          </w:tcPr>
          <w:p w14:paraId="1105ED30" w14:textId="77777777" w:rsidR="00CA6E4A" w:rsidRPr="00CA6E4A" w:rsidRDefault="00CA6E4A" w:rsidP="00CA6E4A">
            <w:pPr>
              <w:spacing w:before="0" w:after="0" w:line="240" w:lineRule="auto"/>
              <w:jc w:val="lef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Instituto </w:t>
            </w:r>
            <w:proofErr w:type="gramStart"/>
            <w:r w:rsidRPr="00CA6E4A">
              <w:rPr>
                <w:rFonts w:ascii="Arial" w:eastAsia="Times New Roman" w:hAnsi="Arial" w:cs="Arial"/>
                <w:color w:val="000000"/>
                <w:sz w:val="16"/>
                <w:szCs w:val="16"/>
                <w:lang w:val="es-MX" w:eastAsia="es-MX"/>
              </w:rPr>
              <w:t>Tecnológico  Superior</w:t>
            </w:r>
            <w:proofErr w:type="gramEnd"/>
            <w:r w:rsidRPr="00CA6E4A">
              <w:rPr>
                <w:rFonts w:ascii="Arial" w:eastAsia="Times New Roman" w:hAnsi="Arial" w:cs="Arial"/>
                <w:color w:val="000000"/>
                <w:sz w:val="16"/>
                <w:szCs w:val="16"/>
                <w:lang w:val="es-MX" w:eastAsia="es-MX"/>
              </w:rPr>
              <w:t xml:space="preserve"> de Pátzcuaro</w:t>
            </w:r>
          </w:p>
        </w:tc>
        <w:tc>
          <w:tcPr>
            <w:tcW w:w="1480" w:type="dxa"/>
            <w:shd w:val="clear" w:color="auto" w:fill="auto"/>
            <w:noWrap/>
            <w:vAlign w:val="bottom"/>
            <w:hideMark/>
          </w:tcPr>
          <w:p w14:paraId="2B6900C3"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   </w:t>
            </w:r>
          </w:p>
        </w:tc>
        <w:tc>
          <w:tcPr>
            <w:tcW w:w="1480" w:type="dxa"/>
            <w:shd w:val="clear" w:color="auto" w:fill="auto"/>
            <w:noWrap/>
            <w:vAlign w:val="bottom"/>
            <w:hideMark/>
          </w:tcPr>
          <w:p w14:paraId="764F06C3"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   </w:t>
            </w:r>
          </w:p>
        </w:tc>
      </w:tr>
      <w:tr w:rsidR="00CA6E4A" w:rsidRPr="00CA6E4A" w14:paraId="625A89FC" w14:textId="77777777" w:rsidTr="007F4022">
        <w:trPr>
          <w:trHeight w:val="300"/>
        </w:trPr>
        <w:tc>
          <w:tcPr>
            <w:tcW w:w="5789" w:type="dxa"/>
            <w:shd w:val="clear" w:color="auto" w:fill="auto"/>
            <w:noWrap/>
            <w:vAlign w:val="center"/>
            <w:hideMark/>
          </w:tcPr>
          <w:p w14:paraId="72CAE8F3" w14:textId="77777777" w:rsidR="00CA6E4A" w:rsidRPr="00CA6E4A" w:rsidRDefault="00CA6E4A" w:rsidP="00CA6E4A">
            <w:pPr>
              <w:spacing w:before="0" w:after="0" w:line="240" w:lineRule="auto"/>
              <w:jc w:val="lef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Instituto Tecnológico de Estudios Superiores de Zamora</w:t>
            </w:r>
          </w:p>
        </w:tc>
        <w:tc>
          <w:tcPr>
            <w:tcW w:w="1480" w:type="dxa"/>
            <w:shd w:val="clear" w:color="auto" w:fill="auto"/>
            <w:noWrap/>
            <w:vAlign w:val="bottom"/>
            <w:hideMark/>
          </w:tcPr>
          <w:p w14:paraId="6D5798A1"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   </w:t>
            </w:r>
          </w:p>
        </w:tc>
        <w:tc>
          <w:tcPr>
            <w:tcW w:w="1480" w:type="dxa"/>
            <w:shd w:val="clear" w:color="auto" w:fill="auto"/>
            <w:noWrap/>
            <w:vAlign w:val="bottom"/>
            <w:hideMark/>
          </w:tcPr>
          <w:p w14:paraId="5487371F"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   </w:t>
            </w:r>
          </w:p>
        </w:tc>
      </w:tr>
      <w:tr w:rsidR="00CA6E4A" w:rsidRPr="00CA6E4A" w14:paraId="10C4CE28" w14:textId="77777777" w:rsidTr="007F4022">
        <w:trPr>
          <w:trHeight w:val="300"/>
        </w:trPr>
        <w:tc>
          <w:tcPr>
            <w:tcW w:w="5789" w:type="dxa"/>
            <w:shd w:val="clear" w:color="auto" w:fill="auto"/>
            <w:noWrap/>
            <w:vAlign w:val="center"/>
            <w:hideMark/>
          </w:tcPr>
          <w:p w14:paraId="466C6DB3" w14:textId="77777777" w:rsidR="00CA6E4A" w:rsidRPr="00CA6E4A" w:rsidRDefault="00CA6E4A" w:rsidP="00CA6E4A">
            <w:pPr>
              <w:spacing w:before="0" w:after="0" w:line="240" w:lineRule="auto"/>
              <w:jc w:val="lef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Instituto Tecnológico Superior de Apatzingán</w:t>
            </w:r>
          </w:p>
        </w:tc>
        <w:tc>
          <w:tcPr>
            <w:tcW w:w="1480" w:type="dxa"/>
            <w:shd w:val="clear" w:color="auto" w:fill="auto"/>
            <w:noWrap/>
            <w:vAlign w:val="bottom"/>
            <w:hideMark/>
          </w:tcPr>
          <w:p w14:paraId="48B94E1C"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   </w:t>
            </w:r>
          </w:p>
        </w:tc>
        <w:tc>
          <w:tcPr>
            <w:tcW w:w="1480" w:type="dxa"/>
            <w:shd w:val="clear" w:color="auto" w:fill="auto"/>
            <w:noWrap/>
            <w:vAlign w:val="bottom"/>
            <w:hideMark/>
          </w:tcPr>
          <w:p w14:paraId="07F65919"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   </w:t>
            </w:r>
          </w:p>
        </w:tc>
      </w:tr>
      <w:tr w:rsidR="00CA6E4A" w:rsidRPr="00CA6E4A" w14:paraId="65EFCBEA" w14:textId="77777777" w:rsidTr="007F4022">
        <w:trPr>
          <w:trHeight w:val="300"/>
        </w:trPr>
        <w:tc>
          <w:tcPr>
            <w:tcW w:w="5789" w:type="dxa"/>
            <w:shd w:val="clear" w:color="auto" w:fill="auto"/>
            <w:noWrap/>
            <w:vAlign w:val="center"/>
            <w:hideMark/>
          </w:tcPr>
          <w:p w14:paraId="69257F3D" w14:textId="77777777" w:rsidR="00CA6E4A" w:rsidRPr="00CA6E4A" w:rsidRDefault="00CA6E4A" w:rsidP="00CA6E4A">
            <w:pPr>
              <w:spacing w:before="0" w:after="0" w:line="240" w:lineRule="auto"/>
              <w:jc w:val="lef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Instituto Tecnológico Superior de Ciudad Hidalgo</w:t>
            </w:r>
          </w:p>
        </w:tc>
        <w:tc>
          <w:tcPr>
            <w:tcW w:w="1480" w:type="dxa"/>
            <w:shd w:val="clear" w:color="auto" w:fill="auto"/>
            <w:noWrap/>
            <w:vAlign w:val="bottom"/>
            <w:hideMark/>
          </w:tcPr>
          <w:p w14:paraId="5E8F3587"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   </w:t>
            </w:r>
          </w:p>
        </w:tc>
        <w:tc>
          <w:tcPr>
            <w:tcW w:w="1480" w:type="dxa"/>
            <w:shd w:val="clear" w:color="auto" w:fill="auto"/>
            <w:noWrap/>
            <w:vAlign w:val="bottom"/>
            <w:hideMark/>
          </w:tcPr>
          <w:p w14:paraId="37056B3D"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   </w:t>
            </w:r>
          </w:p>
        </w:tc>
      </w:tr>
      <w:tr w:rsidR="00CA6E4A" w:rsidRPr="00CA6E4A" w14:paraId="13D2EB92" w14:textId="77777777" w:rsidTr="007F4022">
        <w:trPr>
          <w:trHeight w:val="300"/>
        </w:trPr>
        <w:tc>
          <w:tcPr>
            <w:tcW w:w="5789" w:type="dxa"/>
            <w:shd w:val="clear" w:color="auto" w:fill="auto"/>
            <w:noWrap/>
            <w:vAlign w:val="center"/>
            <w:hideMark/>
          </w:tcPr>
          <w:p w14:paraId="3B6EB829" w14:textId="77777777" w:rsidR="00CA6E4A" w:rsidRPr="00CA6E4A" w:rsidRDefault="00CA6E4A" w:rsidP="00CA6E4A">
            <w:pPr>
              <w:spacing w:before="0" w:after="0" w:line="240" w:lineRule="auto"/>
              <w:jc w:val="lef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Instituto Tecnológico Superior de Coalcomán</w:t>
            </w:r>
          </w:p>
        </w:tc>
        <w:tc>
          <w:tcPr>
            <w:tcW w:w="1480" w:type="dxa"/>
            <w:shd w:val="clear" w:color="auto" w:fill="auto"/>
            <w:noWrap/>
            <w:vAlign w:val="bottom"/>
            <w:hideMark/>
          </w:tcPr>
          <w:p w14:paraId="219BC2CE"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   </w:t>
            </w:r>
          </w:p>
        </w:tc>
        <w:tc>
          <w:tcPr>
            <w:tcW w:w="1480" w:type="dxa"/>
            <w:shd w:val="clear" w:color="auto" w:fill="auto"/>
            <w:noWrap/>
            <w:vAlign w:val="bottom"/>
            <w:hideMark/>
          </w:tcPr>
          <w:p w14:paraId="6F8D1E5E"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   </w:t>
            </w:r>
          </w:p>
        </w:tc>
      </w:tr>
      <w:tr w:rsidR="00CA6E4A" w:rsidRPr="00CA6E4A" w14:paraId="11EC67BA" w14:textId="77777777" w:rsidTr="007F4022">
        <w:trPr>
          <w:trHeight w:val="300"/>
        </w:trPr>
        <w:tc>
          <w:tcPr>
            <w:tcW w:w="5789" w:type="dxa"/>
            <w:shd w:val="clear" w:color="auto" w:fill="auto"/>
            <w:noWrap/>
            <w:vAlign w:val="center"/>
            <w:hideMark/>
          </w:tcPr>
          <w:p w14:paraId="1DA3F76A" w14:textId="77777777" w:rsidR="00CA6E4A" w:rsidRPr="00CA6E4A" w:rsidRDefault="00CA6E4A" w:rsidP="00CA6E4A">
            <w:pPr>
              <w:spacing w:before="0" w:after="0" w:line="240" w:lineRule="auto"/>
              <w:jc w:val="lef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Instituto Tecnológico Superior de Huetamo</w:t>
            </w:r>
          </w:p>
        </w:tc>
        <w:tc>
          <w:tcPr>
            <w:tcW w:w="1480" w:type="dxa"/>
            <w:shd w:val="clear" w:color="auto" w:fill="auto"/>
            <w:noWrap/>
            <w:vAlign w:val="bottom"/>
            <w:hideMark/>
          </w:tcPr>
          <w:p w14:paraId="365759E7"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   </w:t>
            </w:r>
          </w:p>
        </w:tc>
        <w:tc>
          <w:tcPr>
            <w:tcW w:w="1480" w:type="dxa"/>
            <w:shd w:val="clear" w:color="auto" w:fill="auto"/>
            <w:noWrap/>
            <w:vAlign w:val="bottom"/>
            <w:hideMark/>
          </w:tcPr>
          <w:p w14:paraId="5020B5D4"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   </w:t>
            </w:r>
          </w:p>
        </w:tc>
      </w:tr>
      <w:tr w:rsidR="00CA6E4A" w:rsidRPr="00CA6E4A" w14:paraId="05B80350" w14:textId="77777777" w:rsidTr="007F4022">
        <w:trPr>
          <w:trHeight w:val="300"/>
        </w:trPr>
        <w:tc>
          <w:tcPr>
            <w:tcW w:w="5789" w:type="dxa"/>
            <w:shd w:val="clear" w:color="auto" w:fill="auto"/>
            <w:noWrap/>
            <w:vAlign w:val="center"/>
            <w:hideMark/>
          </w:tcPr>
          <w:p w14:paraId="3553F8A7" w14:textId="77777777" w:rsidR="00CA6E4A" w:rsidRPr="00CA6E4A" w:rsidRDefault="00CA6E4A" w:rsidP="00CA6E4A">
            <w:pPr>
              <w:spacing w:before="0" w:after="0" w:line="240" w:lineRule="auto"/>
              <w:jc w:val="lef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Instituto Tecnológico Superior de Los Reyes</w:t>
            </w:r>
          </w:p>
        </w:tc>
        <w:tc>
          <w:tcPr>
            <w:tcW w:w="1480" w:type="dxa"/>
            <w:shd w:val="clear" w:color="auto" w:fill="auto"/>
            <w:noWrap/>
            <w:vAlign w:val="bottom"/>
            <w:hideMark/>
          </w:tcPr>
          <w:p w14:paraId="7176ED57"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   </w:t>
            </w:r>
          </w:p>
        </w:tc>
        <w:tc>
          <w:tcPr>
            <w:tcW w:w="1480" w:type="dxa"/>
            <w:shd w:val="clear" w:color="auto" w:fill="auto"/>
            <w:noWrap/>
            <w:vAlign w:val="bottom"/>
            <w:hideMark/>
          </w:tcPr>
          <w:p w14:paraId="7A7C182A"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   </w:t>
            </w:r>
          </w:p>
        </w:tc>
      </w:tr>
      <w:tr w:rsidR="00CA6E4A" w:rsidRPr="00CA6E4A" w14:paraId="04BE3D81" w14:textId="77777777" w:rsidTr="007F4022">
        <w:trPr>
          <w:trHeight w:val="300"/>
        </w:trPr>
        <w:tc>
          <w:tcPr>
            <w:tcW w:w="5789" w:type="dxa"/>
            <w:shd w:val="clear" w:color="auto" w:fill="auto"/>
            <w:noWrap/>
            <w:vAlign w:val="center"/>
            <w:hideMark/>
          </w:tcPr>
          <w:p w14:paraId="7F63D7DE" w14:textId="77777777" w:rsidR="00CA6E4A" w:rsidRPr="00CA6E4A" w:rsidRDefault="00CA6E4A" w:rsidP="00CA6E4A">
            <w:pPr>
              <w:spacing w:before="0" w:after="0" w:line="240" w:lineRule="auto"/>
              <w:jc w:val="lef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Instituto Tecnológico Superior de </w:t>
            </w:r>
            <w:proofErr w:type="spellStart"/>
            <w:r w:rsidRPr="00CA6E4A">
              <w:rPr>
                <w:rFonts w:ascii="Arial" w:eastAsia="Times New Roman" w:hAnsi="Arial" w:cs="Arial"/>
                <w:color w:val="000000"/>
                <w:sz w:val="16"/>
                <w:szCs w:val="16"/>
                <w:lang w:val="es-MX" w:eastAsia="es-MX"/>
              </w:rPr>
              <w:t>P'urhepecha</w:t>
            </w:r>
            <w:proofErr w:type="spellEnd"/>
          </w:p>
        </w:tc>
        <w:tc>
          <w:tcPr>
            <w:tcW w:w="1480" w:type="dxa"/>
            <w:shd w:val="clear" w:color="auto" w:fill="auto"/>
            <w:noWrap/>
            <w:vAlign w:val="bottom"/>
            <w:hideMark/>
          </w:tcPr>
          <w:p w14:paraId="345D6E9D"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   </w:t>
            </w:r>
          </w:p>
        </w:tc>
        <w:tc>
          <w:tcPr>
            <w:tcW w:w="1480" w:type="dxa"/>
            <w:shd w:val="clear" w:color="auto" w:fill="auto"/>
            <w:noWrap/>
            <w:vAlign w:val="bottom"/>
            <w:hideMark/>
          </w:tcPr>
          <w:p w14:paraId="7F694663"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   </w:t>
            </w:r>
          </w:p>
        </w:tc>
      </w:tr>
      <w:tr w:rsidR="00CA6E4A" w:rsidRPr="00CA6E4A" w14:paraId="68A5035E" w14:textId="77777777" w:rsidTr="007F4022">
        <w:trPr>
          <w:trHeight w:val="300"/>
        </w:trPr>
        <w:tc>
          <w:tcPr>
            <w:tcW w:w="5789" w:type="dxa"/>
            <w:shd w:val="clear" w:color="auto" w:fill="auto"/>
            <w:noWrap/>
            <w:vAlign w:val="center"/>
            <w:hideMark/>
          </w:tcPr>
          <w:p w14:paraId="114A22F5" w14:textId="77777777" w:rsidR="00CA6E4A" w:rsidRPr="00CA6E4A" w:rsidRDefault="00CA6E4A" w:rsidP="00CA6E4A">
            <w:pPr>
              <w:spacing w:before="0" w:after="0" w:line="240" w:lineRule="auto"/>
              <w:jc w:val="lef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Instituto Tecnológico Superior de Puruándiro</w:t>
            </w:r>
          </w:p>
        </w:tc>
        <w:tc>
          <w:tcPr>
            <w:tcW w:w="1480" w:type="dxa"/>
            <w:shd w:val="clear" w:color="auto" w:fill="auto"/>
            <w:noWrap/>
            <w:vAlign w:val="bottom"/>
            <w:hideMark/>
          </w:tcPr>
          <w:p w14:paraId="642BC11B"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   </w:t>
            </w:r>
          </w:p>
        </w:tc>
        <w:tc>
          <w:tcPr>
            <w:tcW w:w="1480" w:type="dxa"/>
            <w:shd w:val="clear" w:color="auto" w:fill="auto"/>
            <w:noWrap/>
            <w:vAlign w:val="bottom"/>
            <w:hideMark/>
          </w:tcPr>
          <w:p w14:paraId="7D9C1A2C"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   </w:t>
            </w:r>
          </w:p>
        </w:tc>
      </w:tr>
      <w:tr w:rsidR="00CA6E4A" w:rsidRPr="00CA6E4A" w14:paraId="78FE614E" w14:textId="77777777" w:rsidTr="007F4022">
        <w:trPr>
          <w:trHeight w:val="300"/>
        </w:trPr>
        <w:tc>
          <w:tcPr>
            <w:tcW w:w="5789" w:type="dxa"/>
            <w:shd w:val="clear" w:color="auto" w:fill="auto"/>
            <w:noWrap/>
            <w:vAlign w:val="center"/>
            <w:hideMark/>
          </w:tcPr>
          <w:p w14:paraId="1D7F10E1" w14:textId="77777777" w:rsidR="00CA6E4A" w:rsidRPr="00CA6E4A" w:rsidRDefault="00CA6E4A" w:rsidP="00CA6E4A">
            <w:pPr>
              <w:spacing w:before="0" w:after="0" w:line="240" w:lineRule="auto"/>
              <w:jc w:val="lef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Instituto Tecnológico Superior de Tacámbaro</w:t>
            </w:r>
          </w:p>
        </w:tc>
        <w:tc>
          <w:tcPr>
            <w:tcW w:w="1480" w:type="dxa"/>
            <w:shd w:val="clear" w:color="auto" w:fill="auto"/>
            <w:noWrap/>
            <w:vAlign w:val="bottom"/>
            <w:hideMark/>
          </w:tcPr>
          <w:p w14:paraId="2EB75883"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   </w:t>
            </w:r>
          </w:p>
        </w:tc>
        <w:tc>
          <w:tcPr>
            <w:tcW w:w="1480" w:type="dxa"/>
            <w:shd w:val="clear" w:color="auto" w:fill="auto"/>
            <w:noWrap/>
            <w:vAlign w:val="bottom"/>
            <w:hideMark/>
          </w:tcPr>
          <w:p w14:paraId="4ACB6C16"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   </w:t>
            </w:r>
          </w:p>
        </w:tc>
      </w:tr>
      <w:tr w:rsidR="00CA6E4A" w:rsidRPr="00CA6E4A" w14:paraId="1E5F66E7" w14:textId="77777777" w:rsidTr="007F4022">
        <w:trPr>
          <w:trHeight w:val="300"/>
        </w:trPr>
        <w:tc>
          <w:tcPr>
            <w:tcW w:w="5789" w:type="dxa"/>
            <w:shd w:val="clear" w:color="auto" w:fill="auto"/>
            <w:noWrap/>
            <w:vAlign w:val="center"/>
            <w:hideMark/>
          </w:tcPr>
          <w:p w14:paraId="51E7DAF5" w14:textId="77777777" w:rsidR="00CA6E4A" w:rsidRPr="00CA6E4A" w:rsidRDefault="00CA6E4A" w:rsidP="00CA6E4A">
            <w:pPr>
              <w:spacing w:before="0" w:after="0" w:line="240" w:lineRule="auto"/>
              <w:jc w:val="lef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Instituto Tecnológico Superior de Uruapan</w:t>
            </w:r>
          </w:p>
        </w:tc>
        <w:tc>
          <w:tcPr>
            <w:tcW w:w="1480" w:type="dxa"/>
            <w:shd w:val="clear" w:color="auto" w:fill="auto"/>
            <w:noWrap/>
            <w:vAlign w:val="bottom"/>
            <w:hideMark/>
          </w:tcPr>
          <w:p w14:paraId="46C7B8F4"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   </w:t>
            </w:r>
          </w:p>
        </w:tc>
        <w:tc>
          <w:tcPr>
            <w:tcW w:w="1480" w:type="dxa"/>
            <w:shd w:val="clear" w:color="auto" w:fill="auto"/>
            <w:noWrap/>
            <w:vAlign w:val="bottom"/>
            <w:hideMark/>
          </w:tcPr>
          <w:p w14:paraId="770F3B35"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   </w:t>
            </w:r>
          </w:p>
        </w:tc>
      </w:tr>
      <w:tr w:rsidR="00CA6E4A" w:rsidRPr="00CA6E4A" w14:paraId="4A75CB27" w14:textId="77777777" w:rsidTr="007F4022">
        <w:trPr>
          <w:trHeight w:val="300"/>
        </w:trPr>
        <w:tc>
          <w:tcPr>
            <w:tcW w:w="5789" w:type="dxa"/>
            <w:shd w:val="clear" w:color="auto" w:fill="auto"/>
            <w:noWrap/>
            <w:vAlign w:val="center"/>
            <w:hideMark/>
          </w:tcPr>
          <w:p w14:paraId="4CFB6F21" w14:textId="77777777" w:rsidR="00CA6E4A" w:rsidRPr="00CA6E4A" w:rsidRDefault="00CA6E4A" w:rsidP="00CA6E4A">
            <w:pPr>
              <w:spacing w:before="0" w:after="0" w:line="240" w:lineRule="auto"/>
              <w:jc w:val="lef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Junta de Asistencia Privada del Estado de Michoacán de Ocampo</w:t>
            </w:r>
          </w:p>
        </w:tc>
        <w:tc>
          <w:tcPr>
            <w:tcW w:w="1480" w:type="dxa"/>
            <w:shd w:val="clear" w:color="auto" w:fill="auto"/>
            <w:noWrap/>
            <w:vAlign w:val="bottom"/>
            <w:hideMark/>
          </w:tcPr>
          <w:p w14:paraId="64E31C34"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   </w:t>
            </w:r>
          </w:p>
        </w:tc>
        <w:tc>
          <w:tcPr>
            <w:tcW w:w="1480" w:type="dxa"/>
            <w:shd w:val="clear" w:color="auto" w:fill="auto"/>
            <w:noWrap/>
            <w:vAlign w:val="bottom"/>
            <w:hideMark/>
          </w:tcPr>
          <w:p w14:paraId="77BDE136"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   </w:t>
            </w:r>
          </w:p>
        </w:tc>
      </w:tr>
      <w:tr w:rsidR="00CA6E4A" w:rsidRPr="00CA6E4A" w14:paraId="35F3A5F3" w14:textId="77777777" w:rsidTr="007F4022">
        <w:trPr>
          <w:trHeight w:val="300"/>
        </w:trPr>
        <w:tc>
          <w:tcPr>
            <w:tcW w:w="5789" w:type="dxa"/>
            <w:shd w:val="clear" w:color="auto" w:fill="auto"/>
            <w:noWrap/>
            <w:vAlign w:val="center"/>
            <w:hideMark/>
          </w:tcPr>
          <w:p w14:paraId="23FF7ECC" w14:textId="77777777" w:rsidR="00CA6E4A" w:rsidRPr="00CA6E4A" w:rsidRDefault="00CA6E4A" w:rsidP="00CA6E4A">
            <w:pPr>
              <w:spacing w:before="0" w:after="0" w:line="240" w:lineRule="auto"/>
              <w:jc w:val="lef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Parque Industrial Isla de La Palma</w:t>
            </w:r>
          </w:p>
        </w:tc>
        <w:tc>
          <w:tcPr>
            <w:tcW w:w="1480" w:type="dxa"/>
            <w:shd w:val="clear" w:color="auto" w:fill="auto"/>
            <w:noWrap/>
            <w:vAlign w:val="bottom"/>
            <w:hideMark/>
          </w:tcPr>
          <w:p w14:paraId="1BB0139B"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   </w:t>
            </w:r>
          </w:p>
        </w:tc>
        <w:tc>
          <w:tcPr>
            <w:tcW w:w="1480" w:type="dxa"/>
            <w:shd w:val="clear" w:color="auto" w:fill="auto"/>
            <w:noWrap/>
            <w:vAlign w:val="bottom"/>
            <w:hideMark/>
          </w:tcPr>
          <w:p w14:paraId="4CECDD53"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   </w:t>
            </w:r>
          </w:p>
        </w:tc>
      </w:tr>
      <w:tr w:rsidR="00CA6E4A" w:rsidRPr="00CA6E4A" w14:paraId="68085A6B" w14:textId="77777777" w:rsidTr="007F4022">
        <w:trPr>
          <w:trHeight w:val="300"/>
        </w:trPr>
        <w:tc>
          <w:tcPr>
            <w:tcW w:w="5789" w:type="dxa"/>
            <w:shd w:val="clear" w:color="auto" w:fill="auto"/>
            <w:noWrap/>
            <w:vAlign w:val="center"/>
            <w:hideMark/>
          </w:tcPr>
          <w:p w14:paraId="5F322B39" w14:textId="77777777" w:rsidR="00CA6E4A" w:rsidRPr="00CA6E4A" w:rsidRDefault="00CA6E4A" w:rsidP="00CA6E4A">
            <w:pPr>
              <w:spacing w:before="0" w:after="0" w:line="240" w:lineRule="auto"/>
              <w:jc w:val="lef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Parque Zoológico Benito Juárez</w:t>
            </w:r>
          </w:p>
        </w:tc>
        <w:tc>
          <w:tcPr>
            <w:tcW w:w="1480" w:type="dxa"/>
            <w:shd w:val="clear" w:color="auto" w:fill="auto"/>
            <w:noWrap/>
            <w:vAlign w:val="bottom"/>
            <w:hideMark/>
          </w:tcPr>
          <w:p w14:paraId="22B122A5"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   </w:t>
            </w:r>
          </w:p>
        </w:tc>
        <w:tc>
          <w:tcPr>
            <w:tcW w:w="1480" w:type="dxa"/>
            <w:shd w:val="clear" w:color="auto" w:fill="auto"/>
            <w:noWrap/>
            <w:vAlign w:val="bottom"/>
            <w:hideMark/>
          </w:tcPr>
          <w:p w14:paraId="008ACDDD"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   </w:t>
            </w:r>
          </w:p>
        </w:tc>
      </w:tr>
      <w:tr w:rsidR="00CA6E4A" w:rsidRPr="00CA6E4A" w14:paraId="3872EA4A" w14:textId="77777777" w:rsidTr="007F4022">
        <w:trPr>
          <w:trHeight w:val="300"/>
        </w:trPr>
        <w:tc>
          <w:tcPr>
            <w:tcW w:w="5789" w:type="dxa"/>
            <w:shd w:val="clear" w:color="auto" w:fill="auto"/>
            <w:noWrap/>
            <w:vAlign w:val="center"/>
            <w:hideMark/>
          </w:tcPr>
          <w:p w14:paraId="2381B17C" w14:textId="77777777" w:rsidR="00CA6E4A" w:rsidRPr="00CA6E4A" w:rsidRDefault="00CA6E4A" w:rsidP="00CA6E4A">
            <w:pPr>
              <w:spacing w:before="0" w:after="0" w:line="240" w:lineRule="auto"/>
              <w:jc w:val="lef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Policía Auxiliar del Estado de Michoacán</w:t>
            </w:r>
          </w:p>
        </w:tc>
        <w:tc>
          <w:tcPr>
            <w:tcW w:w="1480" w:type="dxa"/>
            <w:shd w:val="clear" w:color="auto" w:fill="auto"/>
            <w:noWrap/>
            <w:vAlign w:val="bottom"/>
            <w:hideMark/>
          </w:tcPr>
          <w:p w14:paraId="4182B598"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   </w:t>
            </w:r>
          </w:p>
        </w:tc>
        <w:tc>
          <w:tcPr>
            <w:tcW w:w="1480" w:type="dxa"/>
            <w:shd w:val="clear" w:color="auto" w:fill="auto"/>
            <w:noWrap/>
            <w:vAlign w:val="bottom"/>
            <w:hideMark/>
          </w:tcPr>
          <w:p w14:paraId="4E7D5000"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   </w:t>
            </w:r>
          </w:p>
        </w:tc>
      </w:tr>
      <w:tr w:rsidR="00CA6E4A" w:rsidRPr="00CA6E4A" w14:paraId="685FC470" w14:textId="77777777" w:rsidTr="007F4022">
        <w:trPr>
          <w:trHeight w:val="300"/>
        </w:trPr>
        <w:tc>
          <w:tcPr>
            <w:tcW w:w="5789" w:type="dxa"/>
            <w:shd w:val="clear" w:color="auto" w:fill="auto"/>
            <w:noWrap/>
            <w:vAlign w:val="center"/>
            <w:hideMark/>
          </w:tcPr>
          <w:p w14:paraId="2B92EE01" w14:textId="77777777" w:rsidR="00CA6E4A" w:rsidRPr="00CA6E4A" w:rsidRDefault="00CA6E4A" w:rsidP="00CA6E4A">
            <w:pPr>
              <w:spacing w:before="0" w:after="0" w:line="240" w:lineRule="auto"/>
              <w:jc w:val="lef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Secretaria de Salud y/o Servicios de Salud de Michoacán</w:t>
            </w:r>
          </w:p>
        </w:tc>
        <w:tc>
          <w:tcPr>
            <w:tcW w:w="1480" w:type="dxa"/>
            <w:shd w:val="clear" w:color="auto" w:fill="auto"/>
            <w:noWrap/>
            <w:vAlign w:val="bottom"/>
            <w:hideMark/>
          </w:tcPr>
          <w:p w14:paraId="3EC15D07"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   </w:t>
            </w:r>
          </w:p>
        </w:tc>
        <w:tc>
          <w:tcPr>
            <w:tcW w:w="1480" w:type="dxa"/>
            <w:shd w:val="clear" w:color="auto" w:fill="auto"/>
            <w:noWrap/>
            <w:vAlign w:val="bottom"/>
            <w:hideMark/>
          </w:tcPr>
          <w:p w14:paraId="1B1AA605"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   </w:t>
            </w:r>
          </w:p>
        </w:tc>
      </w:tr>
      <w:tr w:rsidR="00CA6E4A" w:rsidRPr="00CA6E4A" w14:paraId="4A899F6D" w14:textId="77777777" w:rsidTr="007F4022">
        <w:trPr>
          <w:trHeight w:val="300"/>
        </w:trPr>
        <w:tc>
          <w:tcPr>
            <w:tcW w:w="5789" w:type="dxa"/>
            <w:shd w:val="clear" w:color="auto" w:fill="auto"/>
            <w:noWrap/>
            <w:vAlign w:val="center"/>
            <w:hideMark/>
          </w:tcPr>
          <w:p w14:paraId="3CFFE67D" w14:textId="77777777" w:rsidR="00CA6E4A" w:rsidRPr="00CA6E4A" w:rsidRDefault="00CA6E4A" w:rsidP="00CA6E4A">
            <w:pPr>
              <w:spacing w:before="0" w:after="0" w:line="240" w:lineRule="auto"/>
              <w:jc w:val="lef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Secretaria Ejecutiva del Sistema Estatal Anticorrupción</w:t>
            </w:r>
          </w:p>
        </w:tc>
        <w:tc>
          <w:tcPr>
            <w:tcW w:w="1480" w:type="dxa"/>
            <w:shd w:val="clear" w:color="auto" w:fill="auto"/>
            <w:noWrap/>
            <w:vAlign w:val="bottom"/>
            <w:hideMark/>
          </w:tcPr>
          <w:p w14:paraId="403A0F2B"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   </w:t>
            </w:r>
          </w:p>
        </w:tc>
        <w:tc>
          <w:tcPr>
            <w:tcW w:w="1480" w:type="dxa"/>
            <w:shd w:val="clear" w:color="auto" w:fill="auto"/>
            <w:noWrap/>
            <w:vAlign w:val="bottom"/>
            <w:hideMark/>
          </w:tcPr>
          <w:p w14:paraId="0E64C296"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   </w:t>
            </w:r>
          </w:p>
        </w:tc>
      </w:tr>
      <w:tr w:rsidR="00CA6E4A" w:rsidRPr="00CA6E4A" w14:paraId="24AB501A" w14:textId="77777777" w:rsidTr="007F4022">
        <w:trPr>
          <w:trHeight w:val="300"/>
        </w:trPr>
        <w:tc>
          <w:tcPr>
            <w:tcW w:w="5789" w:type="dxa"/>
            <w:shd w:val="clear" w:color="auto" w:fill="auto"/>
            <w:noWrap/>
            <w:vAlign w:val="center"/>
            <w:hideMark/>
          </w:tcPr>
          <w:p w14:paraId="1CB5F583" w14:textId="77777777" w:rsidR="00CA6E4A" w:rsidRPr="00CA6E4A" w:rsidRDefault="00CA6E4A" w:rsidP="00CA6E4A">
            <w:pPr>
              <w:spacing w:before="0" w:after="0" w:line="240" w:lineRule="auto"/>
              <w:jc w:val="lef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Sistema Integral de Financiamiento para el Desarrollo de Michoacán</w:t>
            </w:r>
          </w:p>
        </w:tc>
        <w:tc>
          <w:tcPr>
            <w:tcW w:w="1480" w:type="dxa"/>
            <w:shd w:val="clear" w:color="auto" w:fill="auto"/>
            <w:noWrap/>
            <w:vAlign w:val="bottom"/>
            <w:hideMark/>
          </w:tcPr>
          <w:p w14:paraId="0B985F0F"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90,688,282 </w:t>
            </w:r>
          </w:p>
        </w:tc>
        <w:tc>
          <w:tcPr>
            <w:tcW w:w="1480" w:type="dxa"/>
            <w:shd w:val="clear" w:color="auto" w:fill="auto"/>
            <w:noWrap/>
            <w:vAlign w:val="bottom"/>
            <w:hideMark/>
          </w:tcPr>
          <w:p w14:paraId="6F838C53"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75,939,229 </w:t>
            </w:r>
          </w:p>
        </w:tc>
      </w:tr>
      <w:tr w:rsidR="00CA6E4A" w:rsidRPr="00CA6E4A" w14:paraId="0B7CA2A6" w14:textId="77777777" w:rsidTr="007F4022">
        <w:trPr>
          <w:trHeight w:val="300"/>
        </w:trPr>
        <w:tc>
          <w:tcPr>
            <w:tcW w:w="5789" w:type="dxa"/>
            <w:shd w:val="clear" w:color="auto" w:fill="auto"/>
            <w:noWrap/>
            <w:vAlign w:val="center"/>
            <w:hideMark/>
          </w:tcPr>
          <w:p w14:paraId="5B2CCA56" w14:textId="77777777" w:rsidR="00CA6E4A" w:rsidRPr="00CA6E4A" w:rsidRDefault="00CA6E4A" w:rsidP="00CA6E4A">
            <w:pPr>
              <w:spacing w:before="0" w:after="0" w:line="240" w:lineRule="auto"/>
              <w:jc w:val="lef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lastRenderedPageBreak/>
              <w:t>Sistema Michoacano de Radio y Televisión</w:t>
            </w:r>
          </w:p>
        </w:tc>
        <w:tc>
          <w:tcPr>
            <w:tcW w:w="1480" w:type="dxa"/>
            <w:shd w:val="clear" w:color="auto" w:fill="auto"/>
            <w:noWrap/>
            <w:vAlign w:val="bottom"/>
            <w:hideMark/>
          </w:tcPr>
          <w:p w14:paraId="605B3DBA"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   </w:t>
            </w:r>
          </w:p>
        </w:tc>
        <w:tc>
          <w:tcPr>
            <w:tcW w:w="1480" w:type="dxa"/>
            <w:shd w:val="clear" w:color="auto" w:fill="auto"/>
            <w:noWrap/>
            <w:vAlign w:val="bottom"/>
            <w:hideMark/>
          </w:tcPr>
          <w:p w14:paraId="275BE569"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   </w:t>
            </w:r>
          </w:p>
        </w:tc>
      </w:tr>
      <w:tr w:rsidR="00CA6E4A" w:rsidRPr="00CA6E4A" w14:paraId="240A208C" w14:textId="77777777" w:rsidTr="007F4022">
        <w:trPr>
          <w:trHeight w:val="300"/>
        </w:trPr>
        <w:tc>
          <w:tcPr>
            <w:tcW w:w="5789" w:type="dxa"/>
            <w:shd w:val="clear" w:color="auto" w:fill="auto"/>
            <w:noWrap/>
            <w:vAlign w:val="center"/>
            <w:hideMark/>
          </w:tcPr>
          <w:p w14:paraId="477861F1" w14:textId="77777777" w:rsidR="00CA6E4A" w:rsidRPr="00CA6E4A" w:rsidRDefault="00CA6E4A" w:rsidP="00CA6E4A">
            <w:pPr>
              <w:spacing w:before="0" w:after="0" w:line="240" w:lineRule="auto"/>
              <w:jc w:val="lef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Sistema para el Desarrollo Integral de la Familia, Michoacán</w:t>
            </w:r>
          </w:p>
        </w:tc>
        <w:tc>
          <w:tcPr>
            <w:tcW w:w="1480" w:type="dxa"/>
            <w:shd w:val="clear" w:color="auto" w:fill="auto"/>
            <w:noWrap/>
            <w:vAlign w:val="bottom"/>
            <w:hideMark/>
          </w:tcPr>
          <w:p w14:paraId="705237C2"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2,805,362 </w:t>
            </w:r>
          </w:p>
        </w:tc>
        <w:tc>
          <w:tcPr>
            <w:tcW w:w="1480" w:type="dxa"/>
            <w:shd w:val="clear" w:color="auto" w:fill="auto"/>
            <w:noWrap/>
            <w:vAlign w:val="bottom"/>
            <w:hideMark/>
          </w:tcPr>
          <w:p w14:paraId="1D320C2F"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22,352 </w:t>
            </w:r>
          </w:p>
        </w:tc>
      </w:tr>
      <w:tr w:rsidR="00CA6E4A" w:rsidRPr="00CA6E4A" w14:paraId="7FA60454" w14:textId="77777777" w:rsidTr="007F4022">
        <w:trPr>
          <w:trHeight w:val="300"/>
        </w:trPr>
        <w:tc>
          <w:tcPr>
            <w:tcW w:w="5789" w:type="dxa"/>
            <w:shd w:val="clear" w:color="auto" w:fill="auto"/>
            <w:noWrap/>
            <w:vAlign w:val="center"/>
            <w:hideMark/>
          </w:tcPr>
          <w:p w14:paraId="338F5A8D" w14:textId="77777777" w:rsidR="00CA6E4A" w:rsidRPr="00CA6E4A" w:rsidRDefault="00CA6E4A" w:rsidP="00CA6E4A">
            <w:pPr>
              <w:spacing w:before="0" w:after="0" w:line="240" w:lineRule="auto"/>
              <w:jc w:val="lef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Telebachillerato Michoacán</w:t>
            </w:r>
          </w:p>
        </w:tc>
        <w:tc>
          <w:tcPr>
            <w:tcW w:w="1480" w:type="dxa"/>
            <w:shd w:val="clear" w:color="auto" w:fill="auto"/>
            <w:noWrap/>
            <w:vAlign w:val="bottom"/>
            <w:hideMark/>
          </w:tcPr>
          <w:p w14:paraId="1D9195D6"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   </w:t>
            </w:r>
          </w:p>
        </w:tc>
        <w:tc>
          <w:tcPr>
            <w:tcW w:w="1480" w:type="dxa"/>
            <w:shd w:val="clear" w:color="auto" w:fill="auto"/>
            <w:noWrap/>
            <w:vAlign w:val="bottom"/>
            <w:hideMark/>
          </w:tcPr>
          <w:p w14:paraId="752DF893"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   </w:t>
            </w:r>
          </w:p>
        </w:tc>
      </w:tr>
      <w:tr w:rsidR="00CA6E4A" w:rsidRPr="00CA6E4A" w14:paraId="7B6BF904" w14:textId="77777777" w:rsidTr="007F4022">
        <w:trPr>
          <w:trHeight w:val="300"/>
        </w:trPr>
        <w:tc>
          <w:tcPr>
            <w:tcW w:w="5789" w:type="dxa"/>
            <w:shd w:val="clear" w:color="auto" w:fill="auto"/>
            <w:noWrap/>
            <w:vAlign w:val="center"/>
            <w:hideMark/>
          </w:tcPr>
          <w:p w14:paraId="1F00FE22" w14:textId="77777777" w:rsidR="00CA6E4A" w:rsidRPr="00CA6E4A" w:rsidRDefault="00CA6E4A" w:rsidP="00CA6E4A">
            <w:pPr>
              <w:spacing w:before="0" w:after="0" w:line="240" w:lineRule="auto"/>
              <w:jc w:val="lef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Universidad de la Ciénega del Estado de Michoacán de Ocampo</w:t>
            </w:r>
          </w:p>
        </w:tc>
        <w:tc>
          <w:tcPr>
            <w:tcW w:w="1480" w:type="dxa"/>
            <w:shd w:val="clear" w:color="auto" w:fill="auto"/>
            <w:noWrap/>
            <w:vAlign w:val="bottom"/>
            <w:hideMark/>
          </w:tcPr>
          <w:p w14:paraId="04221C52"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   </w:t>
            </w:r>
          </w:p>
        </w:tc>
        <w:tc>
          <w:tcPr>
            <w:tcW w:w="1480" w:type="dxa"/>
            <w:shd w:val="clear" w:color="auto" w:fill="auto"/>
            <w:noWrap/>
            <w:vAlign w:val="bottom"/>
            <w:hideMark/>
          </w:tcPr>
          <w:p w14:paraId="2BA53195"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   </w:t>
            </w:r>
          </w:p>
        </w:tc>
      </w:tr>
      <w:tr w:rsidR="00CA6E4A" w:rsidRPr="00CA6E4A" w14:paraId="4422FB72" w14:textId="77777777" w:rsidTr="007F4022">
        <w:trPr>
          <w:trHeight w:val="300"/>
        </w:trPr>
        <w:tc>
          <w:tcPr>
            <w:tcW w:w="5789" w:type="dxa"/>
            <w:shd w:val="clear" w:color="auto" w:fill="auto"/>
            <w:noWrap/>
            <w:vAlign w:val="center"/>
            <w:hideMark/>
          </w:tcPr>
          <w:p w14:paraId="783D1120" w14:textId="77777777" w:rsidR="00CA6E4A" w:rsidRPr="00CA6E4A" w:rsidRDefault="00CA6E4A" w:rsidP="00CA6E4A">
            <w:pPr>
              <w:spacing w:before="0" w:after="0" w:line="240" w:lineRule="auto"/>
              <w:jc w:val="lef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Universidad Politécnica de Lázaro Cárdenas</w:t>
            </w:r>
          </w:p>
        </w:tc>
        <w:tc>
          <w:tcPr>
            <w:tcW w:w="1480" w:type="dxa"/>
            <w:shd w:val="clear" w:color="auto" w:fill="auto"/>
            <w:noWrap/>
            <w:vAlign w:val="bottom"/>
            <w:hideMark/>
          </w:tcPr>
          <w:p w14:paraId="59C6F06F"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   </w:t>
            </w:r>
          </w:p>
        </w:tc>
        <w:tc>
          <w:tcPr>
            <w:tcW w:w="1480" w:type="dxa"/>
            <w:shd w:val="clear" w:color="auto" w:fill="auto"/>
            <w:noWrap/>
            <w:vAlign w:val="bottom"/>
            <w:hideMark/>
          </w:tcPr>
          <w:p w14:paraId="4002BD3F"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   </w:t>
            </w:r>
          </w:p>
        </w:tc>
      </w:tr>
      <w:tr w:rsidR="00CA6E4A" w:rsidRPr="00CA6E4A" w14:paraId="3FE3C6A2" w14:textId="77777777" w:rsidTr="007F4022">
        <w:trPr>
          <w:trHeight w:val="300"/>
        </w:trPr>
        <w:tc>
          <w:tcPr>
            <w:tcW w:w="5789" w:type="dxa"/>
            <w:shd w:val="clear" w:color="auto" w:fill="auto"/>
            <w:noWrap/>
            <w:vAlign w:val="center"/>
            <w:hideMark/>
          </w:tcPr>
          <w:p w14:paraId="0D150AED" w14:textId="77777777" w:rsidR="00CA6E4A" w:rsidRPr="00CA6E4A" w:rsidRDefault="00CA6E4A" w:rsidP="00CA6E4A">
            <w:pPr>
              <w:spacing w:before="0" w:after="0" w:line="240" w:lineRule="auto"/>
              <w:jc w:val="lef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Universidad Politécnica de Uruapan, Michoacán</w:t>
            </w:r>
          </w:p>
        </w:tc>
        <w:tc>
          <w:tcPr>
            <w:tcW w:w="1480" w:type="dxa"/>
            <w:shd w:val="clear" w:color="auto" w:fill="auto"/>
            <w:noWrap/>
            <w:vAlign w:val="bottom"/>
            <w:hideMark/>
          </w:tcPr>
          <w:p w14:paraId="7B50D6A6"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   </w:t>
            </w:r>
          </w:p>
        </w:tc>
        <w:tc>
          <w:tcPr>
            <w:tcW w:w="1480" w:type="dxa"/>
            <w:shd w:val="clear" w:color="auto" w:fill="auto"/>
            <w:noWrap/>
            <w:vAlign w:val="bottom"/>
            <w:hideMark/>
          </w:tcPr>
          <w:p w14:paraId="6747931E"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   </w:t>
            </w:r>
          </w:p>
        </w:tc>
      </w:tr>
      <w:tr w:rsidR="00CA6E4A" w:rsidRPr="00CA6E4A" w14:paraId="5B5648F2" w14:textId="77777777" w:rsidTr="007F4022">
        <w:trPr>
          <w:trHeight w:val="300"/>
        </w:trPr>
        <w:tc>
          <w:tcPr>
            <w:tcW w:w="5789" w:type="dxa"/>
            <w:shd w:val="clear" w:color="auto" w:fill="auto"/>
            <w:noWrap/>
            <w:vAlign w:val="center"/>
            <w:hideMark/>
          </w:tcPr>
          <w:p w14:paraId="2047FB70" w14:textId="77777777" w:rsidR="00CA6E4A" w:rsidRPr="00CA6E4A" w:rsidRDefault="00CA6E4A" w:rsidP="00CA6E4A">
            <w:pPr>
              <w:spacing w:before="0" w:after="0" w:line="240" w:lineRule="auto"/>
              <w:jc w:val="lef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Universidad Tecnológica de Morelia</w:t>
            </w:r>
          </w:p>
        </w:tc>
        <w:tc>
          <w:tcPr>
            <w:tcW w:w="1480" w:type="dxa"/>
            <w:shd w:val="clear" w:color="auto" w:fill="auto"/>
            <w:noWrap/>
            <w:vAlign w:val="bottom"/>
            <w:hideMark/>
          </w:tcPr>
          <w:p w14:paraId="0485AF37"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   </w:t>
            </w:r>
          </w:p>
        </w:tc>
        <w:tc>
          <w:tcPr>
            <w:tcW w:w="1480" w:type="dxa"/>
            <w:shd w:val="clear" w:color="auto" w:fill="auto"/>
            <w:noWrap/>
            <w:vAlign w:val="bottom"/>
            <w:hideMark/>
          </w:tcPr>
          <w:p w14:paraId="179F74F3"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   </w:t>
            </w:r>
          </w:p>
        </w:tc>
      </w:tr>
      <w:tr w:rsidR="00CA6E4A" w:rsidRPr="00CA6E4A" w14:paraId="132567B1" w14:textId="77777777" w:rsidTr="007F4022">
        <w:trPr>
          <w:trHeight w:val="300"/>
        </w:trPr>
        <w:tc>
          <w:tcPr>
            <w:tcW w:w="5789" w:type="dxa"/>
            <w:shd w:val="clear" w:color="auto" w:fill="auto"/>
            <w:noWrap/>
            <w:vAlign w:val="center"/>
            <w:hideMark/>
          </w:tcPr>
          <w:p w14:paraId="18394E5F" w14:textId="77777777" w:rsidR="00CA6E4A" w:rsidRPr="00CA6E4A" w:rsidRDefault="00CA6E4A" w:rsidP="00CA6E4A">
            <w:pPr>
              <w:spacing w:before="0" w:after="0" w:line="240" w:lineRule="auto"/>
              <w:jc w:val="lef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Universidad Tecnológica del Oriente de Michoacán</w:t>
            </w:r>
          </w:p>
        </w:tc>
        <w:tc>
          <w:tcPr>
            <w:tcW w:w="1480" w:type="dxa"/>
            <w:shd w:val="clear" w:color="auto" w:fill="auto"/>
            <w:noWrap/>
            <w:vAlign w:val="bottom"/>
            <w:hideMark/>
          </w:tcPr>
          <w:p w14:paraId="69805FE9"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   </w:t>
            </w:r>
          </w:p>
        </w:tc>
        <w:tc>
          <w:tcPr>
            <w:tcW w:w="1480" w:type="dxa"/>
            <w:shd w:val="clear" w:color="auto" w:fill="auto"/>
            <w:noWrap/>
            <w:vAlign w:val="bottom"/>
            <w:hideMark/>
          </w:tcPr>
          <w:p w14:paraId="7CEC5FD5"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   </w:t>
            </w:r>
          </w:p>
        </w:tc>
      </w:tr>
      <w:tr w:rsidR="00CA6E4A" w:rsidRPr="00CA6E4A" w14:paraId="0800739A" w14:textId="77777777" w:rsidTr="007F4022">
        <w:trPr>
          <w:trHeight w:val="300"/>
        </w:trPr>
        <w:tc>
          <w:tcPr>
            <w:tcW w:w="5789" w:type="dxa"/>
            <w:shd w:val="clear" w:color="auto" w:fill="auto"/>
            <w:noWrap/>
            <w:vAlign w:val="center"/>
            <w:hideMark/>
          </w:tcPr>
          <w:p w14:paraId="1D07A7C7" w14:textId="77777777" w:rsidR="00CA6E4A" w:rsidRPr="00CA6E4A" w:rsidRDefault="00CA6E4A" w:rsidP="00CA6E4A">
            <w:pPr>
              <w:spacing w:before="0" w:after="0" w:line="240" w:lineRule="auto"/>
              <w:jc w:val="lef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Universidad Virtual del Estado de Michoacán</w:t>
            </w:r>
          </w:p>
        </w:tc>
        <w:tc>
          <w:tcPr>
            <w:tcW w:w="1480" w:type="dxa"/>
            <w:shd w:val="clear" w:color="auto" w:fill="auto"/>
            <w:noWrap/>
            <w:vAlign w:val="bottom"/>
            <w:hideMark/>
          </w:tcPr>
          <w:p w14:paraId="49BC32CB"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2,133 </w:t>
            </w:r>
          </w:p>
        </w:tc>
        <w:tc>
          <w:tcPr>
            <w:tcW w:w="1480" w:type="dxa"/>
            <w:shd w:val="clear" w:color="auto" w:fill="auto"/>
            <w:noWrap/>
            <w:vAlign w:val="bottom"/>
            <w:hideMark/>
          </w:tcPr>
          <w:p w14:paraId="53F563BF"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2,133 </w:t>
            </w:r>
          </w:p>
        </w:tc>
      </w:tr>
      <w:tr w:rsidR="00CA6E4A" w:rsidRPr="00CA6E4A" w14:paraId="145D1FA8" w14:textId="77777777" w:rsidTr="007F4022">
        <w:trPr>
          <w:trHeight w:val="300"/>
        </w:trPr>
        <w:tc>
          <w:tcPr>
            <w:tcW w:w="5789" w:type="dxa"/>
            <w:shd w:val="clear" w:color="auto" w:fill="auto"/>
            <w:noWrap/>
            <w:vAlign w:val="center"/>
            <w:hideMark/>
          </w:tcPr>
          <w:p w14:paraId="145F8CED" w14:textId="77777777" w:rsidR="00CA6E4A" w:rsidRPr="00CA6E4A" w:rsidRDefault="00CA6E4A" w:rsidP="00CA6E4A">
            <w:pPr>
              <w:spacing w:before="0" w:after="0" w:line="240" w:lineRule="auto"/>
              <w:jc w:val="lef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SUMAS</w:t>
            </w:r>
          </w:p>
        </w:tc>
        <w:tc>
          <w:tcPr>
            <w:tcW w:w="1480" w:type="dxa"/>
            <w:shd w:val="clear" w:color="auto" w:fill="auto"/>
            <w:noWrap/>
            <w:vAlign w:val="bottom"/>
            <w:hideMark/>
          </w:tcPr>
          <w:p w14:paraId="30AE197E"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2,991,981,110 </w:t>
            </w:r>
          </w:p>
        </w:tc>
        <w:tc>
          <w:tcPr>
            <w:tcW w:w="1480" w:type="dxa"/>
            <w:shd w:val="clear" w:color="auto" w:fill="auto"/>
            <w:noWrap/>
            <w:vAlign w:val="bottom"/>
            <w:hideMark/>
          </w:tcPr>
          <w:p w14:paraId="2214D5DC" w14:textId="77777777" w:rsidR="00CA6E4A" w:rsidRPr="00CA6E4A" w:rsidRDefault="00CA6E4A" w:rsidP="00A722C3">
            <w:pPr>
              <w:spacing w:before="0" w:after="0" w:line="240" w:lineRule="auto"/>
              <w:jc w:val="right"/>
              <w:rPr>
                <w:rFonts w:ascii="Arial" w:eastAsia="Times New Roman" w:hAnsi="Arial" w:cs="Arial"/>
                <w:color w:val="000000"/>
                <w:sz w:val="16"/>
                <w:szCs w:val="16"/>
                <w:lang w:val="es-MX" w:eastAsia="es-MX"/>
              </w:rPr>
            </w:pPr>
            <w:r w:rsidRPr="00CA6E4A">
              <w:rPr>
                <w:rFonts w:ascii="Arial" w:eastAsia="Times New Roman" w:hAnsi="Arial" w:cs="Arial"/>
                <w:color w:val="000000"/>
                <w:sz w:val="16"/>
                <w:szCs w:val="16"/>
                <w:lang w:val="es-MX" w:eastAsia="es-MX"/>
              </w:rPr>
              <w:t xml:space="preserve">   2,782,415,860 </w:t>
            </w:r>
          </w:p>
        </w:tc>
      </w:tr>
    </w:tbl>
    <w:p w14:paraId="6EEA6ABC" w14:textId="77777777" w:rsidR="00AD1767" w:rsidRDefault="00AD1767" w:rsidP="00CA6E4A">
      <w:pPr>
        <w:autoSpaceDE w:val="0"/>
        <w:autoSpaceDN w:val="0"/>
        <w:adjustRightInd w:val="0"/>
        <w:rPr>
          <w:color w:val="000000" w:themeColor="text1"/>
          <w:sz w:val="20"/>
          <w:szCs w:val="20"/>
        </w:rPr>
      </w:pPr>
    </w:p>
    <w:p w14:paraId="320D9314" w14:textId="77777777" w:rsidR="00AD1767" w:rsidRDefault="00AD1767" w:rsidP="00AD1767">
      <w:pPr>
        <w:autoSpaceDE w:val="0"/>
        <w:autoSpaceDN w:val="0"/>
        <w:adjustRightInd w:val="0"/>
        <w:rPr>
          <w:color w:val="000000" w:themeColor="text1"/>
        </w:rPr>
      </w:pPr>
      <w:r>
        <w:rPr>
          <w:color w:val="000000" w:themeColor="text1"/>
        </w:rPr>
        <w:t>• Bienes Muebles, Inmuebles e Intangibles</w:t>
      </w:r>
    </w:p>
    <w:p w14:paraId="4DD02594" w14:textId="77777777" w:rsidR="00AD1767" w:rsidRDefault="00AD1767" w:rsidP="00AD1767">
      <w:pPr>
        <w:autoSpaceDE w:val="0"/>
        <w:autoSpaceDN w:val="0"/>
        <w:adjustRightInd w:val="0"/>
        <w:rPr>
          <w:color w:val="000000" w:themeColor="text1"/>
        </w:rPr>
      </w:pPr>
    </w:p>
    <w:p w14:paraId="0B7163C8" w14:textId="0B30C5A6" w:rsidR="00AD1767" w:rsidRDefault="00AD1767" w:rsidP="00AD1767">
      <w:pPr>
        <w:autoSpaceDE w:val="0"/>
        <w:autoSpaceDN w:val="0"/>
        <w:adjustRightInd w:val="0"/>
        <w:rPr>
          <w:color w:val="000000" w:themeColor="text1"/>
        </w:rPr>
      </w:pPr>
      <w:r>
        <w:rPr>
          <w:color w:val="000000" w:themeColor="text1"/>
        </w:rPr>
        <w:t xml:space="preserve">Se conforma por los bienes tangibles e intangibles necesarios para llevar a cabo las actividades de gobierno y las obras en proceso que se realizan en los diferentes inmuebles. </w:t>
      </w:r>
    </w:p>
    <w:p w14:paraId="180DAC5A" w14:textId="34E030C1" w:rsidR="00AD1767" w:rsidRDefault="00AD1767" w:rsidP="00AD1767">
      <w:pPr>
        <w:autoSpaceDE w:val="0"/>
        <w:autoSpaceDN w:val="0"/>
        <w:adjustRightInd w:val="0"/>
        <w:rPr>
          <w:color w:val="000000" w:themeColor="text1"/>
        </w:rPr>
      </w:pPr>
      <w:r>
        <w:rPr>
          <w:color w:val="000000" w:themeColor="text1"/>
        </w:rPr>
        <w:t>Se presenta la integración de los bienes inmuebles al 31 de diciembre de 202</w:t>
      </w:r>
      <w:r w:rsidR="00EB148C">
        <w:rPr>
          <w:color w:val="000000" w:themeColor="text1"/>
        </w:rPr>
        <w:t>1</w:t>
      </w:r>
      <w:r>
        <w:rPr>
          <w:color w:val="000000" w:themeColor="text1"/>
        </w:rPr>
        <w:t>:</w:t>
      </w:r>
    </w:p>
    <w:p w14:paraId="5F99B11D" w14:textId="77777777" w:rsidR="00AD1767" w:rsidRDefault="00AD1767" w:rsidP="00AD1767">
      <w:pPr>
        <w:autoSpaceDE w:val="0"/>
        <w:autoSpaceDN w:val="0"/>
        <w:adjustRightInd w:val="0"/>
        <w:rPr>
          <w:color w:val="000000" w:themeColor="text1"/>
        </w:rPr>
      </w:pPr>
    </w:p>
    <w:p w14:paraId="262C9D1F" w14:textId="46263AFF" w:rsidR="00AD1767" w:rsidRDefault="00AD1767" w:rsidP="00AD1767">
      <w:pPr>
        <w:autoSpaceDE w:val="0"/>
        <w:autoSpaceDN w:val="0"/>
        <w:adjustRightInd w:val="0"/>
        <w:jc w:val="center"/>
        <w:rPr>
          <w:color w:val="000000" w:themeColor="text1"/>
        </w:rPr>
      </w:pPr>
      <w:r>
        <w:rPr>
          <w:color w:val="000000" w:themeColor="text1"/>
        </w:rPr>
        <w:t>(Pesos)</w:t>
      </w:r>
    </w:p>
    <w:tbl>
      <w:tblPr>
        <w:tblW w:w="8270" w:type="dxa"/>
        <w:tblBorders>
          <w:top w:val="single" w:sz="18" w:space="0" w:color="auto"/>
          <w:left w:val="single" w:sz="18" w:space="0" w:color="auto"/>
          <w:bottom w:val="single" w:sz="18" w:space="0" w:color="auto"/>
          <w:right w:val="single" w:sz="18" w:space="0" w:color="auto"/>
        </w:tblBorders>
        <w:tblCellMar>
          <w:left w:w="70" w:type="dxa"/>
          <w:right w:w="70" w:type="dxa"/>
        </w:tblCellMar>
        <w:tblLook w:val="04A0" w:firstRow="1" w:lastRow="0" w:firstColumn="1" w:lastColumn="0" w:noHBand="0" w:noVBand="1"/>
      </w:tblPr>
      <w:tblGrid>
        <w:gridCol w:w="5506"/>
        <w:gridCol w:w="1164"/>
        <w:gridCol w:w="1600"/>
      </w:tblGrid>
      <w:tr w:rsidR="008B2890" w:rsidRPr="008B2890" w14:paraId="52857752" w14:textId="77777777" w:rsidTr="006E41D9">
        <w:trPr>
          <w:trHeight w:val="295"/>
          <w:tblHeader/>
        </w:trPr>
        <w:tc>
          <w:tcPr>
            <w:tcW w:w="5506" w:type="dxa"/>
            <w:vMerge w:val="restart"/>
            <w:tcBorders>
              <w:top w:val="single" w:sz="18" w:space="0" w:color="auto"/>
              <w:bottom w:val="nil"/>
            </w:tcBorders>
            <w:shd w:val="clear" w:color="auto" w:fill="auto"/>
            <w:vAlign w:val="center"/>
            <w:hideMark/>
          </w:tcPr>
          <w:p w14:paraId="07FE6E0E" w14:textId="77777777" w:rsidR="008B2890" w:rsidRPr="008B2890" w:rsidRDefault="008B2890" w:rsidP="008B2890">
            <w:pPr>
              <w:spacing w:before="0" w:after="0" w:line="240" w:lineRule="auto"/>
              <w:jc w:val="center"/>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DEPENDENCIA</w:t>
            </w:r>
          </w:p>
        </w:tc>
        <w:tc>
          <w:tcPr>
            <w:tcW w:w="2764" w:type="dxa"/>
            <w:gridSpan w:val="2"/>
            <w:tcBorders>
              <w:top w:val="single" w:sz="18" w:space="0" w:color="auto"/>
              <w:bottom w:val="nil"/>
            </w:tcBorders>
            <w:shd w:val="clear" w:color="auto" w:fill="auto"/>
            <w:vAlign w:val="center"/>
            <w:hideMark/>
          </w:tcPr>
          <w:p w14:paraId="46D0C795" w14:textId="67C38EBF" w:rsidR="008B2890" w:rsidRPr="008B2890" w:rsidRDefault="008B2890" w:rsidP="008B2890">
            <w:pPr>
              <w:spacing w:before="0" w:after="0" w:line="240" w:lineRule="auto"/>
              <w:jc w:val="center"/>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Bienes inmuebles</w:t>
            </w:r>
          </w:p>
        </w:tc>
      </w:tr>
      <w:tr w:rsidR="008B2890" w:rsidRPr="008B2890" w14:paraId="7C25570C" w14:textId="77777777" w:rsidTr="006E41D9">
        <w:trPr>
          <w:trHeight w:val="300"/>
          <w:tblHeader/>
        </w:trPr>
        <w:tc>
          <w:tcPr>
            <w:tcW w:w="5506" w:type="dxa"/>
            <w:vMerge/>
            <w:tcBorders>
              <w:top w:val="nil"/>
              <w:bottom w:val="single" w:sz="18" w:space="0" w:color="auto"/>
            </w:tcBorders>
            <w:vAlign w:val="center"/>
            <w:hideMark/>
          </w:tcPr>
          <w:p w14:paraId="653F569C" w14:textId="77777777" w:rsidR="008B2890" w:rsidRPr="008B2890" w:rsidRDefault="008B2890" w:rsidP="008B2890">
            <w:pPr>
              <w:spacing w:before="0" w:after="0" w:line="240" w:lineRule="auto"/>
              <w:jc w:val="center"/>
              <w:rPr>
                <w:rFonts w:ascii="Arial" w:eastAsia="Times New Roman" w:hAnsi="Arial" w:cs="Arial"/>
                <w:color w:val="000000"/>
                <w:sz w:val="16"/>
                <w:szCs w:val="16"/>
                <w:lang w:val="es-MX" w:eastAsia="es-MX"/>
              </w:rPr>
            </w:pPr>
          </w:p>
        </w:tc>
        <w:tc>
          <w:tcPr>
            <w:tcW w:w="1164" w:type="dxa"/>
            <w:tcBorders>
              <w:top w:val="nil"/>
              <w:bottom w:val="single" w:sz="18" w:space="0" w:color="auto"/>
            </w:tcBorders>
            <w:shd w:val="clear" w:color="auto" w:fill="auto"/>
            <w:noWrap/>
            <w:vAlign w:val="center"/>
            <w:hideMark/>
          </w:tcPr>
          <w:p w14:paraId="49EA85FF" w14:textId="77777777" w:rsidR="008B2890" w:rsidRPr="008B2890" w:rsidRDefault="008B2890" w:rsidP="008B2890">
            <w:pPr>
              <w:spacing w:before="0" w:after="0" w:line="240" w:lineRule="auto"/>
              <w:jc w:val="center"/>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2021</w:t>
            </w:r>
          </w:p>
        </w:tc>
        <w:tc>
          <w:tcPr>
            <w:tcW w:w="1600" w:type="dxa"/>
            <w:tcBorders>
              <w:top w:val="nil"/>
              <w:bottom w:val="single" w:sz="18" w:space="0" w:color="auto"/>
            </w:tcBorders>
            <w:shd w:val="clear" w:color="auto" w:fill="auto"/>
            <w:noWrap/>
            <w:vAlign w:val="center"/>
            <w:hideMark/>
          </w:tcPr>
          <w:p w14:paraId="452373FC" w14:textId="77777777" w:rsidR="008B2890" w:rsidRPr="008B2890" w:rsidRDefault="008B2890" w:rsidP="008B2890">
            <w:pPr>
              <w:spacing w:before="0" w:after="0" w:line="240" w:lineRule="auto"/>
              <w:jc w:val="center"/>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2020</w:t>
            </w:r>
          </w:p>
        </w:tc>
      </w:tr>
      <w:tr w:rsidR="008B2890" w:rsidRPr="008B2890" w14:paraId="704958D7" w14:textId="77777777" w:rsidTr="006E41D9">
        <w:trPr>
          <w:trHeight w:val="300"/>
        </w:trPr>
        <w:tc>
          <w:tcPr>
            <w:tcW w:w="5506" w:type="dxa"/>
            <w:tcBorders>
              <w:top w:val="single" w:sz="18" w:space="0" w:color="auto"/>
            </w:tcBorders>
            <w:shd w:val="clear" w:color="auto" w:fill="auto"/>
            <w:noWrap/>
            <w:vAlign w:val="center"/>
            <w:hideMark/>
          </w:tcPr>
          <w:p w14:paraId="3F8952A8"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Centro de Convenciones de Morelia</w:t>
            </w:r>
          </w:p>
        </w:tc>
        <w:tc>
          <w:tcPr>
            <w:tcW w:w="1164" w:type="dxa"/>
            <w:tcBorders>
              <w:top w:val="single" w:sz="18" w:space="0" w:color="auto"/>
            </w:tcBorders>
            <w:shd w:val="clear" w:color="auto" w:fill="auto"/>
            <w:noWrap/>
            <w:vAlign w:val="bottom"/>
            <w:hideMark/>
          </w:tcPr>
          <w:p w14:paraId="1234D512"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391,562,947 </w:t>
            </w:r>
          </w:p>
        </w:tc>
        <w:tc>
          <w:tcPr>
            <w:tcW w:w="1600" w:type="dxa"/>
            <w:tcBorders>
              <w:top w:val="single" w:sz="18" w:space="0" w:color="auto"/>
            </w:tcBorders>
            <w:shd w:val="clear" w:color="auto" w:fill="auto"/>
            <w:noWrap/>
            <w:vAlign w:val="bottom"/>
            <w:hideMark/>
          </w:tcPr>
          <w:p w14:paraId="0FDEC572"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391,562,947 </w:t>
            </w:r>
          </w:p>
        </w:tc>
      </w:tr>
      <w:tr w:rsidR="008B2890" w:rsidRPr="008B2890" w14:paraId="0115A6AD" w14:textId="77777777" w:rsidTr="006E41D9">
        <w:trPr>
          <w:trHeight w:val="300"/>
        </w:trPr>
        <w:tc>
          <w:tcPr>
            <w:tcW w:w="5506" w:type="dxa"/>
            <w:shd w:val="clear" w:color="auto" w:fill="auto"/>
            <w:noWrap/>
            <w:vAlign w:val="center"/>
            <w:hideMark/>
          </w:tcPr>
          <w:p w14:paraId="48E2134F"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Centro Estatal de Certificación, Acreditación y Control de Confianza</w:t>
            </w:r>
          </w:p>
        </w:tc>
        <w:tc>
          <w:tcPr>
            <w:tcW w:w="1164" w:type="dxa"/>
            <w:shd w:val="clear" w:color="auto" w:fill="auto"/>
            <w:noWrap/>
            <w:vAlign w:val="bottom"/>
            <w:hideMark/>
          </w:tcPr>
          <w:p w14:paraId="240BAA6C"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3,172,133 </w:t>
            </w:r>
          </w:p>
        </w:tc>
        <w:tc>
          <w:tcPr>
            <w:tcW w:w="1600" w:type="dxa"/>
            <w:shd w:val="clear" w:color="auto" w:fill="auto"/>
            <w:noWrap/>
            <w:vAlign w:val="bottom"/>
            <w:hideMark/>
          </w:tcPr>
          <w:p w14:paraId="6E95BA36"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3,172,133 </w:t>
            </w:r>
          </w:p>
        </w:tc>
      </w:tr>
      <w:tr w:rsidR="008B2890" w:rsidRPr="008B2890" w14:paraId="7C38380F" w14:textId="77777777" w:rsidTr="006E41D9">
        <w:trPr>
          <w:trHeight w:val="300"/>
        </w:trPr>
        <w:tc>
          <w:tcPr>
            <w:tcW w:w="5506" w:type="dxa"/>
            <w:shd w:val="clear" w:color="auto" w:fill="auto"/>
            <w:noWrap/>
            <w:vAlign w:val="center"/>
            <w:hideMark/>
          </w:tcPr>
          <w:p w14:paraId="36A7F478"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Centro Estatal de Fomento Ganadero del Estado de Michoacán</w:t>
            </w:r>
          </w:p>
        </w:tc>
        <w:tc>
          <w:tcPr>
            <w:tcW w:w="1164" w:type="dxa"/>
            <w:shd w:val="clear" w:color="auto" w:fill="auto"/>
            <w:noWrap/>
            <w:vAlign w:val="bottom"/>
            <w:hideMark/>
          </w:tcPr>
          <w:p w14:paraId="645A6D38"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319,087 </w:t>
            </w:r>
          </w:p>
        </w:tc>
        <w:tc>
          <w:tcPr>
            <w:tcW w:w="1600" w:type="dxa"/>
            <w:shd w:val="clear" w:color="auto" w:fill="auto"/>
            <w:noWrap/>
            <w:vAlign w:val="bottom"/>
            <w:hideMark/>
          </w:tcPr>
          <w:p w14:paraId="7C1CE989"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319,087 </w:t>
            </w:r>
          </w:p>
        </w:tc>
      </w:tr>
      <w:tr w:rsidR="008B2890" w:rsidRPr="008B2890" w14:paraId="5E7871B0" w14:textId="77777777" w:rsidTr="006E41D9">
        <w:trPr>
          <w:trHeight w:val="300"/>
        </w:trPr>
        <w:tc>
          <w:tcPr>
            <w:tcW w:w="5506" w:type="dxa"/>
            <w:shd w:val="clear" w:color="auto" w:fill="auto"/>
            <w:noWrap/>
            <w:vAlign w:val="center"/>
            <w:hideMark/>
          </w:tcPr>
          <w:p w14:paraId="13CB8B11"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Colegio de Bachilleres</w:t>
            </w:r>
          </w:p>
        </w:tc>
        <w:tc>
          <w:tcPr>
            <w:tcW w:w="1164" w:type="dxa"/>
            <w:shd w:val="clear" w:color="auto" w:fill="auto"/>
            <w:noWrap/>
            <w:vAlign w:val="bottom"/>
          </w:tcPr>
          <w:p w14:paraId="02A2C925" w14:textId="7B027D0C" w:rsidR="008B2890" w:rsidRPr="008B2890" w:rsidRDefault="007F4022" w:rsidP="00A722C3">
            <w:pPr>
              <w:spacing w:before="0" w:after="0" w:line="240" w:lineRule="auto"/>
              <w:jc w:val="right"/>
              <w:rPr>
                <w:rFonts w:ascii="Arial" w:eastAsia="Times New Roman" w:hAnsi="Arial" w:cs="Arial"/>
                <w:color w:val="000000"/>
                <w:sz w:val="16"/>
                <w:szCs w:val="16"/>
                <w:lang w:val="es-MX" w:eastAsia="es-MX"/>
              </w:rPr>
            </w:pPr>
            <w:r>
              <w:rPr>
                <w:rFonts w:ascii="Arial" w:eastAsia="Times New Roman" w:hAnsi="Arial" w:cs="Arial"/>
                <w:color w:val="000000"/>
                <w:sz w:val="16"/>
                <w:szCs w:val="16"/>
                <w:lang w:val="es-MX" w:eastAsia="es-MX"/>
              </w:rPr>
              <w:t>0</w:t>
            </w:r>
          </w:p>
        </w:tc>
        <w:tc>
          <w:tcPr>
            <w:tcW w:w="1600" w:type="dxa"/>
            <w:shd w:val="clear" w:color="auto" w:fill="auto"/>
            <w:noWrap/>
            <w:vAlign w:val="bottom"/>
          </w:tcPr>
          <w:p w14:paraId="3A0B4C3C" w14:textId="29842F0B" w:rsidR="008B2890" w:rsidRPr="008B2890" w:rsidRDefault="007F4022" w:rsidP="00A722C3">
            <w:pPr>
              <w:spacing w:before="0" w:after="0" w:line="240" w:lineRule="auto"/>
              <w:jc w:val="right"/>
              <w:rPr>
                <w:rFonts w:ascii="Arial" w:eastAsia="Times New Roman" w:hAnsi="Arial" w:cs="Arial"/>
                <w:color w:val="000000"/>
                <w:sz w:val="16"/>
                <w:szCs w:val="16"/>
                <w:lang w:val="es-MX" w:eastAsia="es-MX"/>
              </w:rPr>
            </w:pPr>
            <w:r>
              <w:rPr>
                <w:rFonts w:ascii="Arial" w:eastAsia="Times New Roman" w:hAnsi="Arial" w:cs="Arial"/>
                <w:color w:val="000000"/>
                <w:sz w:val="16"/>
                <w:szCs w:val="16"/>
                <w:lang w:val="es-MX" w:eastAsia="es-MX"/>
              </w:rPr>
              <w:t>0</w:t>
            </w:r>
          </w:p>
        </w:tc>
      </w:tr>
      <w:tr w:rsidR="008B2890" w:rsidRPr="008B2890" w14:paraId="0D3F9A6E" w14:textId="77777777" w:rsidTr="006E41D9">
        <w:trPr>
          <w:trHeight w:val="300"/>
        </w:trPr>
        <w:tc>
          <w:tcPr>
            <w:tcW w:w="5506" w:type="dxa"/>
            <w:shd w:val="clear" w:color="auto" w:fill="auto"/>
            <w:noWrap/>
            <w:vAlign w:val="center"/>
            <w:hideMark/>
          </w:tcPr>
          <w:p w14:paraId="4DAE6040"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Colegio de Estudios Científicos y Tecnológicos del Estado de Michoacán</w:t>
            </w:r>
          </w:p>
        </w:tc>
        <w:tc>
          <w:tcPr>
            <w:tcW w:w="1164" w:type="dxa"/>
            <w:shd w:val="clear" w:color="auto" w:fill="auto"/>
            <w:noWrap/>
            <w:vAlign w:val="bottom"/>
            <w:hideMark/>
          </w:tcPr>
          <w:p w14:paraId="35AF65FF"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100,216,642 </w:t>
            </w:r>
          </w:p>
        </w:tc>
        <w:tc>
          <w:tcPr>
            <w:tcW w:w="1600" w:type="dxa"/>
            <w:shd w:val="clear" w:color="auto" w:fill="auto"/>
            <w:noWrap/>
            <w:vAlign w:val="bottom"/>
            <w:hideMark/>
          </w:tcPr>
          <w:p w14:paraId="24E8ACF3"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93,187,748 </w:t>
            </w:r>
          </w:p>
        </w:tc>
      </w:tr>
      <w:tr w:rsidR="008B2890" w:rsidRPr="008B2890" w14:paraId="74650E95" w14:textId="77777777" w:rsidTr="006E41D9">
        <w:trPr>
          <w:trHeight w:val="300"/>
        </w:trPr>
        <w:tc>
          <w:tcPr>
            <w:tcW w:w="5506" w:type="dxa"/>
            <w:shd w:val="clear" w:color="auto" w:fill="auto"/>
            <w:noWrap/>
            <w:vAlign w:val="center"/>
            <w:hideMark/>
          </w:tcPr>
          <w:p w14:paraId="5C14319F"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Comisión de Pesca del Estado</w:t>
            </w:r>
          </w:p>
        </w:tc>
        <w:tc>
          <w:tcPr>
            <w:tcW w:w="1164" w:type="dxa"/>
            <w:shd w:val="clear" w:color="auto" w:fill="auto"/>
            <w:noWrap/>
            <w:vAlign w:val="bottom"/>
            <w:hideMark/>
          </w:tcPr>
          <w:p w14:paraId="0DC07B6E"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   </w:t>
            </w:r>
          </w:p>
        </w:tc>
        <w:tc>
          <w:tcPr>
            <w:tcW w:w="1600" w:type="dxa"/>
            <w:shd w:val="clear" w:color="auto" w:fill="auto"/>
            <w:noWrap/>
            <w:vAlign w:val="bottom"/>
            <w:hideMark/>
          </w:tcPr>
          <w:p w14:paraId="2C4BD632"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   </w:t>
            </w:r>
          </w:p>
        </w:tc>
      </w:tr>
      <w:tr w:rsidR="008B2890" w:rsidRPr="008B2890" w14:paraId="0968CCE1" w14:textId="77777777" w:rsidTr="006E41D9">
        <w:trPr>
          <w:trHeight w:val="300"/>
        </w:trPr>
        <w:tc>
          <w:tcPr>
            <w:tcW w:w="5506" w:type="dxa"/>
            <w:shd w:val="clear" w:color="auto" w:fill="auto"/>
            <w:noWrap/>
            <w:vAlign w:val="center"/>
            <w:hideMark/>
          </w:tcPr>
          <w:p w14:paraId="63ED62D6"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Comisión Ejecutiva Estatal de Atención a Víctimas</w:t>
            </w:r>
          </w:p>
        </w:tc>
        <w:tc>
          <w:tcPr>
            <w:tcW w:w="1164" w:type="dxa"/>
            <w:shd w:val="clear" w:color="auto" w:fill="auto"/>
            <w:noWrap/>
            <w:vAlign w:val="bottom"/>
            <w:hideMark/>
          </w:tcPr>
          <w:p w14:paraId="24F59D8F"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   </w:t>
            </w:r>
          </w:p>
        </w:tc>
        <w:tc>
          <w:tcPr>
            <w:tcW w:w="1600" w:type="dxa"/>
            <w:shd w:val="clear" w:color="auto" w:fill="auto"/>
            <w:noWrap/>
            <w:vAlign w:val="bottom"/>
            <w:hideMark/>
          </w:tcPr>
          <w:p w14:paraId="7DAA4D6A"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   </w:t>
            </w:r>
          </w:p>
        </w:tc>
      </w:tr>
      <w:tr w:rsidR="008B2890" w:rsidRPr="008B2890" w14:paraId="43FBA56D" w14:textId="77777777" w:rsidTr="006E41D9">
        <w:trPr>
          <w:trHeight w:val="300"/>
        </w:trPr>
        <w:tc>
          <w:tcPr>
            <w:tcW w:w="5506" w:type="dxa"/>
            <w:shd w:val="clear" w:color="auto" w:fill="auto"/>
            <w:noWrap/>
            <w:vAlign w:val="center"/>
            <w:hideMark/>
          </w:tcPr>
          <w:p w14:paraId="14888079"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Comisión Estatal de Arbitraje Médico de Michoacán</w:t>
            </w:r>
          </w:p>
        </w:tc>
        <w:tc>
          <w:tcPr>
            <w:tcW w:w="1164" w:type="dxa"/>
            <w:shd w:val="clear" w:color="auto" w:fill="auto"/>
            <w:noWrap/>
            <w:vAlign w:val="bottom"/>
            <w:hideMark/>
          </w:tcPr>
          <w:p w14:paraId="53B5664A"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   </w:t>
            </w:r>
          </w:p>
        </w:tc>
        <w:tc>
          <w:tcPr>
            <w:tcW w:w="1600" w:type="dxa"/>
            <w:shd w:val="clear" w:color="auto" w:fill="auto"/>
            <w:noWrap/>
            <w:vAlign w:val="bottom"/>
            <w:hideMark/>
          </w:tcPr>
          <w:p w14:paraId="712217E5"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   </w:t>
            </w:r>
          </w:p>
        </w:tc>
      </w:tr>
      <w:tr w:rsidR="008B2890" w:rsidRPr="008B2890" w14:paraId="3873133F" w14:textId="77777777" w:rsidTr="006E41D9">
        <w:trPr>
          <w:trHeight w:val="300"/>
        </w:trPr>
        <w:tc>
          <w:tcPr>
            <w:tcW w:w="5506" w:type="dxa"/>
            <w:shd w:val="clear" w:color="auto" w:fill="auto"/>
            <w:noWrap/>
            <w:vAlign w:val="center"/>
            <w:hideMark/>
          </w:tcPr>
          <w:p w14:paraId="28061C8B"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lastRenderedPageBreak/>
              <w:t>Comisión Estatal de Cultura Física y Deporte</w:t>
            </w:r>
          </w:p>
        </w:tc>
        <w:tc>
          <w:tcPr>
            <w:tcW w:w="1164" w:type="dxa"/>
            <w:shd w:val="clear" w:color="auto" w:fill="auto"/>
            <w:noWrap/>
            <w:vAlign w:val="bottom"/>
            <w:hideMark/>
          </w:tcPr>
          <w:p w14:paraId="0D81C116"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129,855,122 </w:t>
            </w:r>
          </w:p>
        </w:tc>
        <w:tc>
          <w:tcPr>
            <w:tcW w:w="1600" w:type="dxa"/>
            <w:shd w:val="clear" w:color="auto" w:fill="auto"/>
            <w:noWrap/>
            <w:vAlign w:val="bottom"/>
            <w:hideMark/>
          </w:tcPr>
          <w:p w14:paraId="45D9327F"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129,855,122 </w:t>
            </w:r>
          </w:p>
        </w:tc>
      </w:tr>
      <w:tr w:rsidR="008B2890" w:rsidRPr="008B2890" w14:paraId="6F444697" w14:textId="77777777" w:rsidTr="006E41D9">
        <w:trPr>
          <w:trHeight w:val="300"/>
        </w:trPr>
        <w:tc>
          <w:tcPr>
            <w:tcW w:w="5506" w:type="dxa"/>
            <w:shd w:val="clear" w:color="auto" w:fill="auto"/>
            <w:noWrap/>
            <w:vAlign w:val="center"/>
            <w:hideMark/>
          </w:tcPr>
          <w:p w14:paraId="31B61AF3"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Comisión Estatal del Agua y Gestión de Cuencas</w:t>
            </w:r>
          </w:p>
        </w:tc>
        <w:tc>
          <w:tcPr>
            <w:tcW w:w="1164" w:type="dxa"/>
            <w:shd w:val="clear" w:color="auto" w:fill="auto"/>
            <w:noWrap/>
            <w:vAlign w:val="bottom"/>
            <w:hideMark/>
          </w:tcPr>
          <w:p w14:paraId="3234A58F"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17,498,334 </w:t>
            </w:r>
          </w:p>
        </w:tc>
        <w:tc>
          <w:tcPr>
            <w:tcW w:w="1600" w:type="dxa"/>
            <w:shd w:val="clear" w:color="auto" w:fill="auto"/>
            <w:noWrap/>
            <w:vAlign w:val="bottom"/>
            <w:hideMark/>
          </w:tcPr>
          <w:p w14:paraId="28C02B27"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1,848,969 </w:t>
            </w:r>
          </w:p>
        </w:tc>
      </w:tr>
      <w:tr w:rsidR="008B2890" w:rsidRPr="008B2890" w14:paraId="19E3B8EF" w14:textId="77777777" w:rsidTr="006E41D9">
        <w:trPr>
          <w:trHeight w:val="300"/>
        </w:trPr>
        <w:tc>
          <w:tcPr>
            <w:tcW w:w="5506" w:type="dxa"/>
            <w:shd w:val="clear" w:color="auto" w:fill="auto"/>
            <w:noWrap/>
            <w:vAlign w:val="center"/>
            <w:hideMark/>
          </w:tcPr>
          <w:p w14:paraId="2954FD60"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Comisión Estatal para el Desarrollo de los Pueblos Indígenas</w:t>
            </w:r>
          </w:p>
        </w:tc>
        <w:tc>
          <w:tcPr>
            <w:tcW w:w="1164" w:type="dxa"/>
            <w:shd w:val="clear" w:color="auto" w:fill="auto"/>
            <w:noWrap/>
            <w:vAlign w:val="bottom"/>
            <w:hideMark/>
          </w:tcPr>
          <w:p w14:paraId="3C8922B8"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31,709,400 </w:t>
            </w:r>
          </w:p>
        </w:tc>
        <w:tc>
          <w:tcPr>
            <w:tcW w:w="1600" w:type="dxa"/>
            <w:shd w:val="clear" w:color="auto" w:fill="auto"/>
            <w:noWrap/>
            <w:vAlign w:val="bottom"/>
            <w:hideMark/>
          </w:tcPr>
          <w:p w14:paraId="7405B453"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31,709,400 </w:t>
            </w:r>
          </w:p>
        </w:tc>
      </w:tr>
      <w:tr w:rsidR="008B2890" w:rsidRPr="008B2890" w14:paraId="37FDB138" w14:textId="77777777" w:rsidTr="006E41D9">
        <w:trPr>
          <w:trHeight w:val="300"/>
        </w:trPr>
        <w:tc>
          <w:tcPr>
            <w:tcW w:w="5506" w:type="dxa"/>
            <w:shd w:val="clear" w:color="auto" w:fill="auto"/>
            <w:noWrap/>
            <w:vAlign w:val="center"/>
            <w:hideMark/>
          </w:tcPr>
          <w:p w14:paraId="503A6823"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Comisión Forestal del Estado</w:t>
            </w:r>
          </w:p>
        </w:tc>
        <w:tc>
          <w:tcPr>
            <w:tcW w:w="1164" w:type="dxa"/>
            <w:shd w:val="clear" w:color="auto" w:fill="auto"/>
            <w:noWrap/>
            <w:vAlign w:val="bottom"/>
            <w:hideMark/>
          </w:tcPr>
          <w:p w14:paraId="6BB9F335"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   </w:t>
            </w:r>
          </w:p>
        </w:tc>
        <w:tc>
          <w:tcPr>
            <w:tcW w:w="1600" w:type="dxa"/>
            <w:shd w:val="clear" w:color="auto" w:fill="auto"/>
            <w:noWrap/>
            <w:vAlign w:val="bottom"/>
            <w:hideMark/>
          </w:tcPr>
          <w:p w14:paraId="57B4390E"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   </w:t>
            </w:r>
          </w:p>
        </w:tc>
      </w:tr>
      <w:tr w:rsidR="008B2890" w:rsidRPr="008B2890" w14:paraId="470313F1" w14:textId="77777777" w:rsidTr="006E41D9">
        <w:trPr>
          <w:trHeight w:val="300"/>
        </w:trPr>
        <w:tc>
          <w:tcPr>
            <w:tcW w:w="5506" w:type="dxa"/>
            <w:shd w:val="clear" w:color="auto" w:fill="auto"/>
            <w:noWrap/>
            <w:vAlign w:val="center"/>
            <w:hideMark/>
          </w:tcPr>
          <w:p w14:paraId="1A8470BC"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Comisión para el Desarrollo Sostenible de la Costa Michoacana</w:t>
            </w:r>
          </w:p>
        </w:tc>
        <w:tc>
          <w:tcPr>
            <w:tcW w:w="1164" w:type="dxa"/>
            <w:shd w:val="clear" w:color="auto" w:fill="auto"/>
            <w:noWrap/>
            <w:vAlign w:val="bottom"/>
            <w:hideMark/>
          </w:tcPr>
          <w:p w14:paraId="65E5A965"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   </w:t>
            </w:r>
          </w:p>
        </w:tc>
        <w:tc>
          <w:tcPr>
            <w:tcW w:w="1600" w:type="dxa"/>
            <w:shd w:val="clear" w:color="auto" w:fill="auto"/>
            <w:noWrap/>
            <w:vAlign w:val="bottom"/>
            <w:hideMark/>
          </w:tcPr>
          <w:p w14:paraId="36A0845F"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   </w:t>
            </w:r>
          </w:p>
        </w:tc>
      </w:tr>
      <w:tr w:rsidR="008B2890" w:rsidRPr="008B2890" w14:paraId="0BA5A769" w14:textId="77777777" w:rsidTr="006E41D9">
        <w:trPr>
          <w:trHeight w:val="300"/>
        </w:trPr>
        <w:tc>
          <w:tcPr>
            <w:tcW w:w="5506" w:type="dxa"/>
            <w:shd w:val="clear" w:color="auto" w:fill="auto"/>
            <w:noWrap/>
            <w:vAlign w:val="center"/>
            <w:hideMark/>
          </w:tcPr>
          <w:p w14:paraId="5C20DFD0"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Compañía Inmobiliaria Fomento Turístico de Michoacán, S.A. de C.V.</w:t>
            </w:r>
          </w:p>
        </w:tc>
        <w:tc>
          <w:tcPr>
            <w:tcW w:w="1164" w:type="dxa"/>
            <w:shd w:val="clear" w:color="auto" w:fill="auto"/>
            <w:noWrap/>
            <w:vAlign w:val="bottom"/>
            <w:hideMark/>
          </w:tcPr>
          <w:p w14:paraId="7437118A"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264,588,111 </w:t>
            </w:r>
          </w:p>
        </w:tc>
        <w:tc>
          <w:tcPr>
            <w:tcW w:w="1600" w:type="dxa"/>
            <w:shd w:val="clear" w:color="auto" w:fill="auto"/>
            <w:noWrap/>
            <w:vAlign w:val="bottom"/>
            <w:hideMark/>
          </w:tcPr>
          <w:p w14:paraId="7FA8D94F"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264,588,111 </w:t>
            </w:r>
          </w:p>
        </w:tc>
      </w:tr>
      <w:tr w:rsidR="008B2890" w:rsidRPr="008B2890" w14:paraId="58BF2D17" w14:textId="77777777" w:rsidTr="006E41D9">
        <w:trPr>
          <w:trHeight w:val="300"/>
        </w:trPr>
        <w:tc>
          <w:tcPr>
            <w:tcW w:w="5506" w:type="dxa"/>
            <w:shd w:val="clear" w:color="auto" w:fill="auto"/>
            <w:noWrap/>
            <w:vAlign w:val="center"/>
            <w:hideMark/>
          </w:tcPr>
          <w:p w14:paraId="6D14166C"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Consejo Estatal para Prevenir y Eliminar la Discriminación y la Violencia</w:t>
            </w:r>
          </w:p>
        </w:tc>
        <w:tc>
          <w:tcPr>
            <w:tcW w:w="1164" w:type="dxa"/>
            <w:shd w:val="clear" w:color="auto" w:fill="auto"/>
            <w:noWrap/>
            <w:vAlign w:val="bottom"/>
            <w:hideMark/>
          </w:tcPr>
          <w:p w14:paraId="36AD1EAD"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   </w:t>
            </w:r>
          </w:p>
        </w:tc>
        <w:tc>
          <w:tcPr>
            <w:tcW w:w="1600" w:type="dxa"/>
            <w:shd w:val="clear" w:color="auto" w:fill="auto"/>
            <w:noWrap/>
            <w:vAlign w:val="bottom"/>
            <w:hideMark/>
          </w:tcPr>
          <w:p w14:paraId="2A7EACFD"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   </w:t>
            </w:r>
          </w:p>
        </w:tc>
      </w:tr>
      <w:tr w:rsidR="008B2890" w:rsidRPr="008B2890" w14:paraId="6CAC1F91" w14:textId="77777777" w:rsidTr="006E41D9">
        <w:trPr>
          <w:trHeight w:val="300"/>
        </w:trPr>
        <w:tc>
          <w:tcPr>
            <w:tcW w:w="5506" w:type="dxa"/>
            <w:shd w:val="clear" w:color="auto" w:fill="auto"/>
            <w:noWrap/>
            <w:vAlign w:val="center"/>
            <w:hideMark/>
          </w:tcPr>
          <w:p w14:paraId="3931BAA0"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Dirección de Pensiones Civiles del Estado</w:t>
            </w:r>
          </w:p>
        </w:tc>
        <w:tc>
          <w:tcPr>
            <w:tcW w:w="1164" w:type="dxa"/>
            <w:shd w:val="clear" w:color="auto" w:fill="auto"/>
            <w:noWrap/>
            <w:vAlign w:val="bottom"/>
            <w:hideMark/>
          </w:tcPr>
          <w:p w14:paraId="43D15BD9"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107,681,334 </w:t>
            </w:r>
          </w:p>
        </w:tc>
        <w:tc>
          <w:tcPr>
            <w:tcW w:w="1600" w:type="dxa"/>
            <w:shd w:val="clear" w:color="auto" w:fill="auto"/>
            <w:noWrap/>
            <w:vAlign w:val="bottom"/>
            <w:hideMark/>
          </w:tcPr>
          <w:p w14:paraId="51BD77DC"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107,700,176 </w:t>
            </w:r>
          </w:p>
        </w:tc>
      </w:tr>
      <w:tr w:rsidR="008B2890" w:rsidRPr="008B2890" w14:paraId="41C6C268" w14:textId="77777777" w:rsidTr="006E41D9">
        <w:trPr>
          <w:trHeight w:val="300"/>
        </w:trPr>
        <w:tc>
          <w:tcPr>
            <w:tcW w:w="5506" w:type="dxa"/>
            <w:shd w:val="clear" w:color="auto" w:fill="auto"/>
            <w:noWrap/>
            <w:vAlign w:val="center"/>
            <w:hideMark/>
          </w:tcPr>
          <w:p w14:paraId="2243E60E"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Fideicomiso 1962 Teatro Mariano Matamoros</w:t>
            </w:r>
          </w:p>
        </w:tc>
        <w:tc>
          <w:tcPr>
            <w:tcW w:w="1164" w:type="dxa"/>
            <w:shd w:val="clear" w:color="auto" w:fill="auto"/>
            <w:noWrap/>
            <w:vAlign w:val="bottom"/>
            <w:hideMark/>
          </w:tcPr>
          <w:p w14:paraId="21DD5B9D"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72,015,614 </w:t>
            </w:r>
          </w:p>
        </w:tc>
        <w:tc>
          <w:tcPr>
            <w:tcW w:w="1600" w:type="dxa"/>
            <w:shd w:val="clear" w:color="auto" w:fill="auto"/>
            <w:noWrap/>
            <w:vAlign w:val="bottom"/>
            <w:hideMark/>
          </w:tcPr>
          <w:p w14:paraId="4410562D"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58,280,035 </w:t>
            </w:r>
          </w:p>
        </w:tc>
      </w:tr>
      <w:tr w:rsidR="008B2890" w:rsidRPr="008B2890" w14:paraId="5BF86DEF" w14:textId="77777777" w:rsidTr="006E41D9">
        <w:trPr>
          <w:trHeight w:val="300"/>
        </w:trPr>
        <w:tc>
          <w:tcPr>
            <w:tcW w:w="5506" w:type="dxa"/>
            <w:shd w:val="clear" w:color="auto" w:fill="auto"/>
            <w:noWrap/>
            <w:vAlign w:val="center"/>
            <w:hideMark/>
          </w:tcPr>
          <w:p w14:paraId="011CE341"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Fideicomiso de Ciudad Industrial de Morelia</w:t>
            </w:r>
          </w:p>
        </w:tc>
        <w:tc>
          <w:tcPr>
            <w:tcW w:w="1164" w:type="dxa"/>
            <w:shd w:val="clear" w:color="auto" w:fill="auto"/>
            <w:noWrap/>
            <w:vAlign w:val="bottom"/>
            <w:hideMark/>
          </w:tcPr>
          <w:p w14:paraId="4C46F56D"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29,655,587 </w:t>
            </w:r>
          </w:p>
        </w:tc>
        <w:tc>
          <w:tcPr>
            <w:tcW w:w="1600" w:type="dxa"/>
            <w:shd w:val="clear" w:color="auto" w:fill="auto"/>
            <w:noWrap/>
            <w:vAlign w:val="bottom"/>
            <w:hideMark/>
          </w:tcPr>
          <w:p w14:paraId="59423502"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29,655,587 </w:t>
            </w:r>
          </w:p>
        </w:tc>
      </w:tr>
      <w:tr w:rsidR="008B2890" w:rsidRPr="008B2890" w14:paraId="2DD3B571" w14:textId="77777777" w:rsidTr="006E41D9">
        <w:trPr>
          <w:trHeight w:val="600"/>
        </w:trPr>
        <w:tc>
          <w:tcPr>
            <w:tcW w:w="5506" w:type="dxa"/>
            <w:shd w:val="clear" w:color="auto" w:fill="auto"/>
            <w:vAlign w:val="center"/>
            <w:hideMark/>
          </w:tcPr>
          <w:p w14:paraId="649E4C5A"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Fideicomiso de Impulso y Desarrollo para el Estado de Michoacán de Ocampo (Fideicomiso de Parques Industriales de Michoacán)</w:t>
            </w:r>
          </w:p>
        </w:tc>
        <w:tc>
          <w:tcPr>
            <w:tcW w:w="1164" w:type="dxa"/>
            <w:shd w:val="clear" w:color="auto" w:fill="auto"/>
            <w:noWrap/>
            <w:vAlign w:val="bottom"/>
            <w:hideMark/>
          </w:tcPr>
          <w:p w14:paraId="27E4136E"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815,522,548 </w:t>
            </w:r>
          </w:p>
        </w:tc>
        <w:tc>
          <w:tcPr>
            <w:tcW w:w="1600" w:type="dxa"/>
            <w:shd w:val="clear" w:color="auto" w:fill="auto"/>
            <w:noWrap/>
            <w:vAlign w:val="bottom"/>
            <w:hideMark/>
          </w:tcPr>
          <w:p w14:paraId="73CA2AAA"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823,117,743 </w:t>
            </w:r>
          </w:p>
        </w:tc>
      </w:tr>
      <w:tr w:rsidR="008B2890" w:rsidRPr="008B2890" w14:paraId="03E78B6F" w14:textId="77777777" w:rsidTr="006E41D9">
        <w:trPr>
          <w:trHeight w:val="600"/>
        </w:trPr>
        <w:tc>
          <w:tcPr>
            <w:tcW w:w="5506" w:type="dxa"/>
            <w:shd w:val="clear" w:color="auto" w:fill="auto"/>
            <w:vAlign w:val="center"/>
            <w:hideMark/>
          </w:tcPr>
          <w:p w14:paraId="2DE4894B"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Fideicomiso de Inversión y Administración para la Reactivación y el Desarrollo Económico del Estado de Michoacán</w:t>
            </w:r>
          </w:p>
        </w:tc>
        <w:tc>
          <w:tcPr>
            <w:tcW w:w="1164" w:type="dxa"/>
            <w:shd w:val="clear" w:color="auto" w:fill="auto"/>
            <w:noWrap/>
            <w:vAlign w:val="bottom"/>
            <w:hideMark/>
          </w:tcPr>
          <w:p w14:paraId="3373C289"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   </w:t>
            </w:r>
          </w:p>
        </w:tc>
        <w:tc>
          <w:tcPr>
            <w:tcW w:w="1600" w:type="dxa"/>
            <w:shd w:val="clear" w:color="auto" w:fill="auto"/>
            <w:noWrap/>
            <w:vAlign w:val="bottom"/>
            <w:hideMark/>
          </w:tcPr>
          <w:p w14:paraId="7AFAD5C3"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   </w:t>
            </w:r>
          </w:p>
        </w:tc>
      </w:tr>
      <w:tr w:rsidR="008B2890" w:rsidRPr="008B2890" w14:paraId="41BF71B9" w14:textId="77777777" w:rsidTr="006E41D9">
        <w:trPr>
          <w:trHeight w:val="300"/>
        </w:trPr>
        <w:tc>
          <w:tcPr>
            <w:tcW w:w="5506" w:type="dxa"/>
            <w:shd w:val="clear" w:color="auto" w:fill="auto"/>
            <w:noWrap/>
            <w:vAlign w:val="center"/>
            <w:hideMark/>
          </w:tcPr>
          <w:p w14:paraId="64DCE2E2"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Fideicomiso para el Desarrollo Forestal del Estado de Michoacán</w:t>
            </w:r>
          </w:p>
        </w:tc>
        <w:tc>
          <w:tcPr>
            <w:tcW w:w="1164" w:type="dxa"/>
            <w:shd w:val="clear" w:color="auto" w:fill="auto"/>
            <w:noWrap/>
            <w:vAlign w:val="bottom"/>
            <w:hideMark/>
          </w:tcPr>
          <w:p w14:paraId="08F8F5D6"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   </w:t>
            </w:r>
          </w:p>
        </w:tc>
        <w:tc>
          <w:tcPr>
            <w:tcW w:w="1600" w:type="dxa"/>
            <w:shd w:val="clear" w:color="auto" w:fill="auto"/>
            <w:noWrap/>
            <w:vAlign w:val="bottom"/>
            <w:hideMark/>
          </w:tcPr>
          <w:p w14:paraId="51FBBE46"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   </w:t>
            </w:r>
          </w:p>
        </w:tc>
      </w:tr>
      <w:tr w:rsidR="008B2890" w:rsidRPr="008B2890" w14:paraId="20BBE2C5" w14:textId="77777777" w:rsidTr="006E41D9">
        <w:trPr>
          <w:trHeight w:val="300"/>
        </w:trPr>
        <w:tc>
          <w:tcPr>
            <w:tcW w:w="5506" w:type="dxa"/>
            <w:shd w:val="clear" w:color="auto" w:fill="auto"/>
            <w:noWrap/>
            <w:vAlign w:val="center"/>
            <w:hideMark/>
          </w:tcPr>
          <w:p w14:paraId="687AAE6E"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Fideicomiso para el Financiamiento de la Micro y Pequeña Empresa</w:t>
            </w:r>
          </w:p>
        </w:tc>
        <w:tc>
          <w:tcPr>
            <w:tcW w:w="1164" w:type="dxa"/>
            <w:shd w:val="clear" w:color="auto" w:fill="auto"/>
            <w:noWrap/>
            <w:vAlign w:val="bottom"/>
            <w:hideMark/>
          </w:tcPr>
          <w:p w14:paraId="4582A533"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   </w:t>
            </w:r>
          </w:p>
        </w:tc>
        <w:tc>
          <w:tcPr>
            <w:tcW w:w="1600" w:type="dxa"/>
            <w:shd w:val="clear" w:color="auto" w:fill="auto"/>
            <w:noWrap/>
            <w:vAlign w:val="bottom"/>
            <w:hideMark/>
          </w:tcPr>
          <w:p w14:paraId="40087D4E"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   </w:t>
            </w:r>
          </w:p>
        </w:tc>
      </w:tr>
      <w:tr w:rsidR="008B2890" w:rsidRPr="008B2890" w14:paraId="0124B3A1" w14:textId="77777777" w:rsidTr="006E41D9">
        <w:trPr>
          <w:trHeight w:val="600"/>
        </w:trPr>
        <w:tc>
          <w:tcPr>
            <w:tcW w:w="5506" w:type="dxa"/>
            <w:shd w:val="clear" w:color="auto" w:fill="auto"/>
            <w:vAlign w:val="center"/>
            <w:hideMark/>
          </w:tcPr>
          <w:p w14:paraId="62F75357"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Fideicomiso Público del Fondo de Ayuda, Asistencia y Reparación Integral del Estado de Michoacán de Ocampo</w:t>
            </w:r>
          </w:p>
        </w:tc>
        <w:tc>
          <w:tcPr>
            <w:tcW w:w="1164" w:type="dxa"/>
            <w:shd w:val="clear" w:color="auto" w:fill="auto"/>
            <w:noWrap/>
            <w:vAlign w:val="bottom"/>
            <w:hideMark/>
          </w:tcPr>
          <w:p w14:paraId="45451E27"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   </w:t>
            </w:r>
          </w:p>
        </w:tc>
        <w:tc>
          <w:tcPr>
            <w:tcW w:w="1600" w:type="dxa"/>
            <w:shd w:val="clear" w:color="auto" w:fill="auto"/>
            <w:noWrap/>
            <w:vAlign w:val="bottom"/>
            <w:hideMark/>
          </w:tcPr>
          <w:p w14:paraId="07A28714"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   </w:t>
            </w:r>
          </w:p>
        </w:tc>
      </w:tr>
      <w:tr w:rsidR="008B2890" w:rsidRPr="008B2890" w14:paraId="4153C229" w14:textId="77777777" w:rsidTr="006E41D9">
        <w:trPr>
          <w:trHeight w:val="300"/>
        </w:trPr>
        <w:tc>
          <w:tcPr>
            <w:tcW w:w="5506" w:type="dxa"/>
            <w:shd w:val="clear" w:color="auto" w:fill="auto"/>
            <w:noWrap/>
            <w:vAlign w:val="center"/>
            <w:hideMark/>
          </w:tcPr>
          <w:p w14:paraId="780BE527"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Fideicomiso Teatro Mariano Matamoros 106769</w:t>
            </w:r>
          </w:p>
        </w:tc>
        <w:tc>
          <w:tcPr>
            <w:tcW w:w="1164" w:type="dxa"/>
            <w:shd w:val="clear" w:color="auto" w:fill="auto"/>
            <w:noWrap/>
            <w:vAlign w:val="bottom"/>
            <w:hideMark/>
          </w:tcPr>
          <w:p w14:paraId="7B62F5D0"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143,933,387 </w:t>
            </w:r>
          </w:p>
        </w:tc>
        <w:tc>
          <w:tcPr>
            <w:tcW w:w="1600" w:type="dxa"/>
            <w:shd w:val="clear" w:color="auto" w:fill="auto"/>
            <w:noWrap/>
            <w:vAlign w:val="bottom"/>
            <w:hideMark/>
          </w:tcPr>
          <w:p w14:paraId="1E7D207B"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143,955,148 </w:t>
            </w:r>
          </w:p>
        </w:tc>
      </w:tr>
      <w:tr w:rsidR="008B2890" w:rsidRPr="008B2890" w14:paraId="5A74512B" w14:textId="77777777" w:rsidTr="006E41D9">
        <w:trPr>
          <w:trHeight w:val="300"/>
        </w:trPr>
        <w:tc>
          <w:tcPr>
            <w:tcW w:w="5506" w:type="dxa"/>
            <w:shd w:val="clear" w:color="auto" w:fill="auto"/>
            <w:noWrap/>
            <w:vAlign w:val="center"/>
            <w:hideMark/>
          </w:tcPr>
          <w:p w14:paraId="454C7091"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Fomento Turístico de Michoacán</w:t>
            </w:r>
          </w:p>
        </w:tc>
        <w:tc>
          <w:tcPr>
            <w:tcW w:w="1164" w:type="dxa"/>
            <w:shd w:val="clear" w:color="auto" w:fill="auto"/>
            <w:noWrap/>
            <w:vAlign w:val="bottom"/>
            <w:hideMark/>
          </w:tcPr>
          <w:p w14:paraId="20874411"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2,650,406 </w:t>
            </w:r>
          </w:p>
        </w:tc>
        <w:tc>
          <w:tcPr>
            <w:tcW w:w="1600" w:type="dxa"/>
            <w:shd w:val="clear" w:color="auto" w:fill="auto"/>
            <w:noWrap/>
            <w:vAlign w:val="bottom"/>
            <w:hideMark/>
          </w:tcPr>
          <w:p w14:paraId="004B0E68"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2,650,406 </w:t>
            </w:r>
          </w:p>
        </w:tc>
      </w:tr>
      <w:tr w:rsidR="008B2890" w:rsidRPr="008B2890" w14:paraId="5B9AE337" w14:textId="77777777" w:rsidTr="006E41D9">
        <w:trPr>
          <w:trHeight w:val="300"/>
        </w:trPr>
        <w:tc>
          <w:tcPr>
            <w:tcW w:w="5506" w:type="dxa"/>
            <w:shd w:val="clear" w:color="auto" w:fill="auto"/>
            <w:noWrap/>
            <w:vAlign w:val="center"/>
            <w:hideMark/>
          </w:tcPr>
          <w:p w14:paraId="3B5AD0F7"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Fondo de Apoyo a la Actividad Artesanal</w:t>
            </w:r>
          </w:p>
        </w:tc>
        <w:tc>
          <w:tcPr>
            <w:tcW w:w="1164" w:type="dxa"/>
            <w:shd w:val="clear" w:color="auto" w:fill="auto"/>
            <w:noWrap/>
            <w:vAlign w:val="bottom"/>
            <w:hideMark/>
          </w:tcPr>
          <w:p w14:paraId="260F5CA3"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   </w:t>
            </w:r>
          </w:p>
        </w:tc>
        <w:tc>
          <w:tcPr>
            <w:tcW w:w="1600" w:type="dxa"/>
            <w:shd w:val="clear" w:color="auto" w:fill="auto"/>
            <w:noWrap/>
            <w:vAlign w:val="bottom"/>
            <w:hideMark/>
          </w:tcPr>
          <w:p w14:paraId="3661A8F1"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   </w:t>
            </w:r>
          </w:p>
        </w:tc>
      </w:tr>
      <w:tr w:rsidR="008B2890" w:rsidRPr="008B2890" w14:paraId="08E3B89A" w14:textId="77777777" w:rsidTr="006E41D9">
        <w:trPr>
          <w:trHeight w:val="300"/>
        </w:trPr>
        <w:tc>
          <w:tcPr>
            <w:tcW w:w="5506" w:type="dxa"/>
            <w:shd w:val="clear" w:color="auto" w:fill="auto"/>
            <w:noWrap/>
            <w:vAlign w:val="center"/>
            <w:hideMark/>
          </w:tcPr>
          <w:p w14:paraId="600BA1A0"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Fondo de Garantía Agropecuaria Complementaria para el Estado de Michoacán</w:t>
            </w:r>
          </w:p>
        </w:tc>
        <w:tc>
          <w:tcPr>
            <w:tcW w:w="1164" w:type="dxa"/>
            <w:shd w:val="clear" w:color="auto" w:fill="auto"/>
            <w:noWrap/>
            <w:vAlign w:val="bottom"/>
            <w:hideMark/>
          </w:tcPr>
          <w:p w14:paraId="39445F80"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   </w:t>
            </w:r>
          </w:p>
        </w:tc>
        <w:tc>
          <w:tcPr>
            <w:tcW w:w="1600" w:type="dxa"/>
            <w:shd w:val="clear" w:color="auto" w:fill="auto"/>
            <w:noWrap/>
            <w:vAlign w:val="bottom"/>
            <w:hideMark/>
          </w:tcPr>
          <w:p w14:paraId="0F108C51"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   </w:t>
            </w:r>
          </w:p>
        </w:tc>
      </w:tr>
      <w:tr w:rsidR="008B2890" w:rsidRPr="008B2890" w14:paraId="6F543E54" w14:textId="77777777" w:rsidTr="006E41D9">
        <w:trPr>
          <w:trHeight w:val="300"/>
        </w:trPr>
        <w:tc>
          <w:tcPr>
            <w:tcW w:w="5506" w:type="dxa"/>
            <w:shd w:val="clear" w:color="auto" w:fill="auto"/>
            <w:noWrap/>
            <w:vAlign w:val="center"/>
            <w:hideMark/>
          </w:tcPr>
          <w:p w14:paraId="232D8FC3"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Fondo Mixto para el Fomento Industrial de Michoacán</w:t>
            </w:r>
          </w:p>
        </w:tc>
        <w:tc>
          <w:tcPr>
            <w:tcW w:w="1164" w:type="dxa"/>
            <w:shd w:val="clear" w:color="auto" w:fill="auto"/>
            <w:noWrap/>
            <w:vAlign w:val="bottom"/>
            <w:hideMark/>
          </w:tcPr>
          <w:p w14:paraId="25F0FEF0"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   </w:t>
            </w:r>
          </w:p>
        </w:tc>
        <w:tc>
          <w:tcPr>
            <w:tcW w:w="1600" w:type="dxa"/>
            <w:shd w:val="clear" w:color="auto" w:fill="auto"/>
            <w:noWrap/>
            <w:vAlign w:val="bottom"/>
            <w:hideMark/>
          </w:tcPr>
          <w:p w14:paraId="29710186"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   </w:t>
            </w:r>
          </w:p>
        </w:tc>
      </w:tr>
      <w:tr w:rsidR="008B2890" w:rsidRPr="008B2890" w14:paraId="67A13C1E" w14:textId="77777777" w:rsidTr="006E41D9">
        <w:trPr>
          <w:trHeight w:val="300"/>
        </w:trPr>
        <w:tc>
          <w:tcPr>
            <w:tcW w:w="5506" w:type="dxa"/>
            <w:shd w:val="clear" w:color="auto" w:fill="auto"/>
            <w:noWrap/>
            <w:vAlign w:val="center"/>
            <w:hideMark/>
          </w:tcPr>
          <w:p w14:paraId="0DE815C1"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Instituto de Capacitación para el Trabajo del Estado de Michoacán</w:t>
            </w:r>
          </w:p>
        </w:tc>
        <w:tc>
          <w:tcPr>
            <w:tcW w:w="1164" w:type="dxa"/>
            <w:shd w:val="clear" w:color="auto" w:fill="auto"/>
            <w:noWrap/>
            <w:vAlign w:val="bottom"/>
            <w:hideMark/>
          </w:tcPr>
          <w:p w14:paraId="1B973CB2"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81,981,256 </w:t>
            </w:r>
          </w:p>
        </w:tc>
        <w:tc>
          <w:tcPr>
            <w:tcW w:w="1600" w:type="dxa"/>
            <w:shd w:val="clear" w:color="auto" w:fill="auto"/>
            <w:noWrap/>
            <w:vAlign w:val="bottom"/>
            <w:hideMark/>
          </w:tcPr>
          <w:p w14:paraId="14003941"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81,981,256 </w:t>
            </w:r>
          </w:p>
        </w:tc>
      </w:tr>
      <w:tr w:rsidR="008B2890" w:rsidRPr="008B2890" w14:paraId="244EFEF6" w14:textId="77777777" w:rsidTr="006E41D9">
        <w:trPr>
          <w:trHeight w:val="300"/>
        </w:trPr>
        <w:tc>
          <w:tcPr>
            <w:tcW w:w="5506" w:type="dxa"/>
            <w:shd w:val="clear" w:color="auto" w:fill="auto"/>
            <w:noWrap/>
            <w:vAlign w:val="center"/>
            <w:hideMark/>
          </w:tcPr>
          <w:p w14:paraId="2F8C2C02"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Instituto de Ciencia, Tecnología e Innovación del Estado de Michoacán</w:t>
            </w:r>
          </w:p>
        </w:tc>
        <w:tc>
          <w:tcPr>
            <w:tcW w:w="1164" w:type="dxa"/>
            <w:shd w:val="clear" w:color="auto" w:fill="auto"/>
            <w:noWrap/>
            <w:vAlign w:val="bottom"/>
            <w:hideMark/>
          </w:tcPr>
          <w:p w14:paraId="2F810BCA"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   </w:t>
            </w:r>
          </w:p>
        </w:tc>
        <w:tc>
          <w:tcPr>
            <w:tcW w:w="1600" w:type="dxa"/>
            <w:shd w:val="clear" w:color="auto" w:fill="auto"/>
            <w:noWrap/>
            <w:vAlign w:val="bottom"/>
            <w:hideMark/>
          </w:tcPr>
          <w:p w14:paraId="04AE0DAB"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   </w:t>
            </w:r>
          </w:p>
        </w:tc>
      </w:tr>
      <w:tr w:rsidR="008B2890" w:rsidRPr="008B2890" w14:paraId="14360974" w14:textId="77777777" w:rsidTr="006E41D9">
        <w:trPr>
          <w:trHeight w:val="300"/>
        </w:trPr>
        <w:tc>
          <w:tcPr>
            <w:tcW w:w="5506" w:type="dxa"/>
            <w:shd w:val="clear" w:color="auto" w:fill="auto"/>
            <w:noWrap/>
            <w:vAlign w:val="center"/>
            <w:hideMark/>
          </w:tcPr>
          <w:p w14:paraId="0597F2CC"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Instituto de Defensoría Pública del Estado de Michoacán de Ocampo</w:t>
            </w:r>
          </w:p>
        </w:tc>
        <w:tc>
          <w:tcPr>
            <w:tcW w:w="1164" w:type="dxa"/>
            <w:shd w:val="clear" w:color="auto" w:fill="auto"/>
            <w:noWrap/>
            <w:vAlign w:val="bottom"/>
            <w:hideMark/>
          </w:tcPr>
          <w:p w14:paraId="314A1DE7"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   </w:t>
            </w:r>
          </w:p>
        </w:tc>
        <w:tc>
          <w:tcPr>
            <w:tcW w:w="1600" w:type="dxa"/>
            <w:shd w:val="clear" w:color="auto" w:fill="auto"/>
            <w:noWrap/>
            <w:vAlign w:val="bottom"/>
            <w:hideMark/>
          </w:tcPr>
          <w:p w14:paraId="0369FDB0"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   </w:t>
            </w:r>
          </w:p>
        </w:tc>
      </w:tr>
      <w:tr w:rsidR="008B2890" w:rsidRPr="008B2890" w14:paraId="0C8B4951" w14:textId="77777777" w:rsidTr="006E41D9">
        <w:trPr>
          <w:trHeight w:val="300"/>
        </w:trPr>
        <w:tc>
          <w:tcPr>
            <w:tcW w:w="5506" w:type="dxa"/>
            <w:shd w:val="clear" w:color="auto" w:fill="auto"/>
            <w:noWrap/>
            <w:vAlign w:val="center"/>
            <w:hideMark/>
          </w:tcPr>
          <w:p w14:paraId="781569AD"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Instituto de la Infraestructura Física Educativa del Estado de Michoacán</w:t>
            </w:r>
          </w:p>
        </w:tc>
        <w:tc>
          <w:tcPr>
            <w:tcW w:w="1164" w:type="dxa"/>
            <w:shd w:val="clear" w:color="auto" w:fill="auto"/>
            <w:noWrap/>
            <w:vAlign w:val="bottom"/>
            <w:hideMark/>
          </w:tcPr>
          <w:p w14:paraId="6883F713"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3,002,305,145 </w:t>
            </w:r>
          </w:p>
        </w:tc>
        <w:tc>
          <w:tcPr>
            <w:tcW w:w="1600" w:type="dxa"/>
            <w:shd w:val="clear" w:color="auto" w:fill="auto"/>
            <w:noWrap/>
            <w:vAlign w:val="bottom"/>
            <w:hideMark/>
          </w:tcPr>
          <w:p w14:paraId="29AA7D07"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2,484,745,551 </w:t>
            </w:r>
          </w:p>
        </w:tc>
      </w:tr>
      <w:tr w:rsidR="008B2890" w:rsidRPr="008B2890" w14:paraId="1F5C66D2" w14:textId="77777777" w:rsidTr="006E41D9">
        <w:trPr>
          <w:trHeight w:val="300"/>
        </w:trPr>
        <w:tc>
          <w:tcPr>
            <w:tcW w:w="5506" w:type="dxa"/>
            <w:shd w:val="clear" w:color="auto" w:fill="auto"/>
            <w:noWrap/>
            <w:vAlign w:val="center"/>
            <w:hideMark/>
          </w:tcPr>
          <w:p w14:paraId="56885EBF"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Instituto de la Juventud Michoacana</w:t>
            </w:r>
          </w:p>
        </w:tc>
        <w:tc>
          <w:tcPr>
            <w:tcW w:w="1164" w:type="dxa"/>
            <w:shd w:val="clear" w:color="auto" w:fill="auto"/>
            <w:noWrap/>
            <w:vAlign w:val="bottom"/>
            <w:hideMark/>
          </w:tcPr>
          <w:p w14:paraId="48A7B9AD"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   </w:t>
            </w:r>
          </w:p>
        </w:tc>
        <w:tc>
          <w:tcPr>
            <w:tcW w:w="1600" w:type="dxa"/>
            <w:shd w:val="clear" w:color="auto" w:fill="auto"/>
            <w:noWrap/>
            <w:vAlign w:val="bottom"/>
            <w:hideMark/>
          </w:tcPr>
          <w:p w14:paraId="658AF817"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   </w:t>
            </w:r>
          </w:p>
        </w:tc>
      </w:tr>
      <w:tr w:rsidR="008B2890" w:rsidRPr="008B2890" w14:paraId="1E4FAB83" w14:textId="77777777" w:rsidTr="006E41D9">
        <w:trPr>
          <w:trHeight w:val="300"/>
        </w:trPr>
        <w:tc>
          <w:tcPr>
            <w:tcW w:w="5506" w:type="dxa"/>
            <w:shd w:val="clear" w:color="auto" w:fill="auto"/>
            <w:noWrap/>
            <w:vAlign w:val="center"/>
            <w:hideMark/>
          </w:tcPr>
          <w:p w14:paraId="36E13F4F"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Instituto de Planeación del Estado de Michoacán de Ocampo</w:t>
            </w:r>
          </w:p>
        </w:tc>
        <w:tc>
          <w:tcPr>
            <w:tcW w:w="1164" w:type="dxa"/>
            <w:shd w:val="clear" w:color="auto" w:fill="auto"/>
            <w:noWrap/>
            <w:vAlign w:val="bottom"/>
            <w:hideMark/>
          </w:tcPr>
          <w:p w14:paraId="7A469C4D"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   </w:t>
            </w:r>
          </w:p>
        </w:tc>
        <w:tc>
          <w:tcPr>
            <w:tcW w:w="1600" w:type="dxa"/>
            <w:shd w:val="clear" w:color="auto" w:fill="auto"/>
            <w:noWrap/>
            <w:vAlign w:val="bottom"/>
            <w:hideMark/>
          </w:tcPr>
          <w:p w14:paraId="01E737AD"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   </w:t>
            </w:r>
          </w:p>
        </w:tc>
      </w:tr>
      <w:tr w:rsidR="008B2890" w:rsidRPr="008B2890" w14:paraId="18D736AD" w14:textId="77777777" w:rsidTr="006E41D9">
        <w:trPr>
          <w:trHeight w:val="300"/>
        </w:trPr>
        <w:tc>
          <w:tcPr>
            <w:tcW w:w="5506" w:type="dxa"/>
            <w:shd w:val="clear" w:color="auto" w:fill="auto"/>
            <w:noWrap/>
            <w:vAlign w:val="center"/>
            <w:hideMark/>
          </w:tcPr>
          <w:p w14:paraId="717374E4"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Instituto de Vivienda del Estado de Michoacán</w:t>
            </w:r>
          </w:p>
        </w:tc>
        <w:tc>
          <w:tcPr>
            <w:tcW w:w="1164" w:type="dxa"/>
            <w:shd w:val="clear" w:color="auto" w:fill="auto"/>
            <w:noWrap/>
            <w:vAlign w:val="bottom"/>
            <w:hideMark/>
          </w:tcPr>
          <w:p w14:paraId="7558376D"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645,262,406 </w:t>
            </w:r>
          </w:p>
        </w:tc>
        <w:tc>
          <w:tcPr>
            <w:tcW w:w="1600" w:type="dxa"/>
            <w:shd w:val="clear" w:color="auto" w:fill="auto"/>
            <w:noWrap/>
            <w:vAlign w:val="bottom"/>
            <w:hideMark/>
          </w:tcPr>
          <w:p w14:paraId="54534051"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641,653,439 </w:t>
            </w:r>
          </w:p>
        </w:tc>
      </w:tr>
      <w:tr w:rsidR="008B2890" w:rsidRPr="008B2890" w14:paraId="64E9A6BD" w14:textId="77777777" w:rsidTr="006E41D9">
        <w:trPr>
          <w:trHeight w:val="300"/>
        </w:trPr>
        <w:tc>
          <w:tcPr>
            <w:tcW w:w="5506" w:type="dxa"/>
            <w:shd w:val="clear" w:color="auto" w:fill="auto"/>
            <w:noWrap/>
            <w:vAlign w:val="center"/>
            <w:hideMark/>
          </w:tcPr>
          <w:p w14:paraId="135936C2"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Instituto del Artesano Michoacano </w:t>
            </w:r>
          </w:p>
        </w:tc>
        <w:tc>
          <w:tcPr>
            <w:tcW w:w="1164" w:type="dxa"/>
            <w:shd w:val="clear" w:color="auto" w:fill="auto"/>
            <w:noWrap/>
            <w:vAlign w:val="bottom"/>
            <w:hideMark/>
          </w:tcPr>
          <w:p w14:paraId="609674E2"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3,730,213 </w:t>
            </w:r>
          </w:p>
        </w:tc>
        <w:tc>
          <w:tcPr>
            <w:tcW w:w="1600" w:type="dxa"/>
            <w:shd w:val="clear" w:color="auto" w:fill="auto"/>
            <w:noWrap/>
            <w:vAlign w:val="bottom"/>
            <w:hideMark/>
          </w:tcPr>
          <w:p w14:paraId="070EFC17"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3,730,213 </w:t>
            </w:r>
          </w:p>
        </w:tc>
      </w:tr>
      <w:tr w:rsidR="008B2890" w:rsidRPr="008B2890" w14:paraId="51D18DDA" w14:textId="77777777" w:rsidTr="006E41D9">
        <w:trPr>
          <w:trHeight w:val="600"/>
        </w:trPr>
        <w:tc>
          <w:tcPr>
            <w:tcW w:w="5506" w:type="dxa"/>
            <w:shd w:val="clear" w:color="auto" w:fill="auto"/>
            <w:vAlign w:val="center"/>
            <w:hideMark/>
          </w:tcPr>
          <w:p w14:paraId="72AE9D30"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Instituto Estatal de Estudios Superiores en Seguridad y Profesionalización Policial del Estado de Michoacán</w:t>
            </w:r>
          </w:p>
        </w:tc>
        <w:tc>
          <w:tcPr>
            <w:tcW w:w="1164" w:type="dxa"/>
            <w:shd w:val="clear" w:color="auto" w:fill="auto"/>
            <w:noWrap/>
            <w:vAlign w:val="bottom"/>
            <w:hideMark/>
          </w:tcPr>
          <w:p w14:paraId="2FD1364C"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   </w:t>
            </w:r>
          </w:p>
        </w:tc>
        <w:tc>
          <w:tcPr>
            <w:tcW w:w="1600" w:type="dxa"/>
            <w:shd w:val="clear" w:color="auto" w:fill="auto"/>
            <w:noWrap/>
            <w:vAlign w:val="bottom"/>
            <w:hideMark/>
          </w:tcPr>
          <w:p w14:paraId="081CBED4"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   </w:t>
            </w:r>
          </w:p>
        </w:tc>
      </w:tr>
      <w:tr w:rsidR="008B2890" w:rsidRPr="008B2890" w14:paraId="63D37BF3" w14:textId="77777777" w:rsidTr="006E41D9">
        <w:trPr>
          <w:trHeight w:val="300"/>
        </w:trPr>
        <w:tc>
          <w:tcPr>
            <w:tcW w:w="5506" w:type="dxa"/>
            <w:shd w:val="clear" w:color="auto" w:fill="auto"/>
            <w:noWrap/>
            <w:vAlign w:val="center"/>
            <w:hideMark/>
          </w:tcPr>
          <w:p w14:paraId="6F3BBEEE" w14:textId="58418182"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Instituto Michoacano de Ciencias de la Educación "Jos</w:t>
            </w:r>
            <w:r w:rsidR="006E41D9">
              <w:rPr>
                <w:rFonts w:ascii="Arial" w:eastAsia="Times New Roman" w:hAnsi="Arial" w:cs="Arial"/>
                <w:color w:val="000000"/>
                <w:sz w:val="16"/>
                <w:szCs w:val="16"/>
                <w:lang w:val="es-MX" w:eastAsia="es-MX"/>
              </w:rPr>
              <w:t>é</w:t>
            </w:r>
            <w:r w:rsidRPr="008B2890">
              <w:rPr>
                <w:rFonts w:ascii="Arial" w:eastAsia="Times New Roman" w:hAnsi="Arial" w:cs="Arial"/>
                <w:color w:val="000000"/>
                <w:sz w:val="16"/>
                <w:szCs w:val="16"/>
                <w:lang w:val="es-MX" w:eastAsia="es-MX"/>
              </w:rPr>
              <w:t xml:space="preserve"> Mar</w:t>
            </w:r>
            <w:r w:rsidR="006E41D9">
              <w:rPr>
                <w:rFonts w:ascii="Arial" w:eastAsia="Times New Roman" w:hAnsi="Arial" w:cs="Arial"/>
                <w:color w:val="000000"/>
                <w:sz w:val="16"/>
                <w:szCs w:val="16"/>
                <w:lang w:val="es-MX" w:eastAsia="es-MX"/>
              </w:rPr>
              <w:t>í</w:t>
            </w:r>
            <w:r w:rsidRPr="008B2890">
              <w:rPr>
                <w:rFonts w:ascii="Arial" w:eastAsia="Times New Roman" w:hAnsi="Arial" w:cs="Arial"/>
                <w:color w:val="000000"/>
                <w:sz w:val="16"/>
                <w:szCs w:val="16"/>
                <w:lang w:val="es-MX" w:eastAsia="es-MX"/>
              </w:rPr>
              <w:t>a Morelos"</w:t>
            </w:r>
          </w:p>
        </w:tc>
        <w:tc>
          <w:tcPr>
            <w:tcW w:w="1164" w:type="dxa"/>
            <w:shd w:val="clear" w:color="auto" w:fill="auto"/>
            <w:noWrap/>
            <w:vAlign w:val="bottom"/>
            <w:hideMark/>
          </w:tcPr>
          <w:p w14:paraId="6218AF63"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36,992,908 </w:t>
            </w:r>
          </w:p>
        </w:tc>
        <w:tc>
          <w:tcPr>
            <w:tcW w:w="1600" w:type="dxa"/>
            <w:shd w:val="clear" w:color="auto" w:fill="auto"/>
            <w:noWrap/>
            <w:vAlign w:val="bottom"/>
            <w:hideMark/>
          </w:tcPr>
          <w:p w14:paraId="680D5DC7"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36,992,908 </w:t>
            </w:r>
          </w:p>
        </w:tc>
      </w:tr>
      <w:tr w:rsidR="008B2890" w:rsidRPr="008B2890" w14:paraId="74842C08" w14:textId="77777777" w:rsidTr="006E41D9">
        <w:trPr>
          <w:trHeight w:val="300"/>
        </w:trPr>
        <w:tc>
          <w:tcPr>
            <w:tcW w:w="5506" w:type="dxa"/>
            <w:shd w:val="clear" w:color="auto" w:fill="auto"/>
            <w:noWrap/>
            <w:vAlign w:val="center"/>
            <w:hideMark/>
          </w:tcPr>
          <w:p w14:paraId="4346FF41" w14:textId="40A11F88"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lastRenderedPageBreak/>
              <w:t>Instituto Tecnológico Superior de Pátzcuaro</w:t>
            </w:r>
          </w:p>
        </w:tc>
        <w:tc>
          <w:tcPr>
            <w:tcW w:w="1164" w:type="dxa"/>
            <w:shd w:val="clear" w:color="auto" w:fill="auto"/>
            <w:noWrap/>
            <w:vAlign w:val="bottom"/>
            <w:hideMark/>
          </w:tcPr>
          <w:p w14:paraId="15BB429F"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30,849,166 </w:t>
            </w:r>
          </w:p>
        </w:tc>
        <w:tc>
          <w:tcPr>
            <w:tcW w:w="1600" w:type="dxa"/>
            <w:shd w:val="clear" w:color="auto" w:fill="auto"/>
            <w:noWrap/>
            <w:vAlign w:val="bottom"/>
            <w:hideMark/>
          </w:tcPr>
          <w:p w14:paraId="4BF797B7"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30,849,166 </w:t>
            </w:r>
          </w:p>
        </w:tc>
      </w:tr>
      <w:tr w:rsidR="008B2890" w:rsidRPr="008B2890" w14:paraId="0EFA384E" w14:textId="77777777" w:rsidTr="006E41D9">
        <w:trPr>
          <w:trHeight w:val="300"/>
        </w:trPr>
        <w:tc>
          <w:tcPr>
            <w:tcW w:w="5506" w:type="dxa"/>
            <w:shd w:val="clear" w:color="auto" w:fill="auto"/>
            <w:noWrap/>
            <w:vAlign w:val="center"/>
            <w:hideMark/>
          </w:tcPr>
          <w:p w14:paraId="0D9A25F9"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Instituto Tecnológico de Estudios Superiores de Zamora</w:t>
            </w:r>
          </w:p>
        </w:tc>
        <w:tc>
          <w:tcPr>
            <w:tcW w:w="1164" w:type="dxa"/>
            <w:shd w:val="clear" w:color="auto" w:fill="auto"/>
            <w:noWrap/>
            <w:vAlign w:val="bottom"/>
            <w:hideMark/>
          </w:tcPr>
          <w:p w14:paraId="6DAF66B2"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49,720,620 </w:t>
            </w:r>
          </w:p>
        </w:tc>
        <w:tc>
          <w:tcPr>
            <w:tcW w:w="1600" w:type="dxa"/>
            <w:shd w:val="clear" w:color="auto" w:fill="auto"/>
            <w:noWrap/>
            <w:vAlign w:val="bottom"/>
            <w:hideMark/>
          </w:tcPr>
          <w:p w14:paraId="7D039F11"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49,720,620 </w:t>
            </w:r>
          </w:p>
        </w:tc>
      </w:tr>
      <w:tr w:rsidR="008B2890" w:rsidRPr="008B2890" w14:paraId="4F085671" w14:textId="77777777" w:rsidTr="006E41D9">
        <w:trPr>
          <w:trHeight w:val="300"/>
        </w:trPr>
        <w:tc>
          <w:tcPr>
            <w:tcW w:w="5506" w:type="dxa"/>
            <w:shd w:val="clear" w:color="auto" w:fill="auto"/>
            <w:noWrap/>
            <w:vAlign w:val="center"/>
            <w:hideMark/>
          </w:tcPr>
          <w:p w14:paraId="304EB5D2"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Instituto Tecnológico Superior de Apatzingán</w:t>
            </w:r>
          </w:p>
        </w:tc>
        <w:tc>
          <w:tcPr>
            <w:tcW w:w="1164" w:type="dxa"/>
            <w:shd w:val="clear" w:color="auto" w:fill="auto"/>
            <w:noWrap/>
            <w:vAlign w:val="bottom"/>
            <w:hideMark/>
          </w:tcPr>
          <w:p w14:paraId="56A1F694"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52,860,820 </w:t>
            </w:r>
          </w:p>
        </w:tc>
        <w:tc>
          <w:tcPr>
            <w:tcW w:w="1600" w:type="dxa"/>
            <w:shd w:val="clear" w:color="auto" w:fill="auto"/>
            <w:noWrap/>
            <w:vAlign w:val="bottom"/>
            <w:hideMark/>
          </w:tcPr>
          <w:p w14:paraId="1E7D7BF0"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52,860,820 </w:t>
            </w:r>
          </w:p>
        </w:tc>
      </w:tr>
      <w:tr w:rsidR="008B2890" w:rsidRPr="008B2890" w14:paraId="5F74BB9E" w14:textId="77777777" w:rsidTr="006E41D9">
        <w:trPr>
          <w:trHeight w:val="300"/>
        </w:trPr>
        <w:tc>
          <w:tcPr>
            <w:tcW w:w="5506" w:type="dxa"/>
            <w:shd w:val="clear" w:color="auto" w:fill="auto"/>
            <w:noWrap/>
            <w:vAlign w:val="center"/>
            <w:hideMark/>
          </w:tcPr>
          <w:p w14:paraId="0DE905FE"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Instituto Tecnológico Superior de Ciudad Hidalgo</w:t>
            </w:r>
          </w:p>
        </w:tc>
        <w:tc>
          <w:tcPr>
            <w:tcW w:w="1164" w:type="dxa"/>
            <w:shd w:val="clear" w:color="auto" w:fill="auto"/>
            <w:noWrap/>
            <w:vAlign w:val="bottom"/>
            <w:hideMark/>
          </w:tcPr>
          <w:p w14:paraId="3F97AC0D"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72,518,199 </w:t>
            </w:r>
          </w:p>
        </w:tc>
        <w:tc>
          <w:tcPr>
            <w:tcW w:w="1600" w:type="dxa"/>
            <w:shd w:val="clear" w:color="auto" w:fill="auto"/>
            <w:noWrap/>
            <w:vAlign w:val="bottom"/>
            <w:hideMark/>
          </w:tcPr>
          <w:p w14:paraId="38B05334"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72,518,199 </w:t>
            </w:r>
          </w:p>
        </w:tc>
      </w:tr>
      <w:tr w:rsidR="008B2890" w:rsidRPr="008B2890" w14:paraId="5871FF08" w14:textId="77777777" w:rsidTr="006E41D9">
        <w:trPr>
          <w:trHeight w:val="300"/>
        </w:trPr>
        <w:tc>
          <w:tcPr>
            <w:tcW w:w="5506" w:type="dxa"/>
            <w:shd w:val="clear" w:color="auto" w:fill="auto"/>
            <w:noWrap/>
            <w:vAlign w:val="center"/>
            <w:hideMark/>
          </w:tcPr>
          <w:p w14:paraId="1C4E926A"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Instituto Tecnológico Superior de Coalcomán</w:t>
            </w:r>
          </w:p>
        </w:tc>
        <w:tc>
          <w:tcPr>
            <w:tcW w:w="1164" w:type="dxa"/>
            <w:shd w:val="clear" w:color="auto" w:fill="auto"/>
            <w:noWrap/>
            <w:vAlign w:val="bottom"/>
            <w:hideMark/>
          </w:tcPr>
          <w:p w14:paraId="0D53A335"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42,509,382 </w:t>
            </w:r>
          </w:p>
        </w:tc>
        <w:tc>
          <w:tcPr>
            <w:tcW w:w="1600" w:type="dxa"/>
            <w:shd w:val="clear" w:color="auto" w:fill="auto"/>
            <w:noWrap/>
            <w:vAlign w:val="bottom"/>
            <w:hideMark/>
          </w:tcPr>
          <w:p w14:paraId="5CA8F2A8"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39,019,012 </w:t>
            </w:r>
          </w:p>
        </w:tc>
      </w:tr>
      <w:tr w:rsidR="008B2890" w:rsidRPr="008B2890" w14:paraId="0562AE80" w14:textId="77777777" w:rsidTr="006E41D9">
        <w:trPr>
          <w:trHeight w:val="300"/>
        </w:trPr>
        <w:tc>
          <w:tcPr>
            <w:tcW w:w="5506" w:type="dxa"/>
            <w:shd w:val="clear" w:color="auto" w:fill="auto"/>
            <w:noWrap/>
            <w:vAlign w:val="center"/>
            <w:hideMark/>
          </w:tcPr>
          <w:p w14:paraId="2851B43E"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Instituto Tecnológico Superior de Huetamo</w:t>
            </w:r>
          </w:p>
        </w:tc>
        <w:tc>
          <w:tcPr>
            <w:tcW w:w="1164" w:type="dxa"/>
            <w:shd w:val="clear" w:color="auto" w:fill="auto"/>
            <w:noWrap/>
            <w:vAlign w:val="bottom"/>
            <w:hideMark/>
          </w:tcPr>
          <w:p w14:paraId="617C7C4C"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20,278,952 </w:t>
            </w:r>
          </w:p>
        </w:tc>
        <w:tc>
          <w:tcPr>
            <w:tcW w:w="1600" w:type="dxa"/>
            <w:shd w:val="clear" w:color="auto" w:fill="auto"/>
            <w:noWrap/>
            <w:vAlign w:val="bottom"/>
            <w:hideMark/>
          </w:tcPr>
          <w:p w14:paraId="7FB95E46"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20,278,952 </w:t>
            </w:r>
          </w:p>
        </w:tc>
      </w:tr>
      <w:tr w:rsidR="008B2890" w:rsidRPr="008B2890" w14:paraId="6C0C1075" w14:textId="77777777" w:rsidTr="006E41D9">
        <w:trPr>
          <w:trHeight w:val="300"/>
        </w:trPr>
        <w:tc>
          <w:tcPr>
            <w:tcW w:w="5506" w:type="dxa"/>
            <w:shd w:val="clear" w:color="auto" w:fill="auto"/>
            <w:noWrap/>
            <w:vAlign w:val="center"/>
            <w:hideMark/>
          </w:tcPr>
          <w:p w14:paraId="35CD1CC6"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Instituto Tecnológico Superior de Los Reyes</w:t>
            </w:r>
          </w:p>
        </w:tc>
        <w:tc>
          <w:tcPr>
            <w:tcW w:w="1164" w:type="dxa"/>
            <w:shd w:val="clear" w:color="auto" w:fill="auto"/>
            <w:noWrap/>
            <w:vAlign w:val="bottom"/>
            <w:hideMark/>
          </w:tcPr>
          <w:p w14:paraId="18D59B38"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7,552,773 </w:t>
            </w:r>
          </w:p>
        </w:tc>
        <w:tc>
          <w:tcPr>
            <w:tcW w:w="1600" w:type="dxa"/>
            <w:shd w:val="clear" w:color="auto" w:fill="auto"/>
            <w:noWrap/>
            <w:vAlign w:val="bottom"/>
            <w:hideMark/>
          </w:tcPr>
          <w:p w14:paraId="55B06B2A"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7,552,773 </w:t>
            </w:r>
          </w:p>
        </w:tc>
      </w:tr>
      <w:tr w:rsidR="008B2890" w:rsidRPr="008B2890" w14:paraId="475AEFE2" w14:textId="77777777" w:rsidTr="006E41D9">
        <w:trPr>
          <w:trHeight w:val="300"/>
        </w:trPr>
        <w:tc>
          <w:tcPr>
            <w:tcW w:w="5506" w:type="dxa"/>
            <w:shd w:val="clear" w:color="auto" w:fill="auto"/>
            <w:noWrap/>
            <w:vAlign w:val="center"/>
            <w:hideMark/>
          </w:tcPr>
          <w:p w14:paraId="25E04F6B"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Instituto Tecnológico Superior de </w:t>
            </w:r>
            <w:proofErr w:type="spellStart"/>
            <w:r w:rsidRPr="008B2890">
              <w:rPr>
                <w:rFonts w:ascii="Arial" w:eastAsia="Times New Roman" w:hAnsi="Arial" w:cs="Arial"/>
                <w:color w:val="000000"/>
                <w:sz w:val="16"/>
                <w:szCs w:val="16"/>
                <w:lang w:val="es-MX" w:eastAsia="es-MX"/>
              </w:rPr>
              <w:t>P'urhepecha</w:t>
            </w:r>
            <w:proofErr w:type="spellEnd"/>
          </w:p>
        </w:tc>
        <w:tc>
          <w:tcPr>
            <w:tcW w:w="1164" w:type="dxa"/>
            <w:shd w:val="clear" w:color="auto" w:fill="auto"/>
            <w:noWrap/>
            <w:vAlign w:val="bottom"/>
            <w:hideMark/>
          </w:tcPr>
          <w:p w14:paraId="2953798A"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40,798,403 </w:t>
            </w:r>
          </w:p>
        </w:tc>
        <w:tc>
          <w:tcPr>
            <w:tcW w:w="1600" w:type="dxa"/>
            <w:shd w:val="clear" w:color="auto" w:fill="auto"/>
            <w:noWrap/>
            <w:vAlign w:val="bottom"/>
            <w:hideMark/>
          </w:tcPr>
          <w:p w14:paraId="026A696B"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39,893,150 </w:t>
            </w:r>
          </w:p>
        </w:tc>
      </w:tr>
      <w:tr w:rsidR="008B2890" w:rsidRPr="008B2890" w14:paraId="66254960" w14:textId="77777777" w:rsidTr="006E41D9">
        <w:trPr>
          <w:trHeight w:val="300"/>
        </w:trPr>
        <w:tc>
          <w:tcPr>
            <w:tcW w:w="5506" w:type="dxa"/>
            <w:shd w:val="clear" w:color="auto" w:fill="auto"/>
            <w:noWrap/>
            <w:vAlign w:val="center"/>
            <w:hideMark/>
          </w:tcPr>
          <w:p w14:paraId="06B18BEC"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Instituto Tecnológico Superior de Puruándiro</w:t>
            </w:r>
          </w:p>
        </w:tc>
        <w:tc>
          <w:tcPr>
            <w:tcW w:w="1164" w:type="dxa"/>
            <w:shd w:val="clear" w:color="auto" w:fill="auto"/>
            <w:noWrap/>
            <w:vAlign w:val="bottom"/>
            <w:hideMark/>
          </w:tcPr>
          <w:p w14:paraId="6451868B"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29,006,160 </w:t>
            </w:r>
          </w:p>
        </w:tc>
        <w:tc>
          <w:tcPr>
            <w:tcW w:w="1600" w:type="dxa"/>
            <w:shd w:val="clear" w:color="auto" w:fill="auto"/>
            <w:noWrap/>
            <w:vAlign w:val="bottom"/>
            <w:hideMark/>
          </w:tcPr>
          <w:p w14:paraId="26A369F9"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29,006,160 </w:t>
            </w:r>
          </w:p>
        </w:tc>
      </w:tr>
      <w:tr w:rsidR="008B2890" w:rsidRPr="008B2890" w14:paraId="2B8F2998" w14:textId="77777777" w:rsidTr="006E41D9">
        <w:trPr>
          <w:trHeight w:val="300"/>
        </w:trPr>
        <w:tc>
          <w:tcPr>
            <w:tcW w:w="5506" w:type="dxa"/>
            <w:shd w:val="clear" w:color="auto" w:fill="auto"/>
            <w:noWrap/>
            <w:vAlign w:val="center"/>
            <w:hideMark/>
          </w:tcPr>
          <w:p w14:paraId="3F7CD280"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Instituto Tecnológico Superior de Tacámbaro</w:t>
            </w:r>
          </w:p>
        </w:tc>
        <w:tc>
          <w:tcPr>
            <w:tcW w:w="1164" w:type="dxa"/>
            <w:shd w:val="clear" w:color="auto" w:fill="auto"/>
            <w:noWrap/>
            <w:vAlign w:val="bottom"/>
            <w:hideMark/>
          </w:tcPr>
          <w:p w14:paraId="32A43E2F"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18,002,897 </w:t>
            </w:r>
          </w:p>
        </w:tc>
        <w:tc>
          <w:tcPr>
            <w:tcW w:w="1600" w:type="dxa"/>
            <w:shd w:val="clear" w:color="auto" w:fill="auto"/>
            <w:noWrap/>
            <w:vAlign w:val="bottom"/>
            <w:hideMark/>
          </w:tcPr>
          <w:p w14:paraId="61F26810"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18,002,897 </w:t>
            </w:r>
          </w:p>
        </w:tc>
      </w:tr>
      <w:tr w:rsidR="008B2890" w:rsidRPr="008B2890" w14:paraId="672AD931" w14:textId="77777777" w:rsidTr="006E41D9">
        <w:trPr>
          <w:trHeight w:val="300"/>
        </w:trPr>
        <w:tc>
          <w:tcPr>
            <w:tcW w:w="5506" w:type="dxa"/>
            <w:shd w:val="clear" w:color="auto" w:fill="auto"/>
            <w:noWrap/>
            <w:vAlign w:val="center"/>
            <w:hideMark/>
          </w:tcPr>
          <w:p w14:paraId="2E3B88C2"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Instituto Tecnológico Superior de Uruapan</w:t>
            </w:r>
          </w:p>
        </w:tc>
        <w:tc>
          <w:tcPr>
            <w:tcW w:w="1164" w:type="dxa"/>
            <w:shd w:val="clear" w:color="auto" w:fill="auto"/>
            <w:noWrap/>
            <w:vAlign w:val="bottom"/>
            <w:hideMark/>
          </w:tcPr>
          <w:p w14:paraId="3CFA3A77"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17,018,839 </w:t>
            </w:r>
          </w:p>
        </w:tc>
        <w:tc>
          <w:tcPr>
            <w:tcW w:w="1600" w:type="dxa"/>
            <w:shd w:val="clear" w:color="auto" w:fill="auto"/>
            <w:noWrap/>
            <w:vAlign w:val="bottom"/>
            <w:hideMark/>
          </w:tcPr>
          <w:p w14:paraId="66A1C5B7"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17,018,839 </w:t>
            </w:r>
          </w:p>
        </w:tc>
      </w:tr>
      <w:tr w:rsidR="008B2890" w:rsidRPr="008B2890" w14:paraId="7FEADEAE" w14:textId="77777777" w:rsidTr="006E41D9">
        <w:trPr>
          <w:trHeight w:val="300"/>
        </w:trPr>
        <w:tc>
          <w:tcPr>
            <w:tcW w:w="5506" w:type="dxa"/>
            <w:shd w:val="clear" w:color="auto" w:fill="auto"/>
            <w:noWrap/>
            <w:vAlign w:val="center"/>
            <w:hideMark/>
          </w:tcPr>
          <w:p w14:paraId="71DB133A"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Junta de Asistencia Privada del Estado de Michoacán de Ocampo</w:t>
            </w:r>
          </w:p>
        </w:tc>
        <w:tc>
          <w:tcPr>
            <w:tcW w:w="1164" w:type="dxa"/>
            <w:shd w:val="clear" w:color="auto" w:fill="auto"/>
            <w:noWrap/>
            <w:vAlign w:val="bottom"/>
            <w:hideMark/>
          </w:tcPr>
          <w:p w14:paraId="7C7D7D85"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471,660 </w:t>
            </w:r>
          </w:p>
        </w:tc>
        <w:tc>
          <w:tcPr>
            <w:tcW w:w="1600" w:type="dxa"/>
            <w:shd w:val="clear" w:color="auto" w:fill="auto"/>
            <w:noWrap/>
            <w:vAlign w:val="bottom"/>
            <w:hideMark/>
          </w:tcPr>
          <w:p w14:paraId="7545556B"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471,660 </w:t>
            </w:r>
          </w:p>
        </w:tc>
      </w:tr>
      <w:tr w:rsidR="008B2890" w:rsidRPr="008B2890" w14:paraId="2940C717" w14:textId="77777777" w:rsidTr="006E41D9">
        <w:trPr>
          <w:trHeight w:val="300"/>
        </w:trPr>
        <w:tc>
          <w:tcPr>
            <w:tcW w:w="5506" w:type="dxa"/>
            <w:shd w:val="clear" w:color="auto" w:fill="auto"/>
            <w:noWrap/>
            <w:vAlign w:val="center"/>
            <w:hideMark/>
          </w:tcPr>
          <w:p w14:paraId="706DC04E"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Parque Industrial Isla de La Palma</w:t>
            </w:r>
          </w:p>
        </w:tc>
        <w:tc>
          <w:tcPr>
            <w:tcW w:w="1164" w:type="dxa"/>
            <w:shd w:val="clear" w:color="auto" w:fill="auto"/>
            <w:noWrap/>
            <w:vAlign w:val="bottom"/>
            <w:hideMark/>
          </w:tcPr>
          <w:p w14:paraId="3D775D5B"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   </w:t>
            </w:r>
          </w:p>
        </w:tc>
        <w:tc>
          <w:tcPr>
            <w:tcW w:w="1600" w:type="dxa"/>
            <w:shd w:val="clear" w:color="auto" w:fill="auto"/>
            <w:noWrap/>
            <w:vAlign w:val="bottom"/>
            <w:hideMark/>
          </w:tcPr>
          <w:p w14:paraId="274550FD"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1,819,496,746 </w:t>
            </w:r>
          </w:p>
        </w:tc>
      </w:tr>
      <w:tr w:rsidR="008B2890" w:rsidRPr="008B2890" w14:paraId="5B454116" w14:textId="77777777" w:rsidTr="006E41D9">
        <w:trPr>
          <w:trHeight w:val="300"/>
        </w:trPr>
        <w:tc>
          <w:tcPr>
            <w:tcW w:w="5506" w:type="dxa"/>
            <w:shd w:val="clear" w:color="auto" w:fill="auto"/>
            <w:noWrap/>
            <w:vAlign w:val="center"/>
            <w:hideMark/>
          </w:tcPr>
          <w:p w14:paraId="35227447"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Parque Zoológico Benito Juárez</w:t>
            </w:r>
          </w:p>
        </w:tc>
        <w:tc>
          <w:tcPr>
            <w:tcW w:w="1164" w:type="dxa"/>
            <w:shd w:val="clear" w:color="auto" w:fill="auto"/>
            <w:noWrap/>
            <w:vAlign w:val="bottom"/>
            <w:hideMark/>
          </w:tcPr>
          <w:p w14:paraId="05D3A71B"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240,229,128 </w:t>
            </w:r>
          </w:p>
        </w:tc>
        <w:tc>
          <w:tcPr>
            <w:tcW w:w="1600" w:type="dxa"/>
            <w:shd w:val="clear" w:color="auto" w:fill="auto"/>
            <w:noWrap/>
            <w:vAlign w:val="bottom"/>
            <w:hideMark/>
          </w:tcPr>
          <w:p w14:paraId="23BE6C16"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240,229,128 </w:t>
            </w:r>
          </w:p>
        </w:tc>
      </w:tr>
      <w:tr w:rsidR="008B2890" w:rsidRPr="008B2890" w14:paraId="5AE63C57" w14:textId="77777777" w:rsidTr="006E41D9">
        <w:trPr>
          <w:trHeight w:val="300"/>
        </w:trPr>
        <w:tc>
          <w:tcPr>
            <w:tcW w:w="5506" w:type="dxa"/>
            <w:shd w:val="clear" w:color="auto" w:fill="auto"/>
            <w:noWrap/>
            <w:vAlign w:val="center"/>
            <w:hideMark/>
          </w:tcPr>
          <w:p w14:paraId="0ADED292"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Policía Auxiliar del Estado de Michoacán</w:t>
            </w:r>
          </w:p>
        </w:tc>
        <w:tc>
          <w:tcPr>
            <w:tcW w:w="1164" w:type="dxa"/>
            <w:shd w:val="clear" w:color="auto" w:fill="auto"/>
            <w:noWrap/>
            <w:vAlign w:val="bottom"/>
            <w:hideMark/>
          </w:tcPr>
          <w:p w14:paraId="2140DBE5"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   </w:t>
            </w:r>
          </w:p>
        </w:tc>
        <w:tc>
          <w:tcPr>
            <w:tcW w:w="1600" w:type="dxa"/>
            <w:shd w:val="clear" w:color="auto" w:fill="auto"/>
            <w:noWrap/>
            <w:vAlign w:val="bottom"/>
            <w:hideMark/>
          </w:tcPr>
          <w:p w14:paraId="5040A427"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   </w:t>
            </w:r>
          </w:p>
        </w:tc>
      </w:tr>
      <w:tr w:rsidR="008B2890" w:rsidRPr="008B2890" w14:paraId="16B1BDBC" w14:textId="77777777" w:rsidTr="006E41D9">
        <w:trPr>
          <w:trHeight w:val="300"/>
        </w:trPr>
        <w:tc>
          <w:tcPr>
            <w:tcW w:w="5506" w:type="dxa"/>
            <w:shd w:val="clear" w:color="auto" w:fill="auto"/>
            <w:noWrap/>
            <w:vAlign w:val="center"/>
            <w:hideMark/>
          </w:tcPr>
          <w:p w14:paraId="4DA5BD15"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Secretaria de Salud y/o Servicios de Salud de Michoacán</w:t>
            </w:r>
          </w:p>
        </w:tc>
        <w:tc>
          <w:tcPr>
            <w:tcW w:w="1164" w:type="dxa"/>
            <w:shd w:val="clear" w:color="auto" w:fill="auto"/>
            <w:noWrap/>
            <w:vAlign w:val="bottom"/>
            <w:hideMark/>
          </w:tcPr>
          <w:p w14:paraId="6A53A28C"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2,663,325,682 </w:t>
            </w:r>
          </w:p>
        </w:tc>
        <w:tc>
          <w:tcPr>
            <w:tcW w:w="1600" w:type="dxa"/>
            <w:shd w:val="clear" w:color="auto" w:fill="auto"/>
            <w:noWrap/>
            <w:vAlign w:val="bottom"/>
            <w:hideMark/>
          </w:tcPr>
          <w:p w14:paraId="258FBF7C"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2,565,505,856 </w:t>
            </w:r>
          </w:p>
        </w:tc>
      </w:tr>
      <w:tr w:rsidR="008B2890" w:rsidRPr="008B2890" w14:paraId="31D0AFC3" w14:textId="77777777" w:rsidTr="006E41D9">
        <w:trPr>
          <w:trHeight w:val="300"/>
        </w:trPr>
        <w:tc>
          <w:tcPr>
            <w:tcW w:w="5506" w:type="dxa"/>
            <w:shd w:val="clear" w:color="auto" w:fill="auto"/>
            <w:noWrap/>
            <w:vAlign w:val="center"/>
            <w:hideMark/>
          </w:tcPr>
          <w:p w14:paraId="3BC885ED"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Secretaria Ejecutiva del Sistema Estatal Anticorrupción</w:t>
            </w:r>
          </w:p>
        </w:tc>
        <w:tc>
          <w:tcPr>
            <w:tcW w:w="1164" w:type="dxa"/>
            <w:shd w:val="clear" w:color="auto" w:fill="auto"/>
            <w:noWrap/>
            <w:vAlign w:val="bottom"/>
            <w:hideMark/>
          </w:tcPr>
          <w:p w14:paraId="16C6AA85"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   </w:t>
            </w:r>
          </w:p>
        </w:tc>
        <w:tc>
          <w:tcPr>
            <w:tcW w:w="1600" w:type="dxa"/>
            <w:shd w:val="clear" w:color="auto" w:fill="auto"/>
            <w:noWrap/>
            <w:vAlign w:val="bottom"/>
            <w:hideMark/>
          </w:tcPr>
          <w:p w14:paraId="5E88667D"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   </w:t>
            </w:r>
          </w:p>
        </w:tc>
      </w:tr>
      <w:tr w:rsidR="008B2890" w:rsidRPr="008B2890" w14:paraId="1844D4A6" w14:textId="77777777" w:rsidTr="006E41D9">
        <w:trPr>
          <w:trHeight w:val="300"/>
        </w:trPr>
        <w:tc>
          <w:tcPr>
            <w:tcW w:w="5506" w:type="dxa"/>
            <w:shd w:val="clear" w:color="auto" w:fill="auto"/>
            <w:noWrap/>
            <w:vAlign w:val="center"/>
            <w:hideMark/>
          </w:tcPr>
          <w:p w14:paraId="2DF3AA53"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Sistema Integral de Financiamiento para el Desarrollo de Michoacán</w:t>
            </w:r>
          </w:p>
        </w:tc>
        <w:tc>
          <w:tcPr>
            <w:tcW w:w="1164" w:type="dxa"/>
            <w:shd w:val="clear" w:color="auto" w:fill="auto"/>
            <w:noWrap/>
            <w:vAlign w:val="bottom"/>
            <w:hideMark/>
          </w:tcPr>
          <w:p w14:paraId="77DA0DDD"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5,382,092 </w:t>
            </w:r>
          </w:p>
        </w:tc>
        <w:tc>
          <w:tcPr>
            <w:tcW w:w="1600" w:type="dxa"/>
            <w:shd w:val="clear" w:color="auto" w:fill="auto"/>
            <w:noWrap/>
            <w:vAlign w:val="bottom"/>
            <w:hideMark/>
          </w:tcPr>
          <w:p w14:paraId="0352BDB7"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5,382,092 </w:t>
            </w:r>
          </w:p>
        </w:tc>
      </w:tr>
      <w:tr w:rsidR="008B2890" w:rsidRPr="008B2890" w14:paraId="76EB2BB6" w14:textId="77777777" w:rsidTr="006E41D9">
        <w:trPr>
          <w:trHeight w:val="300"/>
        </w:trPr>
        <w:tc>
          <w:tcPr>
            <w:tcW w:w="5506" w:type="dxa"/>
            <w:shd w:val="clear" w:color="auto" w:fill="auto"/>
            <w:noWrap/>
            <w:vAlign w:val="center"/>
            <w:hideMark/>
          </w:tcPr>
          <w:p w14:paraId="239E9C81"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Sistema Michoacano de Radio y Televisión</w:t>
            </w:r>
          </w:p>
        </w:tc>
        <w:tc>
          <w:tcPr>
            <w:tcW w:w="1164" w:type="dxa"/>
            <w:shd w:val="clear" w:color="auto" w:fill="auto"/>
            <w:noWrap/>
            <w:vAlign w:val="bottom"/>
            <w:hideMark/>
          </w:tcPr>
          <w:p w14:paraId="16E6D430"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   </w:t>
            </w:r>
          </w:p>
        </w:tc>
        <w:tc>
          <w:tcPr>
            <w:tcW w:w="1600" w:type="dxa"/>
            <w:shd w:val="clear" w:color="auto" w:fill="auto"/>
            <w:noWrap/>
            <w:vAlign w:val="bottom"/>
            <w:hideMark/>
          </w:tcPr>
          <w:p w14:paraId="3066E851"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   </w:t>
            </w:r>
          </w:p>
        </w:tc>
      </w:tr>
      <w:tr w:rsidR="008B2890" w:rsidRPr="008B2890" w14:paraId="23CDC047" w14:textId="77777777" w:rsidTr="006E41D9">
        <w:trPr>
          <w:trHeight w:val="300"/>
        </w:trPr>
        <w:tc>
          <w:tcPr>
            <w:tcW w:w="5506" w:type="dxa"/>
            <w:shd w:val="clear" w:color="auto" w:fill="auto"/>
            <w:noWrap/>
            <w:vAlign w:val="center"/>
            <w:hideMark/>
          </w:tcPr>
          <w:p w14:paraId="36F8DF7A"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Sistema para el Desarrollo Integral de la Familia, Michoacán</w:t>
            </w:r>
          </w:p>
        </w:tc>
        <w:tc>
          <w:tcPr>
            <w:tcW w:w="1164" w:type="dxa"/>
            <w:shd w:val="clear" w:color="auto" w:fill="auto"/>
            <w:noWrap/>
            <w:vAlign w:val="bottom"/>
            <w:hideMark/>
          </w:tcPr>
          <w:p w14:paraId="04A216A1"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1,705,086 </w:t>
            </w:r>
          </w:p>
        </w:tc>
        <w:tc>
          <w:tcPr>
            <w:tcW w:w="1600" w:type="dxa"/>
            <w:shd w:val="clear" w:color="auto" w:fill="auto"/>
            <w:noWrap/>
            <w:vAlign w:val="bottom"/>
            <w:hideMark/>
          </w:tcPr>
          <w:p w14:paraId="594AC0A8"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1,705,086 </w:t>
            </w:r>
          </w:p>
        </w:tc>
      </w:tr>
      <w:tr w:rsidR="008B2890" w:rsidRPr="008B2890" w14:paraId="126D5B4A" w14:textId="77777777" w:rsidTr="006E41D9">
        <w:trPr>
          <w:trHeight w:val="300"/>
        </w:trPr>
        <w:tc>
          <w:tcPr>
            <w:tcW w:w="5506" w:type="dxa"/>
            <w:shd w:val="clear" w:color="auto" w:fill="auto"/>
            <w:noWrap/>
            <w:vAlign w:val="center"/>
            <w:hideMark/>
          </w:tcPr>
          <w:p w14:paraId="27563611"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Telebachillerato Michoacán</w:t>
            </w:r>
          </w:p>
        </w:tc>
        <w:tc>
          <w:tcPr>
            <w:tcW w:w="1164" w:type="dxa"/>
            <w:shd w:val="clear" w:color="auto" w:fill="auto"/>
            <w:noWrap/>
            <w:vAlign w:val="bottom"/>
            <w:hideMark/>
          </w:tcPr>
          <w:p w14:paraId="3164EE96"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   </w:t>
            </w:r>
          </w:p>
        </w:tc>
        <w:tc>
          <w:tcPr>
            <w:tcW w:w="1600" w:type="dxa"/>
            <w:shd w:val="clear" w:color="auto" w:fill="auto"/>
            <w:noWrap/>
            <w:vAlign w:val="bottom"/>
            <w:hideMark/>
          </w:tcPr>
          <w:p w14:paraId="0821C41E"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   </w:t>
            </w:r>
          </w:p>
        </w:tc>
      </w:tr>
      <w:tr w:rsidR="008B2890" w:rsidRPr="008B2890" w14:paraId="56D90076" w14:textId="77777777" w:rsidTr="006E41D9">
        <w:trPr>
          <w:trHeight w:val="300"/>
        </w:trPr>
        <w:tc>
          <w:tcPr>
            <w:tcW w:w="5506" w:type="dxa"/>
            <w:shd w:val="clear" w:color="auto" w:fill="auto"/>
            <w:noWrap/>
            <w:vAlign w:val="center"/>
            <w:hideMark/>
          </w:tcPr>
          <w:p w14:paraId="0853D5B1"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Universidad de la Ciénega del Estado de Michoacán de Ocampo</w:t>
            </w:r>
          </w:p>
        </w:tc>
        <w:tc>
          <w:tcPr>
            <w:tcW w:w="1164" w:type="dxa"/>
            <w:shd w:val="clear" w:color="auto" w:fill="auto"/>
            <w:noWrap/>
            <w:vAlign w:val="bottom"/>
            <w:hideMark/>
          </w:tcPr>
          <w:p w14:paraId="1339966F"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199,967,017 </w:t>
            </w:r>
          </w:p>
        </w:tc>
        <w:tc>
          <w:tcPr>
            <w:tcW w:w="1600" w:type="dxa"/>
            <w:shd w:val="clear" w:color="auto" w:fill="auto"/>
            <w:noWrap/>
            <w:vAlign w:val="bottom"/>
            <w:hideMark/>
          </w:tcPr>
          <w:p w14:paraId="234CDD78"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184,943,157 </w:t>
            </w:r>
          </w:p>
        </w:tc>
      </w:tr>
      <w:tr w:rsidR="008B2890" w:rsidRPr="008B2890" w14:paraId="74E44CB8" w14:textId="77777777" w:rsidTr="006E41D9">
        <w:trPr>
          <w:trHeight w:val="300"/>
        </w:trPr>
        <w:tc>
          <w:tcPr>
            <w:tcW w:w="5506" w:type="dxa"/>
            <w:shd w:val="clear" w:color="auto" w:fill="auto"/>
            <w:noWrap/>
            <w:vAlign w:val="center"/>
            <w:hideMark/>
          </w:tcPr>
          <w:p w14:paraId="5DF38DBA"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Universidad Politécnica de Lázaro Cárdenas</w:t>
            </w:r>
          </w:p>
        </w:tc>
        <w:tc>
          <w:tcPr>
            <w:tcW w:w="1164" w:type="dxa"/>
            <w:shd w:val="clear" w:color="auto" w:fill="auto"/>
            <w:noWrap/>
            <w:vAlign w:val="bottom"/>
            <w:hideMark/>
          </w:tcPr>
          <w:p w14:paraId="6390F0C2"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103,647 </w:t>
            </w:r>
          </w:p>
        </w:tc>
        <w:tc>
          <w:tcPr>
            <w:tcW w:w="1600" w:type="dxa"/>
            <w:shd w:val="clear" w:color="auto" w:fill="auto"/>
            <w:noWrap/>
            <w:vAlign w:val="bottom"/>
            <w:hideMark/>
          </w:tcPr>
          <w:p w14:paraId="4A713AA9"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103,647 </w:t>
            </w:r>
          </w:p>
        </w:tc>
      </w:tr>
      <w:tr w:rsidR="008B2890" w:rsidRPr="008B2890" w14:paraId="0F4434C2" w14:textId="77777777" w:rsidTr="006E41D9">
        <w:trPr>
          <w:trHeight w:val="300"/>
        </w:trPr>
        <w:tc>
          <w:tcPr>
            <w:tcW w:w="5506" w:type="dxa"/>
            <w:shd w:val="clear" w:color="auto" w:fill="auto"/>
            <w:noWrap/>
            <w:vAlign w:val="center"/>
            <w:hideMark/>
          </w:tcPr>
          <w:p w14:paraId="75601B30"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Universidad Politécnica de Uruapan, Michoacán</w:t>
            </w:r>
          </w:p>
        </w:tc>
        <w:tc>
          <w:tcPr>
            <w:tcW w:w="1164" w:type="dxa"/>
            <w:shd w:val="clear" w:color="auto" w:fill="auto"/>
            <w:noWrap/>
            <w:vAlign w:val="bottom"/>
            <w:hideMark/>
          </w:tcPr>
          <w:p w14:paraId="02FFF375"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65,426,360 </w:t>
            </w:r>
          </w:p>
        </w:tc>
        <w:tc>
          <w:tcPr>
            <w:tcW w:w="1600" w:type="dxa"/>
            <w:shd w:val="clear" w:color="auto" w:fill="auto"/>
            <w:noWrap/>
            <w:vAlign w:val="bottom"/>
            <w:hideMark/>
          </w:tcPr>
          <w:p w14:paraId="302B7C16"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4,172,132 </w:t>
            </w:r>
          </w:p>
        </w:tc>
      </w:tr>
      <w:tr w:rsidR="008B2890" w:rsidRPr="008B2890" w14:paraId="1B32AE3C" w14:textId="77777777" w:rsidTr="006E41D9">
        <w:trPr>
          <w:trHeight w:val="300"/>
        </w:trPr>
        <w:tc>
          <w:tcPr>
            <w:tcW w:w="5506" w:type="dxa"/>
            <w:shd w:val="clear" w:color="auto" w:fill="auto"/>
            <w:noWrap/>
            <w:vAlign w:val="center"/>
            <w:hideMark/>
          </w:tcPr>
          <w:p w14:paraId="46A8BC03"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Universidad Tecnológica de Morelia</w:t>
            </w:r>
          </w:p>
        </w:tc>
        <w:tc>
          <w:tcPr>
            <w:tcW w:w="1164" w:type="dxa"/>
            <w:shd w:val="clear" w:color="auto" w:fill="auto"/>
            <w:noWrap/>
            <w:vAlign w:val="bottom"/>
            <w:hideMark/>
          </w:tcPr>
          <w:p w14:paraId="52418825"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56,516,171 </w:t>
            </w:r>
          </w:p>
        </w:tc>
        <w:tc>
          <w:tcPr>
            <w:tcW w:w="1600" w:type="dxa"/>
            <w:shd w:val="clear" w:color="auto" w:fill="auto"/>
            <w:noWrap/>
            <w:vAlign w:val="bottom"/>
            <w:hideMark/>
          </w:tcPr>
          <w:p w14:paraId="3710D11A"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56,516,171 </w:t>
            </w:r>
          </w:p>
        </w:tc>
      </w:tr>
      <w:tr w:rsidR="008B2890" w:rsidRPr="008B2890" w14:paraId="69FA4BE4" w14:textId="77777777" w:rsidTr="006E41D9">
        <w:trPr>
          <w:trHeight w:val="300"/>
        </w:trPr>
        <w:tc>
          <w:tcPr>
            <w:tcW w:w="5506" w:type="dxa"/>
            <w:shd w:val="clear" w:color="auto" w:fill="auto"/>
            <w:noWrap/>
            <w:vAlign w:val="center"/>
            <w:hideMark/>
          </w:tcPr>
          <w:p w14:paraId="0252FAD5"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Universidad Tecnológica del Oriente de Michoacán</w:t>
            </w:r>
          </w:p>
        </w:tc>
        <w:tc>
          <w:tcPr>
            <w:tcW w:w="1164" w:type="dxa"/>
            <w:shd w:val="clear" w:color="auto" w:fill="auto"/>
            <w:noWrap/>
            <w:vAlign w:val="bottom"/>
            <w:hideMark/>
          </w:tcPr>
          <w:p w14:paraId="446D7859"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   </w:t>
            </w:r>
          </w:p>
        </w:tc>
        <w:tc>
          <w:tcPr>
            <w:tcW w:w="1600" w:type="dxa"/>
            <w:shd w:val="clear" w:color="auto" w:fill="auto"/>
            <w:noWrap/>
            <w:vAlign w:val="bottom"/>
            <w:hideMark/>
          </w:tcPr>
          <w:p w14:paraId="36AEC64D"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   </w:t>
            </w:r>
          </w:p>
        </w:tc>
      </w:tr>
      <w:tr w:rsidR="008B2890" w:rsidRPr="008B2890" w14:paraId="72F9536F" w14:textId="77777777" w:rsidTr="006E41D9">
        <w:trPr>
          <w:trHeight w:val="300"/>
        </w:trPr>
        <w:tc>
          <w:tcPr>
            <w:tcW w:w="5506" w:type="dxa"/>
            <w:shd w:val="clear" w:color="auto" w:fill="auto"/>
            <w:noWrap/>
            <w:vAlign w:val="center"/>
            <w:hideMark/>
          </w:tcPr>
          <w:p w14:paraId="423E5474"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Universidad Virtual del Estado de Michoacán</w:t>
            </w:r>
          </w:p>
        </w:tc>
        <w:tc>
          <w:tcPr>
            <w:tcW w:w="1164" w:type="dxa"/>
            <w:shd w:val="clear" w:color="auto" w:fill="auto"/>
            <w:noWrap/>
            <w:vAlign w:val="bottom"/>
            <w:hideMark/>
          </w:tcPr>
          <w:p w14:paraId="6C3AABD2"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28,587,213 </w:t>
            </w:r>
          </w:p>
        </w:tc>
        <w:tc>
          <w:tcPr>
            <w:tcW w:w="1600" w:type="dxa"/>
            <w:shd w:val="clear" w:color="auto" w:fill="auto"/>
            <w:noWrap/>
            <w:vAlign w:val="bottom"/>
            <w:hideMark/>
          </w:tcPr>
          <w:p w14:paraId="21DE94A5"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28,587,213 </w:t>
            </w:r>
          </w:p>
        </w:tc>
      </w:tr>
      <w:tr w:rsidR="006E41D9" w:rsidRPr="008B2890" w14:paraId="6CC5A593" w14:textId="77777777" w:rsidTr="006E41D9">
        <w:trPr>
          <w:trHeight w:val="300"/>
        </w:trPr>
        <w:tc>
          <w:tcPr>
            <w:tcW w:w="5506" w:type="dxa"/>
            <w:shd w:val="clear" w:color="auto" w:fill="auto"/>
            <w:noWrap/>
            <w:vAlign w:val="center"/>
            <w:hideMark/>
          </w:tcPr>
          <w:p w14:paraId="6202ACD4" w14:textId="77777777" w:rsidR="006E41D9" w:rsidRPr="008B2890" w:rsidRDefault="006E41D9" w:rsidP="006E41D9">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SUMAS</w:t>
            </w:r>
          </w:p>
        </w:tc>
        <w:tc>
          <w:tcPr>
            <w:tcW w:w="1164" w:type="dxa"/>
            <w:shd w:val="clear" w:color="auto" w:fill="auto"/>
            <w:noWrap/>
            <w:vAlign w:val="bottom"/>
            <w:hideMark/>
          </w:tcPr>
          <w:p w14:paraId="1BAD2340" w14:textId="03D08E13" w:rsidR="006E41D9" w:rsidRPr="006E41D9" w:rsidRDefault="006E41D9" w:rsidP="00A722C3">
            <w:pPr>
              <w:spacing w:before="0" w:after="0" w:line="240" w:lineRule="auto"/>
              <w:jc w:val="right"/>
              <w:rPr>
                <w:rFonts w:ascii="Arial" w:eastAsia="Times New Roman" w:hAnsi="Arial" w:cs="Arial"/>
                <w:color w:val="000000"/>
                <w:sz w:val="16"/>
                <w:szCs w:val="16"/>
                <w:lang w:val="es-MX" w:eastAsia="es-MX"/>
              </w:rPr>
            </w:pPr>
            <w:r w:rsidRPr="006E41D9">
              <w:rPr>
                <w:rFonts w:ascii="Arial" w:hAnsi="Arial" w:cs="Arial"/>
                <w:color w:val="000000"/>
                <w:sz w:val="16"/>
                <w:szCs w:val="16"/>
              </w:rPr>
              <w:t xml:space="preserve">     9,523,482,848 </w:t>
            </w:r>
          </w:p>
        </w:tc>
        <w:tc>
          <w:tcPr>
            <w:tcW w:w="1600" w:type="dxa"/>
            <w:shd w:val="clear" w:color="auto" w:fill="auto"/>
            <w:noWrap/>
            <w:vAlign w:val="bottom"/>
            <w:hideMark/>
          </w:tcPr>
          <w:p w14:paraId="5C2E06BF" w14:textId="27471E9D" w:rsidR="006E41D9" w:rsidRPr="006E41D9" w:rsidRDefault="006E41D9" w:rsidP="00A722C3">
            <w:pPr>
              <w:spacing w:before="0" w:after="0" w:line="240" w:lineRule="auto"/>
              <w:jc w:val="right"/>
              <w:rPr>
                <w:rFonts w:ascii="Arial" w:eastAsia="Times New Roman" w:hAnsi="Arial" w:cs="Arial"/>
                <w:color w:val="000000"/>
                <w:sz w:val="16"/>
                <w:szCs w:val="16"/>
                <w:lang w:val="es-MX" w:eastAsia="es-MX"/>
              </w:rPr>
            </w:pPr>
            <w:r w:rsidRPr="006E41D9">
              <w:rPr>
                <w:rFonts w:ascii="Arial" w:hAnsi="Arial" w:cs="Arial"/>
                <w:color w:val="000000"/>
                <w:sz w:val="16"/>
                <w:szCs w:val="16"/>
              </w:rPr>
              <w:t xml:space="preserve">   10,614,539,456 </w:t>
            </w:r>
          </w:p>
        </w:tc>
      </w:tr>
    </w:tbl>
    <w:p w14:paraId="720718F8" w14:textId="27E6DFB2" w:rsidR="00AD1767" w:rsidRDefault="00AD1767" w:rsidP="00AD1767">
      <w:pPr>
        <w:autoSpaceDE w:val="0"/>
        <w:autoSpaceDN w:val="0"/>
        <w:adjustRightInd w:val="0"/>
        <w:rPr>
          <w:color w:val="000000" w:themeColor="text1"/>
        </w:rPr>
      </w:pPr>
    </w:p>
    <w:p w14:paraId="5F2084EE" w14:textId="7D98936C" w:rsidR="007F4022" w:rsidRDefault="007F4022" w:rsidP="00AD1767">
      <w:pPr>
        <w:autoSpaceDE w:val="0"/>
        <w:autoSpaceDN w:val="0"/>
        <w:adjustRightInd w:val="0"/>
        <w:rPr>
          <w:color w:val="000000" w:themeColor="text1"/>
        </w:rPr>
      </w:pPr>
    </w:p>
    <w:p w14:paraId="615C84D4" w14:textId="356096C0" w:rsidR="007F4022" w:rsidRDefault="007F4022" w:rsidP="00AD1767">
      <w:pPr>
        <w:autoSpaceDE w:val="0"/>
        <w:autoSpaceDN w:val="0"/>
        <w:adjustRightInd w:val="0"/>
        <w:rPr>
          <w:color w:val="000000" w:themeColor="text1"/>
        </w:rPr>
      </w:pPr>
    </w:p>
    <w:p w14:paraId="55842681" w14:textId="77777777" w:rsidR="007F4022" w:rsidRDefault="007F4022" w:rsidP="00AD1767">
      <w:pPr>
        <w:autoSpaceDE w:val="0"/>
        <w:autoSpaceDN w:val="0"/>
        <w:adjustRightInd w:val="0"/>
        <w:rPr>
          <w:color w:val="000000" w:themeColor="text1"/>
        </w:rPr>
      </w:pPr>
    </w:p>
    <w:p w14:paraId="1555E991" w14:textId="334783BE" w:rsidR="00AD1767" w:rsidRDefault="00AD1767" w:rsidP="00AD1767">
      <w:pPr>
        <w:autoSpaceDE w:val="0"/>
        <w:autoSpaceDN w:val="0"/>
        <w:adjustRightInd w:val="0"/>
        <w:rPr>
          <w:color w:val="000000" w:themeColor="text1"/>
        </w:rPr>
      </w:pPr>
      <w:r>
        <w:rPr>
          <w:color w:val="000000" w:themeColor="text1"/>
        </w:rPr>
        <w:t>A continuación, se presenta la integración de los bienes muebles al 31 de diciembre de 202</w:t>
      </w:r>
      <w:r w:rsidR="008151D4">
        <w:rPr>
          <w:color w:val="000000" w:themeColor="text1"/>
        </w:rPr>
        <w:t>1</w:t>
      </w:r>
      <w:r>
        <w:rPr>
          <w:color w:val="000000" w:themeColor="text1"/>
        </w:rPr>
        <w:t>:</w:t>
      </w:r>
    </w:p>
    <w:p w14:paraId="1BEE22BD" w14:textId="39F2B5AD" w:rsidR="00AD1767" w:rsidRDefault="00AD1767" w:rsidP="00AD1767">
      <w:pPr>
        <w:autoSpaceDE w:val="0"/>
        <w:autoSpaceDN w:val="0"/>
        <w:adjustRightInd w:val="0"/>
        <w:jc w:val="center"/>
        <w:rPr>
          <w:color w:val="000000" w:themeColor="text1"/>
        </w:rPr>
      </w:pPr>
      <w:r>
        <w:rPr>
          <w:color w:val="000000" w:themeColor="text1"/>
        </w:rPr>
        <w:t>(Pesos)</w:t>
      </w:r>
    </w:p>
    <w:tbl>
      <w:tblPr>
        <w:tblW w:w="8879" w:type="dxa"/>
        <w:tblBorders>
          <w:top w:val="single" w:sz="18" w:space="0" w:color="auto"/>
          <w:left w:val="single" w:sz="18" w:space="0" w:color="auto"/>
          <w:bottom w:val="single" w:sz="18" w:space="0" w:color="auto"/>
          <w:right w:val="single" w:sz="18" w:space="0" w:color="auto"/>
        </w:tblBorders>
        <w:tblCellMar>
          <w:left w:w="70" w:type="dxa"/>
          <w:right w:w="70" w:type="dxa"/>
        </w:tblCellMar>
        <w:tblLook w:val="04A0" w:firstRow="1" w:lastRow="0" w:firstColumn="1" w:lastColumn="0" w:noHBand="0" w:noVBand="1"/>
      </w:tblPr>
      <w:tblGrid>
        <w:gridCol w:w="5647"/>
        <w:gridCol w:w="1616"/>
        <w:gridCol w:w="1616"/>
      </w:tblGrid>
      <w:tr w:rsidR="008B2890" w:rsidRPr="008B2890" w14:paraId="32E05420" w14:textId="77777777" w:rsidTr="007F4022">
        <w:trPr>
          <w:trHeight w:val="270"/>
          <w:tblHeader/>
        </w:trPr>
        <w:tc>
          <w:tcPr>
            <w:tcW w:w="5647" w:type="dxa"/>
            <w:vMerge w:val="restart"/>
            <w:tcBorders>
              <w:top w:val="single" w:sz="18" w:space="0" w:color="auto"/>
              <w:bottom w:val="nil"/>
            </w:tcBorders>
            <w:shd w:val="clear" w:color="auto" w:fill="auto"/>
            <w:vAlign w:val="center"/>
            <w:hideMark/>
          </w:tcPr>
          <w:p w14:paraId="35236898" w14:textId="77777777" w:rsidR="008B2890" w:rsidRPr="008B2890" w:rsidRDefault="008B2890" w:rsidP="008B2890">
            <w:pPr>
              <w:spacing w:before="0" w:after="0" w:line="240" w:lineRule="auto"/>
              <w:jc w:val="center"/>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DEPENDENCIA</w:t>
            </w:r>
          </w:p>
        </w:tc>
        <w:tc>
          <w:tcPr>
            <w:tcW w:w="3232" w:type="dxa"/>
            <w:gridSpan w:val="2"/>
            <w:tcBorders>
              <w:top w:val="single" w:sz="18" w:space="0" w:color="auto"/>
              <w:bottom w:val="nil"/>
            </w:tcBorders>
            <w:shd w:val="clear" w:color="auto" w:fill="auto"/>
            <w:vAlign w:val="center"/>
            <w:hideMark/>
          </w:tcPr>
          <w:p w14:paraId="2A7057AD" w14:textId="77777777" w:rsidR="008B2890" w:rsidRPr="008B2890" w:rsidRDefault="008B2890" w:rsidP="008B2890">
            <w:pPr>
              <w:spacing w:before="0" w:after="0" w:line="240" w:lineRule="auto"/>
              <w:jc w:val="center"/>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Bienes muebles </w:t>
            </w:r>
          </w:p>
        </w:tc>
      </w:tr>
      <w:tr w:rsidR="008B2890" w:rsidRPr="008B2890" w14:paraId="4F199999" w14:textId="77777777" w:rsidTr="007F4022">
        <w:trPr>
          <w:trHeight w:val="300"/>
          <w:tblHeader/>
        </w:trPr>
        <w:tc>
          <w:tcPr>
            <w:tcW w:w="5647" w:type="dxa"/>
            <w:vMerge/>
            <w:tcBorders>
              <w:top w:val="nil"/>
              <w:bottom w:val="single" w:sz="18" w:space="0" w:color="auto"/>
            </w:tcBorders>
            <w:vAlign w:val="center"/>
            <w:hideMark/>
          </w:tcPr>
          <w:p w14:paraId="63082604"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p>
        </w:tc>
        <w:tc>
          <w:tcPr>
            <w:tcW w:w="1616" w:type="dxa"/>
            <w:tcBorders>
              <w:top w:val="nil"/>
              <w:bottom w:val="single" w:sz="18" w:space="0" w:color="auto"/>
            </w:tcBorders>
            <w:shd w:val="clear" w:color="auto" w:fill="auto"/>
            <w:noWrap/>
            <w:vAlign w:val="center"/>
            <w:hideMark/>
          </w:tcPr>
          <w:p w14:paraId="4AA751DA" w14:textId="77777777" w:rsidR="008B2890" w:rsidRPr="008B2890" w:rsidRDefault="008B2890" w:rsidP="008B2890">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2021</w:t>
            </w:r>
          </w:p>
        </w:tc>
        <w:tc>
          <w:tcPr>
            <w:tcW w:w="1616" w:type="dxa"/>
            <w:tcBorders>
              <w:top w:val="nil"/>
              <w:bottom w:val="single" w:sz="18" w:space="0" w:color="auto"/>
            </w:tcBorders>
            <w:shd w:val="clear" w:color="auto" w:fill="auto"/>
            <w:noWrap/>
            <w:vAlign w:val="center"/>
            <w:hideMark/>
          </w:tcPr>
          <w:p w14:paraId="0FFBEF57" w14:textId="77777777" w:rsidR="008B2890" w:rsidRPr="008B2890" w:rsidRDefault="008B2890" w:rsidP="008B2890">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2020</w:t>
            </w:r>
          </w:p>
        </w:tc>
      </w:tr>
      <w:tr w:rsidR="008B2890" w:rsidRPr="008B2890" w14:paraId="4C163AC8" w14:textId="77777777" w:rsidTr="007F4022">
        <w:trPr>
          <w:trHeight w:val="300"/>
        </w:trPr>
        <w:tc>
          <w:tcPr>
            <w:tcW w:w="5647" w:type="dxa"/>
            <w:tcBorders>
              <w:top w:val="single" w:sz="18" w:space="0" w:color="auto"/>
            </w:tcBorders>
            <w:shd w:val="clear" w:color="auto" w:fill="auto"/>
            <w:noWrap/>
            <w:vAlign w:val="center"/>
            <w:hideMark/>
          </w:tcPr>
          <w:p w14:paraId="242656E1"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Centro de Convenciones de Morelia</w:t>
            </w:r>
          </w:p>
        </w:tc>
        <w:tc>
          <w:tcPr>
            <w:tcW w:w="1616" w:type="dxa"/>
            <w:tcBorders>
              <w:top w:val="single" w:sz="18" w:space="0" w:color="auto"/>
            </w:tcBorders>
            <w:shd w:val="clear" w:color="auto" w:fill="auto"/>
            <w:noWrap/>
            <w:vAlign w:val="bottom"/>
            <w:hideMark/>
          </w:tcPr>
          <w:p w14:paraId="6DDFB679"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16,721,680 </w:t>
            </w:r>
          </w:p>
        </w:tc>
        <w:tc>
          <w:tcPr>
            <w:tcW w:w="1616" w:type="dxa"/>
            <w:tcBorders>
              <w:top w:val="single" w:sz="18" w:space="0" w:color="auto"/>
            </w:tcBorders>
            <w:shd w:val="clear" w:color="auto" w:fill="auto"/>
            <w:noWrap/>
            <w:vAlign w:val="bottom"/>
            <w:hideMark/>
          </w:tcPr>
          <w:p w14:paraId="3A683DC3"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16,721,348 </w:t>
            </w:r>
          </w:p>
        </w:tc>
      </w:tr>
      <w:tr w:rsidR="008B2890" w:rsidRPr="008B2890" w14:paraId="7DB3F152" w14:textId="77777777" w:rsidTr="007F4022">
        <w:trPr>
          <w:trHeight w:val="300"/>
        </w:trPr>
        <w:tc>
          <w:tcPr>
            <w:tcW w:w="5647" w:type="dxa"/>
            <w:shd w:val="clear" w:color="auto" w:fill="auto"/>
            <w:noWrap/>
            <w:vAlign w:val="center"/>
            <w:hideMark/>
          </w:tcPr>
          <w:p w14:paraId="0BD9D570"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Centro Estatal de Certificación, Acreditación y Control de Confianza</w:t>
            </w:r>
          </w:p>
        </w:tc>
        <w:tc>
          <w:tcPr>
            <w:tcW w:w="1616" w:type="dxa"/>
            <w:shd w:val="clear" w:color="auto" w:fill="auto"/>
            <w:noWrap/>
            <w:vAlign w:val="bottom"/>
            <w:hideMark/>
          </w:tcPr>
          <w:p w14:paraId="3EDDE7CE"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2,983,756 </w:t>
            </w:r>
          </w:p>
        </w:tc>
        <w:tc>
          <w:tcPr>
            <w:tcW w:w="1616" w:type="dxa"/>
            <w:shd w:val="clear" w:color="auto" w:fill="auto"/>
            <w:noWrap/>
            <w:vAlign w:val="bottom"/>
            <w:hideMark/>
          </w:tcPr>
          <w:p w14:paraId="62129390"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3,301,731 </w:t>
            </w:r>
          </w:p>
        </w:tc>
      </w:tr>
      <w:tr w:rsidR="008B2890" w:rsidRPr="008B2890" w14:paraId="14140AEF" w14:textId="77777777" w:rsidTr="007F4022">
        <w:trPr>
          <w:trHeight w:val="300"/>
        </w:trPr>
        <w:tc>
          <w:tcPr>
            <w:tcW w:w="5647" w:type="dxa"/>
            <w:shd w:val="clear" w:color="auto" w:fill="auto"/>
            <w:noWrap/>
            <w:vAlign w:val="center"/>
            <w:hideMark/>
          </w:tcPr>
          <w:p w14:paraId="7B3DDA36"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Centro Estatal de Fomento Ganadero del Estado de Michoacán</w:t>
            </w:r>
          </w:p>
        </w:tc>
        <w:tc>
          <w:tcPr>
            <w:tcW w:w="1616" w:type="dxa"/>
            <w:shd w:val="clear" w:color="auto" w:fill="auto"/>
            <w:noWrap/>
            <w:vAlign w:val="bottom"/>
            <w:hideMark/>
          </w:tcPr>
          <w:p w14:paraId="0EE93A8A"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9,256,924 </w:t>
            </w:r>
          </w:p>
        </w:tc>
        <w:tc>
          <w:tcPr>
            <w:tcW w:w="1616" w:type="dxa"/>
            <w:shd w:val="clear" w:color="auto" w:fill="auto"/>
            <w:noWrap/>
            <w:vAlign w:val="bottom"/>
            <w:hideMark/>
          </w:tcPr>
          <w:p w14:paraId="2477696C"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6,066,969 </w:t>
            </w:r>
          </w:p>
        </w:tc>
      </w:tr>
      <w:tr w:rsidR="008B2890" w:rsidRPr="008B2890" w14:paraId="128D0127" w14:textId="77777777" w:rsidTr="007F4022">
        <w:trPr>
          <w:trHeight w:val="300"/>
        </w:trPr>
        <w:tc>
          <w:tcPr>
            <w:tcW w:w="5647" w:type="dxa"/>
            <w:shd w:val="clear" w:color="auto" w:fill="auto"/>
            <w:noWrap/>
            <w:vAlign w:val="center"/>
            <w:hideMark/>
          </w:tcPr>
          <w:p w14:paraId="5FF43D3A"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Colegio de Bachilleres</w:t>
            </w:r>
          </w:p>
        </w:tc>
        <w:tc>
          <w:tcPr>
            <w:tcW w:w="1616" w:type="dxa"/>
            <w:shd w:val="clear" w:color="auto" w:fill="auto"/>
            <w:noWrap/>
            <w:vAlign w:val="bottom"/>
          </w:tcPr>
          <w:p w14:paraId="37DDC212" w14:textId="365B85C6" w:rsidR="008B2890" w:rsidRPr="008B2890" w:rsidRDefault="007F4022" w:rsidP="00A722C3">
            <w:pPr>
              <w:spacing w:before="0" w:after="0" w:line="240" w:lineRule="auto"/>
              <w:jc w:val="right"/>
              <w:rPr>
                <w:rFonts w:ascii="Arial" w:eastAsia="Times New Roman" w:hAnsi="Arial" w:cs="Arial"/>
                <w:color w:val="000000"/>
                <w:sz w:val="16"/>
                <w:szCs w:val="16"/>
                <w:lang w:val="es-MX" w:eastAsia="es-MX"/>
              </w:rPr>
            </w:pPr>
            <w:r>
              <w:rPr>
                <w:rFonts w:ascii="Arial" w:eastAsia="Times New Roman" w:hAnsi="Arial" w:cs="Arial"/>
                <w:color w:val="000000"/>
                <w:sz w:val="16"/>
                <w:szCs w:val="16"/>
                <w:lang w:val="es-MX" w:eastAsia="es-MX"/>
              </w:rPr>
              <w:t>0</w:t>
            </w:r>
          </w:p>
        </w:tc>
        <w:tc>
          <w:tcPr>
            <w:tcW w:w="1616" w:type="dxa"/>
            <w:shd w:val="clear" w:color="auto" w:fill="auto"/>
            <w:noWrap/>
            <w:vAlign w:val="bottom"/>
          </w:tcPr>
          <w:p w14:paraId="516B0ADF" w14:textId="7027C828" w:rsidR="008B2890" w:rsidRPr="008B2890" w:rsidRDefault="007F4022" w:rsidP="00A722C3">
            <w:pPr>
              <w:spacing w:before="0" w:after="0" w:line="240" w:lineRule="auto"/>
              <w:jc w:val="right"/>
              <w:rPr>
                <w:rFonts w:ascii="Arial" w:eastAsia="Times New Roman" w:hAnsi="Arial" w:cs="Arial"/>
                <w:color w:val="000000"/>
                <w:sz w:val="16"/>
                <w:szCs w:val="16"/>
                <w:lang w:val="es-MX" w:eastAsia="es-MX"/>
              </w:rPr>
            </w:pPr>
            <w:r>
              <w:rPr>
                <w:rFonts w:ascii="Arial" w:eastAsia="Times New Roman" w:hAnsi="Arial" w:cs="Arial"/>
                <w:color w:val="000000"/>
                <w:sz w:val="16"/>
                <w:szCs w:val="16"/>
                <w:lang w:val="es-MX" w:eastAsia="es-MX"/>
              </w:rPr>
              <w:t>0</w:t>
            </w:r>
          </w:p>
        </w:tc>
      </w:tr>
      <w:tr w:rsidR="008B2890" w:rsidRPr="008B2890" w14:paraId="4505C731" w14:textId="77777777" w:rsidTr="007F4022">
        <w:trPr>
          <w:trHeight w:val="300"/>
        </w:trPr>
        <w:tc>
          <w:tcPr>
            <w:tcW w:w="5647" w:type="dxa"/>
            <w:shd w:val="clear" w:color="auto" w:fill="auto"/>
            <w:noWrap/>
            <w:vAlign w:val="center"/>
            <w:hideMark/>
          </w:tcPr>
          <w:p w14:paraId="4671FD79"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Colegio de Estudios Científicos y Tecnológicos del Estado de Michoacán</w:t>
            </w:r>
          </w:p>
        </w:tc>
        <w:tc>
          <w:tcPr>
            <w:tcW w:w="1616" w:type="dxa"/>
            <w:shd w:val="clear" w:color="auto" w:fill="auto"/>
            <w:noWrap/>
            <w:vAlign w:val="bottom"/>
            <w:hideMark/>
          </w:tcPr>
          <w:p w14:paraId="1E15EFAA"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173,255,912 </w:t>
            </w:r>
          </w:p>
        </w:tc>
        <w:tc>
          <w:tcPr>
            <w:tcW w:w="1616" w:type="dxa"/>
            <w:shd w:val="clear" w:color="auto" w:fill="auto"/>
            <w:noWrap/>
            <w:vAlign w:val="bottom"/>
            <w:hideMark/>
          </w:tcPr>
          <w:p w14:paraId="4A980507"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170,108,828 </w:t>
            </w:r>
          </w:p>
        </w:tc>
      </w:tr>
      <w:tr w:rsidR="008B2890" w:rsidRPr="008B2890" w14:paraId="0A98F691" w14:textId="77777777" w:rsidTr="007F4022">
        <w:trPr>
          <w:trHeight w:val="300"/>
        </w:trPr>
        <w:tc>
          <w:tcPr>
            <w:tcW w:w="5647" w:type="dxa"/>
            <w:shd w:val="clear" w:color="auto" w:fill="auto"/>
            <w:noWrap/>
            <w:vAlign w:val="center"/>
            <w:hideMark/>
          </w:tcPr>
          <w:p w14:paraId="09B780FD"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Comisión de Pesca del Estado</w:t>
            </w:r>
          </w:p>
        </w:tc>
        <w:tc>
          <w:tcPr>
            <w:tcW w:w="1616" w:type="dxa"/>
            <w:shd w:val="clear" w:color="auto" w:fill="auto"/>
            <w:noWrap/>
            <w:vAlign w:val="bottom"/>
            <w:hideMark/>
          </w:tcPr>
          <w:p w14:paraId="5FDC29BF"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8,830,234 </w:t>
            </w:r>
          </w:p>
        </w:tc>
        <w:tc>
          <w:tcPr>
            <w:tcW w:w="1616" w:type="dxa"/>
            <w:shd w:val="clear" w:color="auto" w:fill="auto"/>
            <w:noWrap/>
            <w:vAlign w:val="bottom"/>
            <w:hideMark/>
          </w:tcPr>
          <w:p w14:paraId="1C3A7B4D"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8,830,234 </w:t>
            </w:r>
          </w:p>
        </w:tc>
      </w:tr>
      <w:tr w:rsidR="008B2890" w:rsidRPr="008B2890" w14:paraId="5D013066" w14:textId="77777777" w:rsidTr="007F4022">
        <w:trPr>
          <w:trHeight w:val="300"/>
        </w:trPr>
        <w:tc>
          <w:tcPr>
            <w:tcW w:w="5647" w:type="dxa"/>
            <w:shd w:val="clear" w:color="auto" w:fill="auto"/>
            <w:noWrap/>
            <w:vAlign w:val="center"/>
            <w:hideMark/>
          </w:tcPr>
          <w:p w14:paraId="2937D7FE"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Comisión Ejecutiva Estatal de Atención a Víctimas</w:t>
            </w:r>
          </w:p>
        </w:tc>
        <w:tc>
          <w:tcPr>
            <w:tcW w:w="1616" w:type="dxa"/>
            <w:shd w:val="clear" w:color="auto" w:fill="auto"/>
            <w:noWrap/>
            <w:vAlign w:val="bottom"/>
            <w:hideMark/>
          </w:tcPr>
          <w:p w14:paraId="5E65F168"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597,878 </w:t>
            </w:r>
          </w:p>
        </w:tc>
        <w:tc>
          <w:tcPr>
            <w:tcW w:w="1616" w:type="dxa"/>
            <w:shd w:val="clear" w:color="auto" w:fill="auto"/>
            <w:noWrap/>
            <w:vAlign w:val="bottom"/>
            <w:hideMark/>
          </w:tcPr>
          <w:p w14:paraId="07EAFD39"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597,878 </w:t>
            </w:r>
          </w:p>
        </w:tc>
      </w:tr>
      <w:tr w:rsidR="008B2890" w:rsidRPr="008B2890" w14:paraId="19B0AF75" w14:textId="77777777" w:rsidTr="007F4022">
        <w:trPr>
          <w:trHeight w:val="300"/>
        </w:trPr>
        <w:tc>
          <w:tcPr>
            <w:tcW w:w="5647" w:type="dxa"/>
            <w:shd w:val="clear" w:color="auto" w:fill="auto"/>
            <w:noWrap/>
            <w:vAlign w:val="center"/>
            <w:hideMark/>
          </w:tcPr>
          <w:p w14:paraId="11AA97D8"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Comisión Estatal de Arbitraje Médico de Michoacán</w:t>
            </w:r>
          </w:p>
        </w:tc>
        <w:tc>
          <w:tcPr>
            <w:tcW w:w="1616" w:type="dxa"/>
            <w:shd w:val="clear" w:color="auto" w:fill="auto"/>
            <w:noWrap/>
            <w:vAlign w:val="bottom"/>
            <w:hideMark/>
          </w:tcPr>
          <w:p w14:paraId="588FE454"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1,125,614 </w:t>
            </w:r>
          </w:p>
        </w:tc>
        <w:tc>
          <w:tcPr>
            <w:tcW w:w="1616" w:type="dxa"/>
            <w:shd w:val="clear" w:color="auto" w:fill="auto"/>
            <w:noWrap/>
            <w:vAlign w:val="bottom"/>
            <w:hideMark/>
          </w:tcPr>
          <w:p w14:paraId="23374076"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1,114,798 </w:t>
            </w:r>
          </w:p>
        </w:tc>
      </w:tr>
      <w:tr w:rsidR="008B2890" w:rsidRPr="008B2890" w14:paraId="69CD7A1D" w14:textId="77777777" w:rsidTr="007F4022">
        <w:trPr>
          <w:trHeight w:val="300"/>
        </w:trPr>
        <w:tc>
          <w:tcPr>
            <w:tcW w:w="5647" w:type="dxa"/>
            <w:shd w:val="clear" w:color="auto" w:fill="auto"/>
            <w:noWrap/>
            <w:vAlign w:val="center"/>
            <w:hideMark/>
          </w:tcPr>
          <w:p w14:paraId="2A47E503"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Comisión Estatal de Cultura Física y Deporte</w:t>
            </w:r>
          </w:p>
        </w:tc>
        <w:tc>
          <w:tcPr>
            <w:tcW w:w="1616" w:type="dxa"/>
            <w:shd w:val="clear" w:color="auto" w:fill="auto"/>
            <w:noWrap/>
            <w:vAlign w:val="bottom"/>
            <w:hideMark/>
          </w:tcPr>
          <w:p w14:paraId="23295ED6"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7,849,844 </w:t>
            </w:r>
          </w:p>
        </w:tc>
        <w:tc>
          <w:tcPr>
            <w:tcW w:w="1616" w:type="dxa"/>
            <w:shd w:val="clear" w:color="auto" w:fill="auto"/>
            <w:noWrap/>
            <w:vAlign w:val="bottom"/>
            <w:hideMark/>
          </w:tcPr>
          <w:p w14:paraId="0527FACF"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7,849,844 </w:t>
            </w:r>
          </w:p>
        </w:tc>
      </w:tr>
      <w:tr w:rsidR="008B2890" w:rsidRPr="008B2890" w14:paraId="5F343463" w14:textId="77777777" w:rsidTr="007F4022">
        <w:trPr>
          <w:trHeight w:val="300"/>
        </w:trPr>
        <w:tc>
          <w:tcPr>
            <w:tcW w:w="5647" w:type="dxa"/>
            <w:shd w:val="clear" w:color="auto" w:fill="auto"/>
            <w:noWrap/>
            <w:vAlign w:val="center"/>
            <w:hideMark/>
          </w:tcPr>
          <w:p w14:paraId="0AD29D1B"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Comisión Estatal del Agua y Gestión de Cuencas</w:t>
            </w:r>
          </w:p>
        </w:tc>
        <w:tc>
          <w:tcPr>
            <w:tcW w:w="1616" w:type="dxa"/>
            <w:shd w:val="clear" w:color="auto" w:fill="auto"/>
            <w:noWrap/>
            <w:vAlign w:val="bottom"/>
            <w:hideMark/>
          </w:tcPr>
          <w:p w14:paraId="4CE1BDDE"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15,192,884 </w:t>
            </w:r>
          </w:p>
        </w:tc>
        <w:tc>
          <w:tcPr>
            <w:tcW w:w="1616" w:type="dxa"/>
            <w:shd w:val="clear" w:color="auto" w:fill="auto"/>
            <w:noWrap/>
            <w:vAlign w:val="bottom"/>
            <w:hideMark/>
          </w:tcPr>
          <w:p w14:paraId="0B3DDC2C"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20,179,260 </w:t>
            </w:r>
          </w:p>
        </w:tc>
      </w:tr>
      <w:tr w:rsidR="008B2890" w:rsidRPr="008B2890" w14:paraId="064391E9" w14:textId="77777777" w:rsidTr="007F4022">
        <w:trPr>
          <w:trHeight w:val="300"/>
        </w:trPr>
        <w:tc>
          <w:tcPr>
            <w:tcW w:w="5647" w:type="dxa"/>
            <w:shd w:val="clear" w:color="auto" w:fill="auto"/>
            <w:noWrap/>
            <w:vAlign w:val="center"/>
            <w:hideMark/>
          </w:tcPr>
          <w:p w14:paraId="70CAA0D7"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Comisión Estatal para el Desarrollo de los Pueblos Indígenas</w:t>
            </w:r>
          </w:p>
        </w:tc>
        <w:tc>
          <w:tcPr>
            <w:tcW w:w="1616" w:type="dxa"/>
            <w:shd w:val="clear" w:color="auto" w:fill="auto"/>
            <w:noWrap/>
            <w:vAlign w:val="bottom"/>
            <w:hideMark/>
          </w:tcPr>
          <w:p w14:paraId="28894102"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3,917,827 </w:t>
            </w:r>
          </w:p>
        </w:tc>
        <w:tc>
          <w:tcPr>
            <w:tcW w:w="1616" w:type="dxa"/>
            <w:shd w:val="clear" w:color="auto" w:fill="auto"/>
            <w:noWrap/>
            <w:vAlign w:val="bottom"/>
            <w:hideMark/>
          </w:tcPr>
          <w:p w14:paraId="348FA898"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3,917,827 </w:t>
            </w:r>
          </w:p>
        </w:tc>
      </w:tr>
      <w:tr w:rsidR="008B2890" w:rsidRPr="008B2890" w14:paraId="07D267EE" w14:textId="77777777" w:rsidTr="007F4022">
        <w:trPr>
          <w:trHeight w:val="300"/>
        </w:trPr>
        <w:tc>
          <w:tcPr>
            <w:tcW w:w="5647" w:type="dxa"/>
            <w:shd w:val="clear" w:color="auto" w:fill="auto"/>
            <w:noWrap/>
            <w:vAlign w:val="center"/>
            <w:hideMark/>
          </w:tcPr>
          <w:p w14:paraId="69413E15"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Comisión Forestal del Estado</w:t>
            </w:r>
          </w:p>
        </w:tc>
        <w:tc>
          <w:tcPr>
            <w:tcW w:w="1616" w:type="dxa"/>
            <w:shd w:val="clear" w:color="auto" w:fill="auto"/>
            <w:noWrap/>
            <w:vAlign w:val="bottom"/>
            <w:hideMark/>
          </w:tcPr>
          <w:p w14:paraId="06F78C71"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43,561,352 </w:t>
            </w:r>
          </w:p>
        </w:tc>
        <w:tc>
          <w:tcPr>
            <w:tcW w:w="1616" w:type="dxa"/>
            <w:shd w:val="clear" w:color="auto" w:fill="auto"/>
            <w:noWrap/>
            <w:vAlign w:val="bottom"/>
            <w:hideMark/>
          </w:tcPr>
          <w:p w14:paraId="61D3723D"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42,572,782 </w:t>
            </w:r>
          </w:p>
        </w:tc>
      </w:tr>
      <w:tr w:rsidR="008B2890" w:rsidRPr="008B2890" w14:paraId="24525F68" w14:textId="77777777" w:rsidTr="007F4022">
        <w:trPr>
          <w:trHeight w:val="300"/>
        </w:trPr>
        <w:tc>
          <w:tcPr>
            <w:tcW w:w="5647" w:type="dxa"/>
            <w:shd w:val="clear" w:color="auto" w:fill="auto"/>
            <w:noWrap/>
            <w:vAlign w:val="center"/>
            <w:hideMark/>
          </w:tcPr>
          <w:p w14:paraId="2DE9B9CD"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Comisión para el Desarrollo Sostenible de la Costa Michoacana</w:t>
            </w:r>
          </w:p>
        </w:tc>
        <w:tc>
          <w:tcPr>
            <w:tcW w:w="1616" w:type="dxa"/>
            <w:shd w:val="clear" w:color="auto" w:fill="auto"/>
            <w:noWrap/>
            <w:vAlign w:val="bottom"/>
            <w:hideMark/>
          </w:tcPr>
          <w:p w14:paraId="7A89CAFB"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   </w:t>
            </w:r>
          </w:p>
        </w:tc>
        <w:tc>
          <w:tcPr>
            <w:tcW w:w="1616" w:type="dxa"/>
            <w:shd w:val="clear" w:color="auto" w:fill="auto"/>
            <w:noWrap/>
            <w:vAlign w:val="bottom"/>
            <w:hideMark/>
          </w:tcPr>
          <w:p w14:paraId="133CF367"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   </w:t>
            </w:r>
          </w:p>
        </w:tc>
      </w:tr>
      <w:tr w:rsidR="008B2890" w:rsidRPr="008B2890" w14:paraId="77621DFE" w14:textId="77777777" w:rsidTr="007F4022">
        <w:trPr>
          <w:trHeight w:val="300"/>
        </w:trPr>
        <w:tc>
          <w:tcPr>
            <w:tcW w:w="5647" w:type="dxa"/>
            <w:shd w:val="clear" w:color="auto" w:fill="auto"/>
            <w:noWrap/>
            <w:vAlign w:val="center"/>
            <w:hideMark/>
          </w:tcPr>
          <w:p w14:paraId="0722D9F9"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Compañía Inmobiliaria Fomento Turístico de Michoacán, S.A. de C.V.</w:t>
            </w:r>
          </w:p>
        </w:tc>
        <w:tc>
          <w:tcPr>
            <w:tcW w:w="1616" w:type="dxa"/>
            <w:shd w:val="clear" w:color="auto" w:fill="auto"/>
            <w:noWrap/>
            <w:vAlign w:val="bottom"/>
            <w:hideMark/>
          </w:tcPr>
          <w:p w14:paraId="5F10D9FB"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8,381,675 </w:t>
            </w:r>
          </w:p>
        </w:tc>
        <w:tc>
          <w:tcPr>
            <w:tcW w:w="1616" w:type="dxa"/>
            <w:shd w:val="clear" w:color="auto" w:fill="auto"/>
            <w:noWrap/>
            <w:vAlign w:val="bottom"/>
            <w:hideMark/>
          </w:tcPr>
          <w:p w14:paraId="248758B0"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8,381,675 </w:t>
            </w:r>
          </w:p>
        </w:tc>
      </w:tr>
      <w:tr w:rsidR="008B2890" w:rsidRPr="008B2890" w14:paraId="6494BD87" w14:textId="77777777" w:rsidTr="007F4022">
        <w:trPr>
          <w:trHeight w:val="300"/>
        </w:trPr>
        <w:tc>
          <w:tcPr>
            <w:tcW w:w="5647" w:type="dxa"/>
            <w:shd w:val="clear" w:color="auto" w:fill="auto"/>
            <w:noWrap/>
            <w:vAlign w:val="center"/>
            <w:hideMark/>
          </w:tcPr>
          <w:p w14:paraId="0A25931C"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Consejo Estatal para Prevenir y Eliminar la Discriminación y la Violencia</w:t>
            </w:r>
          </w:p>
        </w:tc>
        <w:tc>
          <w:tcPr>
            <w:tcW w:w="1616" w:type="dxa"/>
            <w:shd w:val="clear" w:color="auto" w:fill="auto"/>
            <w:noWrap/>
            <w:vAlign w:val="bottom"/>
            <w:hideMark/>
          </w:tcPr>
          <w:p w14:paraId="5E895A22"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   </w:t>
            </w:r>
          </w:p>
        </w:tc>
        <w:tc>
          <w:tcPr>
            <w:tcW w:w="1616" w:type="dxa"/>
            <w:shd w:val="clear" w:color="auto" w:fill="auto"/>
            <w:noWrap/>
            <w:vAlign w:val="bottom"/>
            <w:hideMark/>
          </w:tcPr>
          <w:p w14:paraId="5653B6B2"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   </w:t>
            </w:r>
          </w:p>
        </w:tc>
      </w:tr>
      <w:tr w:rsidR="008B2890" w:rsidRPr="008B2890" w14:paraId="1A578043" w14:textId="77777777" w:rsidTr="007F4022">
        <w:trPr>
          <w:trHeight w:val="300"/>
        </w:trPr>
        <w:tc>
          <w:tcPr>
            <w:tcW w:w="5647" w:type="dxa"/>
            <w:shd w:val="clear" w:color="auto" w:fill="auto"/>
            <w:noWrap/>
            <w:vAlign w:val="center"/>
            <w:hideMark/>
          </w:tcPr>
          <w:p w14:paraId="3937CF57"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Dirección de Pensiones Civiles del Estado</w:t>
            </w:r>
          </w:p>
        </w:tc>
        <w:tc>
          <w:tcPr>
            <w:tcW w:w="1616" w:type="dxa"/>
            <w:shd w:val="clear" w:color="auto" w:fill="auto"/>
            <w:noWrap/>
            <w:vAlign w:val="bottom"/>
            <w:hideMark/>
          </w:tcPr>
          <w:p w14:paraId="2D1A1AA4"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1,986,743 </w:t>
            </w:r>
          </w:p>
        </w:tc>
        <w:tc>
          <w:tcPr>
            <w:tcW w:w="1616" w:type="dxa"/>
            <w:shd w:val="clear" w:color="auto" w:fill="auto"/>
            <w:noWrap/>
            <w:vAlign w:val="bottom"/>
            <w:hideMark/>
          </w:tcPr>
          <w:p w14:paraId="5D7CDDD8"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2,079,862 </w:t>
            </w:r>
          </w:p>
        </w:tc>
      </w:tr>
      <w:tr w:rsidR="008B2890" w:rsidRPr="008B2890" w14:paraId="335FE207" w14:textId="77777777" w:rsidTr="007F4022">
        <w:trPr>
          <w:trHeight w:val="300"/>
        </w:trPr>
        <w:tc>
          <w:tcPr>
            <w:tcW w:w="5647" w:type="dxa"/>
            <w:shd w:val="clear" w:color="auto" w:fill="auto"/>
            <w:noWrap/>
            <w:vAlign w:val="center"/>
            <w:hideMark/>
          </w:tcPr>
          <w:p w14:paraId="29E0472F"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Fideicomiso 1962 Teatro Mariano Matamoros</w:t>
            </w:r>
          </w:p>
        </w:tc>
        <w:tc>
          <w:tcPr>
            <w:tcW w:w="1616" w:type="dxa"/>
            <w:shd w:val="clear" w:color="auto" w:fill="auto"/>
            <w:noWrap/>
            <w:vAlign w:val="bottom"/>
            <w:hideMark/>
          </w:tcPr>
          <w:p w14:paraId="1C179C6F"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15,472 </w:t>
            </w:r>
          </w:p>
        </w:tc>
        <w:tc>
          <w:tcPr>
            <w:tcW w:w="1616" w:type="dxa"/>
            <w:shd w:val="clear" w:color="auto" w:fill="auto"/>
            <w:noWrap/>
            <w:vAlign w:val="bottom"/>
            <w:hideMark/>
          </w:tcPr>
          <w:p w14:paraId="50D9174E"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15,472 </w:t>
            </w:r>
          </w:p>
        </w:tc>
      </w:tr>
      <w:tr w:rsidR="008B2890" w:rsidRPr="008B2890" w14:paraId="04903968" w14:textId="77777777" w:rsidTr="007F4022">
        <w:trPr>
          <w:trHeight w:val="300"/>
        </w:trPr>
        <w:tc>
          <w:tcPr>
            <w:tcW w:w="5647" w:type="dxa"/>
            <w:shd w:val="clear" w:color="auto" w:fill="auto"/>
            <w:noWrap/>
            <w:vAlign w:val="center"/>
            <w:hideMark/>
          </w:tcPr>
          <w:p w14:paraId="006F0675"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Fideicomiso de Ciudad Industrial de Morelia</w:t>
            </w:r>
          </w:p>
        </w:tc>
        <w:tc>
          <w:tcPr>
            <w:tcW w:w="1616" w:type="dxa"/>
            <w:shd w:val="clear" w:color="auto" w:fill="auto"/>
            <w:noWrap/>
            <w:vAlign w:val="bottom"/>
            <w:hideMark/>
          </w:tcPr>
          <w:p w14:paraId="3E5756CC"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10 </w:t>
            </w:r>
          </w:p>
        </w:tc>
        <w:tc>
          <w:tcPr>
            <w:tcW w:w="1616" w:type="dxa"/>
            <w:shd w:val="clear" w:color="auto" w:fill="auto"/>
            <w:noWrap/>
            <w:vAlign w:val="bottom"/>
            <w:hideMark/>
          </w:tcPr>
          <w:p w14:paraId="37A9B4F7"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10 </w:t>
            </w:r>
          </w:p>
        </w:tc>
      </w:tr>
      <w:tr w:rsidR="008B2890" w:rsidRPr="008B2890" w14:paraId="3D3FE1AC" w14:textId="77777777" w:rsidTr="007F4022">
        <w:trPr>
          <w:trHeight w:val="600"/>
        </w:trPr>
        <w:tc>
          <w:tcPr>
            <w:tcW w:w="5647" w:type="dxa"/>
            <w:shd w:val="clear" w:color="auto" w:fill="auto"/>
            <w:vAlign w:val="center"/>
            <w:hideMark/>
          </w:tcPr>
          <w:p w14:paraId="2BF6FDCF"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Fideicomiso de Impulso y Desarrollo para el Estado de Michoacán de Ocampo (Fideicomiso de Parques Industriales de Michoacán)</w:t>
            </w:r>
          </w:p>
        </w:tc>
        <w:tc>
          <w:tcPr>
            <w:tcW w:w="1616" w:type="dxa"/>
            <w:shd w:val="clear" w:color="auto" w:fill="auto"/>
            <w:noWrap/>
            <w:vAlign w:val="bottom"/>
            <w:hideMark/>
          </w:tcPr>
          <w:p w14:paraId="3D73BC6D"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501,835 </w:t>
            </w:r>
          </w:p>
        </w:tc>
        <w:tc>
          <w:tcPr>
            <w:tcW w:w="1616" w:type="dxa"/>
            <w:shd w:val="clear" w:color="auto" w:fill="auto"/>
            <w:noWrap/>
            <w:vAlign w:val="bottom"/>
            <w:hideMark/>
          </w:tcPr>
          <w:p w14:paraId="1C106D5A"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449,676 </w:t>
            </w:r>
          </w:p>
        </w:tc>
      </w:tr>
      <w:tr w:rsidR="008B2890" w:rsidRPr="008B2890" w14:paraId="1E4B5949" w14:textId="77777777" w:rsidTr="007F4022">
        <w:trPr>
          <w:trHeight w:val="600"/>
        </w:trPr>
        <w:tc>
          <w:tcPr>
            <w:tcW w:w="5647" w:type="dxa"/>
            <w:shd w:val="clear" w:color="auto" w:fill="auto"/>
            <w:vAlign w:val="center"/>
            <w:hideMark/>
          </w:tcPr>
          <w:p w14:paraId="56C1645E"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Fideicomiso de Inversión y Administración para la Reactivación y el Desarrollo Económico del Estado de Michoacán</w:t>
            </w:r>
          </w:p>
        </w:tc>
        <w:tc>
          <w:tcPr>
            <w:tcW w:w="1616" w:type="dxa"/>
            <w:shd w:val="clear" w:color="auto" w:fill="auto"/>
            <w:noWrap/>
            <w:vAlign w:val="bottom"/>
            <w:hideMark/>
          </w:tcPr>
          <w:p w14:paraId="54343EAB"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677,088 </w:t>
            </w:r>
          </w:p>
        </w:tc>
        <w:tc>
          <w:tcPr>
            <w:tcW w:w="1616" w:type="dxa"/>
            <w:shd w:val="clear" w:color="auto" w:fill="auto"/>
            <w:noWrap/>
            <w:vAlign w:val="bottom"/>
            <w:hideMark/>
          </w:tcPr>
          <w:p w14:paraId="7354FBC3"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677,088 </w:t>
            </w:r>
          </w:p>
        </w:tc>
      </w:tr>
      <w:tr w:rsidR="008B2890" w:rsidRPr="008B2890" w14:paraId="2E739165" w14:textId="77777777" w:rsidTr="007F4022">
        <w:trPr>
          <w:trHeight w:val="300"/>
        </w:trPr>
        <w:tc>
          <w:tcPr>
            <w:tcW w:w="5647" w:type="dxa"/>
            <w:shd w:val="clear" w:color="auto" w:fill="auto"/>
            <w:noWrap/>
            <w:vAlign w:val="center"/>
            <w:hideMark/>
          </w:tcPr>
          <w:p w14:paraId="4BACF94B"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Fideicomiso para el Desarrollo Forestal del Estado de Michoacán</w:t>
            </w:r>
          </w:p>
        </w:tc>
        <w:tc>
          <w:tcPr>
            <w:tcW w:w="1616" w:type="dxa"/>
            <w:shd w:val="clear" w:color="auto" w:fill="auto"/>
            <w:noWrap/>
            <w:vAlign w:val="bottom"/>
            <w:hideMark/>
          </w:tcPr>
          <w:p w14:paraId="45E49FCB"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20,495 </w:t>
            </w:r>
          </w:p>
        </w:tc>
        <w:tc>
          <w:tcPr>
            <w:tcW w:w="1616" w:type="dxa"/>
            <w:shd w:val="clear" w:color="auto" w:fill="auto"/>
            <w:noWrap/>
            <w:vAlign w:val="bottom"/>
            <w:hideMark/>
          </w:tcPr>
          <w:p w14:paraId="6ED2F7A6"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20,495 </w:t>
            </w:r>
          </w:p>
        </w:tc>
      </w:tr>
      <w:tr w:rsidR="008B2890" w:rsidRPr="008B2890" w14:paraId="72B5FF03" w14:textId="77777777" w:rsidTr="007F4022">
        <w:trPr>
          <w:trHeight w:val="300"/>
        </w:trPr>
        <w:tc>
          <w:tcPr>
            <w:tcW w:w="5647" w:type="dxa"/>
            <w:shd w:val="clear" w:color="auto" w:fill="auto"/>
            <w:noWrap/>
            <w:vAlign w:val="center"/>
            <w:hideMark/>
          </w:tcPr>
          <w:p w14:paraId="229D8D5C"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Fideicomiso para el Financiamiento de la Micro y Pequeña Empresa</w:t>
            </w:r>
          </w:p>
        </w:tc>
        <w:tc>
          <w:tcPr>
            <w:tcW w:w="1616" w:type="dxa"/>
            <w:shd w:val="clear" w:color="auto" w:fill="auto"/>
            <w:noWrap/>
            <w:vAlign w:val="bottom"/>
            <w:hideMark/>
          </w:tcPr>
          <w:p w14:paraId="1144C8B5"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2,338,196 </w:t>
            </w:r>
          </w:p>
        </w:tc>
        <w:tc>
          <w:tcPr>
            <w:tcW w:w="1616" w:type="dxa"/>
            <w:shd w:val="clear" w:color="auto" w:fill="auto"/>
            <w:noWrap/>
            <w:vAlign w:val="bottom"/>
            <w:hideMark/>
          </w:tcPr>
          <w:p w14:paraId="16D489C5"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2,429,109 </w:t>
            </w:r>
          </w:p>
        </w:tc>
      </w:tr>
      <w:tr w:rsidR="008B2890" w:rsidRPr="008B2890" w14:paraId="13707C5E" w14:textId="77777777" w:rsidTr="007F4022">
        <w:trPr>
          <w:trHeight w:val="600"/>
        </w:trPr>
        <w:tc>
          <w:tcPr>
            <w:tcW w:w="5647" w:type="dxa"/>
            <w:shd w:val="clear" w:color="auto" w:fill="auto"/>
            <w:vAlign w:val="center"/>
            <w:hideMark/>
          </w:tcPr>
          <w:p w14:paraId="4B051BFD"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Fideicomiso Público del Fondo de Ayuda, Asistencia y Reparación Integral del Estado de Michoacán de Ocampo</w:t>
            </w:r>
          </w:p>
        </w:tc>
        <w:tc>
          <w:tcPr>
            <w:tcW w:w="1616" w:type="dxa"/>
            <w:shd w:val="clear" w:color="auto" w:fill="auto"/>
            <w:noWrap/>
            <w:vAlign w:val="bottom"/>
            <w:hideMark/>
          </w:tcPr>
          <w:p w14:paraId="1E0F832B"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   </w:t>
            </w:r>
          </w:p>
        </w:tc>
        <w:tc>
          <w:tcPr>
            <w:tcW w:w="1616" w:type="dxa"/>
            <w:shd w:val="clear" w:color="auto" w:fill="auto"/>
            <w:noWrap/>
            <w:vAlign w:val="bottom"/>
            <w:hideMark/>
          </w:tcPr>
          <w:p w14:paraId="5427BC52"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   </w:t>
            </w:r>
          </w:p>
        </w:tc>
      </w:tr>
      <w:tr w:rsidR="008B2890" w:rsidRPr="008B2890" w14:paraId="7F783CDD" w14:textId="77777777" w:rsidTr="007F4022">
        <w:trPr>
          <w:trHeight w:val="300"/>
        </w:trPr>
        <w:tc>
          <w:tcPr>
            <w:tcW w:w="5647" w:type="dxa"/>
            <w:shd w:val="clear" w:color="auto" w:fill="auto"/>
            <w:noWrap/>
            <w:vAlign w:val="center"/>
            <w:hideMark/>
          </w:tcPr>
          <w:p w14:paraId="5D5FEF2C"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Fideicomiso Teatro Mariano Matamoros 106769</w:t>
            </w:r>
          </w:p>
        </w:tc>
        <w:tc>
          <w:tcPr>
            <w:tcW w:w="1616" w:type="dxa"/>
            <w:shd w:val="clear" w:color="auto" w:fill="auto"/>
            <w:noWrap/>
            <w:vAlign w:val="bottom"/>
            <w:hideMark/>
          </w:tcPr>
          <w:p w14:paraId="446760B2"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1,234,500 </w:t>
            </w:r>
          </w:p>
        </w:tc>
        <w:tc>
          <w:tcPr>
            <w:tcW w:w="1616" w:type="dxa"/>
            <w:shd w:val="clear" w:color="auto" w:fill="auto"/>
            <w:noWrap/>
            <w:vAlign w:val="bottom"/>
            <w:hideMark/>
          </w:tcPr>
          <w:p w14:paraId="4CF57437"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1,234,500 </w:t>
            </w:r>
          </w:p>
        </w:tc>
      </w:tr>
      <w:tr w:rsidR="008B2890" w:rsidRPr="008B2890" w14:paraId="019A6A77" w14:textId="77777777" w:rsidTr="007F4022">
        <w:trPr>
          <w:trHeight w:val="300"/>
        </w:trPr>
        <w:tc>
          <w:tcPr>
            <w:tcW w:w="5647" w:type="dxa"/>
            <w:shd w:val="clear" w:color="auto" w:fill="auto"/>
            <w:noWrap/>
            <w:vAlign w:val="center"/>
            <w:hideMark/>
          </w:tcPr>
          <w:p w14:paraId="42C3F727"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Fomento Turístico de Michoacán</w:t>
            </w:r>
          </w:p>
        </w:tc>
        <w:tc>
          <w:tcPr>
            <w:tcW w:w="1616" w:type="dxa"/>
            <w:shd w:val="clear" w:color="auto" w:fill="auto"/>
            <w:noWrap/>
            <w:vAlign w:val="bottom"/>
            <w:hideMark/>
          </w:tcPr>
          <w:p w14:paraId="72ED5939"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968,286 </w:t>
            </w:r>
          </w:p>
        </w:tc>
        <w:tc>
          <w:tcPr>
            <w:tcW w:w="1616" w:type="dxa"/>
            <w:shd w:val="clear" w:color="auto" w:fill="auto"/>
            <w:noWrap/>
            <w:vAlign w:val="bottom"/>
            <w:hideMark/>
          </w:tcPr>
          <w:p w14:paraId="1684D98B"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862,456 </w:t>
            </w:r>
          </w:p>
        </w:tc>
      </w:tr>
      <w:tr w:rsidR="008B2890" w:rsidRPr="008B2890" w14:paraId="29330F84" w14:textId="77777777" w:rsidTr="007F4022">
        <w:trPr>
          <w:trHeight w:val="300"/>
        </w:trPr>
        <w:tc>
          <w:tcPr>
            <w:tcW w:w="5647" w:type="dxa"/>
            <w:shd w:val="clear" w:color="auto" w:fill="auto"/>
            <w:noWrap/>
            <w:vAlign w:val="center"/>
            <w:hideMark/>
          </w:tcPr>
          <w:p w14:paraId="1BF2F6DA"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Fondo de Apoyo a la Actividad Artesanal</w:t>
            </w:r>
          </w:p>
        </w:tc>
        <w:tc>
          <w:tcPr>
            <w:tcW w:w="1616" w:type="dxa"/>
            <w:shd w:val="clear" w:color="auto" w:fill="auto"/>
            <w:noWrap/>
            <w:vAlign w:val="bottom"/>
            <w:hideMark/>
          </w:tcPr>
          <w:p w14:paraId="52F4D5B3"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161,220 </w:t>
            </w:r>
          </w:p>
        </w:tc>
        <w:tc>
          <w:tcPr>
            <w:tcW w:w="1616" w:type="dxa"/>
            <w:shd w:val="clear" w:color="auto" w:fill="auto"/>
            <w:noWrap/>
            <w:vAlign w:val="bottom"/>
            <w:hideMark/>
          </w:tcPr>
          <w:p w14:paraId="15B70477"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161,220 </w:t>
            </w:r>
          </w:p>
        </w:tc>
      </w:tr>
      <w:tr w:rsidR="008B2890" w:rsidRPr="008B2890" w14:paraId="2F749B16" w14:textId="77777777" w:rsidTr="007F4022">
        <w:trPr>
          <w:trHeight w:val="300"/>
        </w:trPr>
        <w:tc>
          <w:tcPr>
            <w:tcW w:w="5647" w:type="dxa"/>
            <w:shd w:val="clear" w:color="auto" w:fill="auto"/>
            <w:noWrap/>
            <w:vAlign w:val="center"/>
            <w:hideMark/>
          </w:tcPr>
          <w:p w14:paraId="26E6FCF8"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Fondo de Garantía Agropecuaria Complementaria para el Estado de Michoacán</w:t>
            </w:r>
          </w:p>
        </w:tc>
        <w:tc>
          <w:tcPr>
            <w:tcW w:w="1616" w:type="dxa"/>
            <w:shd w:val="clear" w:color="auto" w:fill="auto"/>
            <w:noWrap/>
            <w:vAlign w:val="bottom"/>
            <w:hideMark/>
          </w:tcPr>
          <w:p w14:paraId="06836A8C"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553,360 </w:t>
            </w:r>
          </w:p>
        </w:tc>
        <w:tc>
          <w:tcPr>
            <w:tcW w:w="1616" w:type="dxa"/>
            <w:shd w:val="clear" w:color="auto" w:fill="auto"/>
            <w:noWrap/>
            <w:vAlign w:val="bottom"/>
            <w:hideMark/>
          </w:tcPr>
          <w:p w14:paraId="7A9B3607"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553,360 </w:t>
            </w:r>
          </w:p>
        </w:tc>
      </w:tr>
      <w:tr w:rsidR="008B2890" w:rsidRPr="008B2890" w14:paraId="0BEF59EC" w14:textId="77777777" w:rsidTr="007F4022">
        <w:trPr>
          <w:trHeight w:val="300"/>
        </w:trPr>
        <w:tc>
          <w:tcPr>
            <w:tcW w:w="5647" w:type="dxa"/>
            <w:shd w:val="clear" w:color="auto" w:fill="auto"/>
            <w:noWrap/>
            <w:vAlign w:val="center"/>
            <w:hideMark/>
          </w:tcPr>
          <w:p w14:paraId="276E6E3D"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Fondo Mixto para el Fomento Industrial de Michoacán</w:t>
            </w:r>
          </w:p>
        </w:tc>
        <w:tc>
          <w:tcPr>
            <w:tcW w:w="1616" w:type="dxa"/>
            <w:shd w:val="clear" w:color="auto" w:fill="auto"/>
            <w:noWrap/>
            <w:vAlign w:val="bottom"/>
            <w:hideMark/>
          </w:tcPr>
          <w:p w14:paraId="5287EC6E"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5,548,311 </w:t>
            </w:r>
          </w:p>
        </w:tc>
        <w:tc>
          <w:tcPr>
            <w:tcW w:w="1616" w:type="dxa"/>
            <w:shd w:val="clear" w:color="auto" w:fill="auto"/>
            <w:noWrap/>
            <w:vAlign w:val="bottom"/>
            <w:hideMark/>
          </w:tcPr>
          <w:p w14:paraId="438622BC"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6,031,612 </w:t>
            </w:r>
          </w:p>
        </w:tc>
      </w:tr>
      <w:tr w:rsidR="008B2890" w:rsidRPr="008B2890" w14:paraId="662FCC62" w14:textId="77777777" w:rsidTr="007F4022">
        <w:trPr>
          <w:trHeight w:val="300"/>
        </w:trPr>
        <w:tc>
          <w:tcPr>
            <w:tcW w:w="5647" w:type="dxa"/>
            <w:shd w:val="clear" w:color="auto" w:fill="auto"/>
            <w:noWrap/>
            <w:vAlign w:val="center"/>
            <w:hideMark/>
          </w:tcPr>
          <w:p w14:paraId="78595B1E"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Instituto de Capacitación para el Trabajo del Estado de Michoacán</w:t>
            </w:r>
          </w:p>
        </w:tc>
        <w:tc>
          <w:tcPr>
            <w:tcW w:w="1616" w:type="dxa"/>
            <w:shd w:val="clear" w:color="auto" w:fill="auto"/>
            <w:noWrap/>
            <w:vAlign w:val="bottom"/>
            <w:hideMark/>
          </w:tcPr>
          <w:p w14:paraId="17098A6F"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66,976,117 </w:t>
            </w:r>
          </w:p>
        </w:tc>
        <w:tc>
          <w:tcPr>
            <w:tcW w:w="1616" w:type="dxa"/>
            <w:shd w:val="clear" w:color="auto" w:fill="auto"/>
            <w:noWrap/>
            <w:vAlign w:val="bottom"/>
            <w:hideMark/>
          </w:tcPr>
          <w:p w14:paraId="6410739A"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66,776,927 </w:t>
            </w:r>
          </w:p>
        </w:tc>
      </w:tr>
      <w:tr w:rsidR="008B2890" w:rsidRPr="008B2890" w14:paraId="3C8CC708" w14:textId="77777777" w:rsidTr="007F4022">
        <w:trPr>
          <w:trHeight w:val="300"/>
        </w:trPr>
        <w:tc>
          <w:tcPr>
            <w:tcW w:w="5647" w:type="dxa"/>
            <w:shd w:val="clear" w:color="auto" w:fill="auto"/>
            <w:noWrap/>
            <w:vAlign w:val="center"/>
            <w:hideMark/>
          </w:tcPr>
          <w:p w14:paraId="52C0CBF4"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lastRenderedPageBreak/>
              <w:t>Instituto de Ciencia, Tecnología e Innovación del Estado de Michoacán</w:t>
            </w:r>
          </w:p>
        </w:tc>
        <w:tc>
          <w:tcPr>
            <w:tcW w:w="1616" w:type="dxa"/>
            <w:shd w:val="clear" w:color="auto" w:fill="auto"/>
            <w:noWrap/>
            <w:vAlign w:val="bottom"/>
            <w:hideMark/>
          </w:tcPr>
          <w:p w14:paraId="495D2F40"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249,052 </w:t>
            </w:r>
          </w:p>
        </w:tc>
        <w:tc>
          <w:tcPr>
            <w:tcW w:w="1616" w:type="dxa"/>
            <w:shd w:val="clear" w:color="auto" w:fill="auto"/>
            <w:noWrap/>
            <w:vAlign w:val="bottom"/>
            <w:hideMark/>
          </w:tcPr>
          <w:p w14:paraId="16EA7B66"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249,052 </w:t>
            </w:r>
          </w:p>
        </w:tc>
      </w:tr>
      <w:tr w:rsidR="008B2890" w:rsidRPr="008B2890" w14:paraId="1DC4D13A" w14:textId="77777777" w:rsidTr="007F4022">
        <w:trPr>
          <w:trHeight w:val="300"/>
        </w:trPr>
        <w:tc>
          <w:tcPr>
            <w:tcW w:w="5647" w:type="dxa"/>
            <w:shd w:val="clear" w:color="auto" w:fill="auto"/>
            <w:noWrap/>
            <w:vAlign w:val="center"/>
            <w:hideMark/>
          </w:tcPr>
          <w:p w14:paraId="7FBC429D"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Instituto de Defensoría Pública del Estado de Michoacán de Ocampo</w:t>
            </w:r>
          </w:p>
        </w:tc>
        <w:tc>
          <w:tcPr>
            <w:tcW w:w="1616" w:type="dxa"/>
            <w:shd w:val="clear" w:color="auto" w:fill="auto"/>
            <w:noWrap/>
            <w:vAlign w:val="bottom"/>
            <w:hideMark/>
          </w:tcPr>
          <w:p w14:paraId="74547087"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   </w:t>
            </w:r>
          </w:p>
        </w:tc>
        <w:tc>
          <w:tcPr>
            <w:tcW w:w="1616" w:type="dxa"/>
            <w:shd w:val="clear" w:color="auto" w:fill="auto"/>
            <w:noWrap/>
            <w:vAlign w:val="bottom"/>
            <w:hideMark/>
          </w:tcPr>
          <w:p w14:paraId="666DCFAB"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   </w:t>
            </w:r>
          </w:p>
        </w:tc>
      </w:tr>
      <w:tr w:rsidR="008B2890" w:rsidRPr="008B2890" w14:paraId="4153AC21" w14:textId="77777777" w:rsidTr="007F4022">
        <w:trPr>
          <w:trHeight w:val="300"/>
        </w:trPr>
        <w:tc>
          <w:tcPr>
            <w:tcW w:w="5647" w:type="dxa"/>
            <w:shd w:val="clear" w:color="auto" w:fill="auto"/>
            <w:noWrap/>
            <w:vAlign w:val="center"/>
            <w:hideMark/>
          </w:tcPr>
          <w:p w14:paraId="229B6C73"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Instituto de la Infraestructura Física Educativa del Estado de Michoacán</w:t>
            </w:r>
          </w:p>
        </w:tc>
        <w:tc>
          <w:tcPr>
            <w:tcW w:w="1616" w:type="dxa"/>
            <w:shd w:val="clear" w:color="auto" w:fill="auto"/>
            <w:noWrap/>
            <w:vAlign w:val="bottom"/>
            <w:hideMark/>
          </w:tcPr>
          <w:p w14:paraId="3F9C2B1B"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14,999,870 </w:t>
            </w:r>
          </w:p>
        </w:tc>
        <w:tc>
          <w:tcPr>
            <w:tcW w:w="1616" w:type="dxa"/>
            <w:shd w:val="clear" w:color="auto" w:fill="auto"/>
            <w:noWrap/>
            <w:vAlign w:val="bottom"/>
            <w:hideMark/>
          </w:tcPr>
          <w:p w14:paraId="652E6E8B"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15,197,020 </w:t>
            </w:r>
          </w:p>
        </w:tc>
      </w:tr>
      <w:tr w:rsidR="008B2890" w:rsidRPr="008B2890" w14:paraId="13D3914A" w14:textId="77777777" w:rsidTr="007F4022">
        <w:trPr>
          <w:trHeight w:val="300"/>
        </w:trPr>
        <w:tc>
          <w:tcPr>
            <w:tcW w:w="5647" w:type="dxa"/>
            <w:shd w:val="clear" w:color="auto" w:fill="auto"/>
            <w:noWrap/>
            <w:vAlign w:val="center"/>
            <w:hideMark/>
          </w:tcPr>
          <w:p w14:paraId="41FF3B77"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Instituto de la Juventud Michoacana</w:t>
            </w:r>
          </w:p>
        </w:tc>
        <w:tc>
          <w:tcPr>
            <w:tcW w:w="1616" w:type="dxa"/>
            <w:shd w:val="clear" w:color="auto" w:fill="auto"/>
            <w:noWrap/>
            <w:vAlign w:val="bottom"/>
            <w:hideMark/>
          </w:tcPr>
          <w:p w14:paraId="77991706"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1,812,402 </w:t>
            </w:r>
          </w:p>
        </w:tc>
        <w:tc>
          <w:tcPr>
            <w:tcW w:w="1616" w:type="dxa"/>
            <w:shd w:val="clear" w:color="auto" w:fill="auto"/>
            <w:noWrap/>
            <w:vAlign w:val="bottom"/>
            <w:hideMark/>
          </w:tcPr>
          <w:p w14:paraId="4715365E"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1,812,402 </w:t>
            </w:r>
          </w:p>
        </w:tc>
      </w:tr>
      <w:tr w:rsidR="008B2890" w:rsidRPr="008B2890" w14:paraId="07F1097D" w14:textId="77777777" w:rsidTr="007F4022">
        <w:trPr>
          <w:trHeight w:val="300"/>
        </w:trPr>
        <w:tc>
          <w:tcPr>
            <w:tcW w:w="5647" w:type="dxa"/>
            <w:shd w:val="clear" w:color="auto" w:fill="auto"/>
            <w:noWrap/>
            <w:vAlign w:val="center"/>
            <w:hideMark/>
          </w:tcPr>
          <w:p w14:paraId="36796EE4"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Instituto de Planeación del Estado de Michoacán de Ocampo</w:t>
            </w:r>
          </w:p>
        </w:tc>
        <w:tc>
          <w:tcPr>
            <w:tcW w:w="1616" w:type="dxa"/>
            <w:shd w:val="clear" w:color="auto" w:fill="auto"/>
            <w:noWrap/>
            <w:vAlign w:val="bottom"/>
            <w:hideMark/>
          </w:tcPr>
          <w:p w14:paraId="6BA004B5"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6,514,768 </w:t>
            </w:r>
          </w:p>
        </w:tc>
        <w:tc>
          <w:tcPr>
            <w:tcW w:w="1616" w:type="dxa"/>
            <w:shd w:val="clear" w:color="auto" w:fill="auto"/>
            <w:noWrap/>
            <w:vAlign w:val="bottom"/>
            <w:hideMark/>
          </w:tcPr>
          <w:p w14:paraId="74E17276"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7,605,485 </w:t>
            </w:r>
          </w:p>
        </w:tc>
      </w:tr>
      <w:tr w:rsidR="008B2890" w:rsidRPr="008B2890" w14:paraId="191D57D9" w14:textId="77777777" w:rsidTr="007F4022">
        <w:trPr>
          <w:trHeight w:val="300"/>
        </w:trPr>
        <w:tc>
          <w:tcPr>
            <w:tcW w:w="5647" w:type="dxa"/>
            <w:shd w:val="clear" w:color="auto" w:fill="auto"/>
            <w:noWrap/>
            <w:vAlign w:val="center"/>
            <w:hideMark/>
          </w:tcPr>
          <w:p w14:paraId="4505B430"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Instituto de Vivienda del Estado de Michoacán</w:t>
            </w:r>
          </w:p>
        </w:tc>
        <w:tc>
          <w:tcPr>
            <w:tcW w:w="1616" w:type="dxa"/>
            <w:shd w:val="clear" w:color="auto" w:fill="auto"/>
            <w:noWrap/>
            <w:vAlign w:val="bottom"/>
            <w:hideMark/>
          </w:tcPr>
          <w:p w14:paraId="06DE5CA0"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9,477,016 </w:t>
            </w:r>
          </w:p>
        </w:tc>
        <w:tc>
          <w:tcPr>
            <w:tcW w:w="1616" w:type="dxa"/>
            <w:shd w:val="clear" w:color="auto" w:fill="auto"/>
            <w:noWrap/>
            <w:vAlign w:val="bottom"/>
            <w:hideMark/>
          </w:tcPr>
          <w:p w14:paraId="1B9408AB"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8,762,617 </w:t>
            </w:r>
          </w:p>
        </w:tc>
      </w:tr>
      <w:tr w:rsidR="008B2890" w:rsidRPr="008B2890" w14:paraId="3EA9AFCB" w14:textId="77777777" w:rsidTr="007F4022">
        <w:trPr>
          <w:trHeight w:val="300"/>
        </w:trPr>
        <w:tc>
          <w:tcPr>
            <w:tcW w:w="5647" w:type="dxa"/>
            <w:shd w:val="clear" w:color="auto" w:fill="auto"/>
            <w:noWrap/>
            <w:vAlign w:val="center"/>
            <w:hideMark/>
          </w:tcPr>
          <w:p w14:paraId="15BFDD80"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Instituto del Artesano Michoacano </w:t>
            </w:r>
          </w:p>
        </w:tc>
        <w:tc>
          <w:tcPr>
            <w:tcW w:w="1616" w:type="dxa"/>
            <w:shd w:val="clear" w:color="auto" w:fill="auto"/>
            <w:noWrap/>
            <w:vAlign w:val="bottom"/>
            <w:hideMark/>
          </w:tcPr>
          <w:p w14:paraId="7CA13DC8"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4,365,305 </w:t>
            </w:r>
          </w:p>
        </w:tc>
        <w:tc>
          <w:tcPr>
            <w:tcW w:w="1616" w:type="dxa"/>
            <w:shd w:val="clear" w:color="auto" w:fill="auto"/>
            <w:noWrap/>
            <w:vAlign w:val="bottom"/>
            <w:hideMark/>
          </w:tcPr>
          <w:p w14:paraId="50CC0A08"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4,320,386 </w:t>
            </w:r>
          </w:p>
        </w:tc>
      </w:tr>
      <w:tr w:rsidR="008B2890" w:rsidRPr="008B2890" w14:paraId="0A5698F3" w14:textId="77777777" w:rsidTr="007F4022">
        <w:trPr>
          <w:trHeight w:val="600"/>
        </w:trPr>
        <w:tc>
          <w:tcPr>
            <w:tcW w:w="5647" w:type="dxa"/>
            <w:shd w:val="clear" w:color="auto" w:fill="auto"/>
            <w:vAlign w:val="center"/>
            <w:hideMark/>
          </w:tcPr>
          <w:p w14:paraId="0EC9E540"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Instituto Estatal de Estudios Superiores en Seguridad y Profesionalización Policial del Estado de Michoacán</w:t>
            </w:r>
          </w:p>
        </w:tc>
        <w:tc>
          <w:tcPr>
            <w:tcW w:w="1616" w:type="dxa"/>
            <w:shd w:val="clear" w:color="auto" w:fill="auto"/>
            <w:noWrap/>
            <w:vAlign w:val="bottom"/>
            <w:hideMark/>
          </w:tcPr>
          <w:p w14:paraId="726C8E4E"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8,231,752 </w:t>
            </w:r>
          </w:p>
        </w:tc>
        <w:tc>
          <w:tcPr>
            <w:tcW w:w="1616" w:type="dxa"/>
            <w:shd w:val="clear" w:color="auto" w:fill="auto"/>
            <w:noWrap/>
            <w:vAlign w:val="bottom"/>
            <w:hideMark/>
          </w:tcPr>
          <w:p w14:paraId="499C402B"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5,421,407 </w:t>
            </w:r>
          </w:p>
        </w:tc>
      </w:tr>
      <w:tr w:rsidR="008B2890" w:rsidRPr="008B2890" w14:paraId="45F01274" w14:textId="77777777" w:rsidTr="007F4022">
        <w:trPr>
          <w:trHeight w:val="300"/>
        </w:trPr>
        <w:tc>
          <w:tcPr>
            <w:tcW w:w="5647" w:type="dxa"/>
            <w:shd w:val="clear" w:color="auto" w:fill="auto"/>
            <w:noWrap/>
            <w:vAlign w:val="center"/>
            <w:hideMark/>
          </w:tcPr>
          <w:p w14:paraId="37366843" w14:textId="749255E5"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Instituto Michoacano de Ciencias de la Educación "Jos</w:t>
            </w:r>
            <w:r w:rsidR="0051113B">
              <w:rPr>
                <w:rFonts w:ascii="Arial" w:eastAsia="Times New Roman" w:hAnsi="Arial" w:cs="Arial"/>
                <w:color w:val="000000"/>
                <w:sz w:val="16"/>
                <w:szCs w:val="16"/>
                <w:lang w:val="es-MX" w:eastAsia="es-MX"/>
              </w:rPr>
              <w:t>é</w:t>
            </w:r>
            <w:r w:rsidRPr="008B2890">
              <w:rPr>
                <w:rFonts w:ascii="Arial" w:eastAsia="Times New Roman" w:hAnsi="Arial" w:cs="Arial"/>
                <w:color w:val="000000"/>
                <w:sz w:val="16"/>
                <w:szCs w:val="16"/>
                <w:lang w:val="es-MX" w:eastAsia="es-MX"/>
              </w:rPr>
              <w:t xml:space="preserve"> Mar</w:t>
            </w:r>
            <w:r w:rsidR="0051113B">
              <w:rPr>
                <w:rFonts w:ascii="Arial" w:eastAsia="Times New Roman" w:hAnsi="Arial" w:cs="Arial"/>
                <w:color w:val="000000"/>
                <w:sz w:val="16"/>
                <w:szCs w:val="16"/>
                <w:lang w:val="es-MX" w:eastAsia="es-MX"/>
              </w:rPr>
              <w:t>í</w:t>
            </w:r>
            <w:r w:rsidRPr="008B2890">
              <w:rPr>
                <w:rFonts w:ascii="Arial" w:eastAsia="Times New Roman" w:hAnsi="Arial" w:cs="Arial"/>
                <w:color w:val="000000"/>
                <w:sz w:val="16"/>
                <w:szCs w:val="16"/>
                <w:lang w:val="es-MX" w:eastAsia="es-MX"/>
              </w:rPr>
              <w:t>a Morelos"</w:t>
            </w:r>
          </w:p>
        </w:tc>
        <w:tc>
          <w:tcPr>
            <w:tcW w:w="1616" w:type="dxa"/>
            <w:shd w:val="clear" w:color="auto" w:fill="auto"/>
            <w:noWrap/>
            <w:vAlign w:val="bottom"/>
            <w:hideMark/>
          </w:tcPr>
          <w:p w14:paraId="3D4A9ED8"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19,554,496 </w:t>
            </w:r>
          </w:p>
        </w:tc>
        <w:tc>
          <w:tcPr>
            <w:tcW w:w="1616" w:type="dxa"/>
            <w:shd w:val="clear" w:color="auto" w:fill="auto"/>
            <w:noWrap/>
            <w:vAlign w:val="bottom"/>
            <w:hideMark/>
          </w:tcPr>
          <w:p w14:paraId="72BC8966"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15,583,692 </w:t>
            </w:r>
          </w:p>
        </w:tc>
      </w:tr>
      <w:tr w:rsidR="008B2890" w:rsidRPr="008B2890" w14:paraId="5EC7ED72" w14:textId="77777777" w:rsidTr="007F4022">
        <w:trPr>
          <w:trHeight w:val="300"/>
        </w:trPr>
        <w:tc>
          <w:tcPr>
            <w:tcW w:w="5647" w:type="dxa"/>
            <w:shd w:val="clear" w:color="auto" w:fill="auto"/>
            <w:noWrap/>
            <w:vAlign w:val="center"/>
            <w:hideMark/>
          </w:tcPr>
          <w:p w14:paraId="2600C47C" w14:textId="605BF0AE"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Instituto Tecnológico Superior de Pátzcuaro</w:t>
            </w:r>
          </w:p>
        </w:tc>
        <w:tc>
          <w:tcPr>
            <w:tcW w:w="1616" w:type="dxa"/>
            <w:shd w:val="clear" w:color="auto" w:fill="auto"/>
            <w:noWrap/>
            <w:vAlign w:val="bottom"/>
            <w:hideMark/>
          </w:tcPr>
          <w:p w14:paraId="067E8272"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17,734,998 </w:t>
            </w:r>
          </w:p>
        </w:tc>
        <w:tc>
          <w:tcPr>
            <w:tcW w:w="1616" w:type="dxa"/>
            <w:shd w:val="clear" w:color="auto" w:fill="auto"/>
            <w:noWrap/>
            <w:vAlign w:val="bottom"/>
            <w:hideMark/>
          </w:tcPr>
          <w:p w14:paraId="3E5F0823"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17,724,298 </w:t>
            </w:r>
          </w:p>
        </w:tc>
      </w:tr>
      <w:tr w:rsidR="008B2890" w:rsidRPr="008B2890" w14:paraId="085F5D8A" w14:textId="77777777" w:rsidTr="007F4022">
        <w:trPr>
          <w:trHeight w:val="300"/>
        </w:trPr>
        <w:tc>
          <w:tcPr>
            <w:tcW w:w="5647" w:type="dxa"/>
            <w:shd w:val="clear" w:color="auto" w:fill="auto"/>
            <w:noWrap/>
            <w:vAlign w:val="center"/>
            <w:hideMark/>
          </w:tcPr>
          <w:p w14:paraId="36ED1A3D"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Instituto Tecnológico de Estudios Superiores de Zamora</w:t>
            </w:r>
          </w:p>
        </w:tc>
        <w:tc>
          <w:tcPr>
            <w:tcW w:w="1616" w:type="dxa"/>
            <w:shd w:val="clear" w:color="auto" w:fill="auto"/>
            <w:noWrap/>
            <w:vAlign w:val="bottom"/>
            <w:hideMark/>
          </w:tcPr>
          <w:p w14:paraId="4114583F"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35,146,982 </w:t>
            </w:r>
          </w:p>
        </w:tc>
        <w:tc>
          <w:tcPr>
            <w:tcW w:w="1616" w:type="dxa"/>
            <w:shd w:val="clear" w:color="auto" w:fill="auto"/>
            <w:noWrap/>
            <w:vAlign w:val="bottom"/>
            <w:hideMark/>
          </w:tcPr>
          <w:p w14:paraId="448A4AAB"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34,277,813 </w:t>
            </w:r>
          </w:p>
        </w:tc>
      </w:tr>
      <w:tr w:rsidR="008B2890" w:rsidRPr="008B2890" w14:paraId="69200748" w14:textId="77777777" w:rsidTr="007F4022">
        <w:trPr>
          <w:trHeight w:val="300"/>
        </w:trPr>
        <w:tc>
          <w:tcPr>
            <w:tcW w:w="5647" w:type="dxa"/>
            <w:shd w:val="clear" w:color="auto" w:fill="auto"/>
            <w:noWrap/>
            <w:vAlign w:val="center"/>
            <w:hideMark/>
          </w:tcPr>
          <w:p w14:paraId="4D941B53"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Instituto Tecnológico Superior de Apatzingán</w:t>
            </w:r>
          </w:p>
        </w:tc>
        <w:tc>
          <w:tcPr>
            <w:tcW w:w="1616" w:type="dxa"/>
            <w:shd w:val="clear" w:color="auto" w:fill="auto"/>
            <w:noWrap/>
            <w:vAlign w:val="bottom"/>
            <w:hideMark/>
          </w:tcPr>
          <w:p w14:paraId="45E90EBA"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28,711,995 </w:t>
            </w:r>
          </w:p>
        </w:tc>
        <w:tc>
          <w:tcPr>
            <w:tcW w:w="1616" w:type="dxa"/>
            <w:shd w:val="clear" w:color="auto" w:fill="auto"/>
            <w:noWrap/>
            <w:vAlign w:val="bottom"/>
            <w:hideMark/>
          </w:tcPr>
          <w:p w14:paraId="18E6CBAA"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28,581,894 </w:t>
            </w:r>
          </w:p>
        </w:tc>
      </w:tr>
      <w:tr w:rsidR="008B2890" w:rsidRPr="008B2890" w14:paraId="69C003E3" w14:textId="77777777" w:rsidTr="007F4022">
        <w:trPr>
          <w:trHeight w:val="300"/>
        </w:trPr>
        <w:tc>
          <w:tcPr>
            <w:tcW w:w="5647" w:type="dxa"/>
            <w:shd w:val="clear" w:color="auto" w:fill="auto"/>
            <w:noWrap/>
            <w:vAlign w:val="center"/>
            <w:hideMark/>
          </w:tcPr>
          <w:p w14:paraId="0CC43CC9"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Instituto Tecnológico Superior de Ciudad Hidalgo</w:t>
            </w:r>
          </w:p>
        </w:tc>
        <w:tc>
          <w:tcPr>
            <w:tcW w:w="1616" w:type="dxa"/>
            <w:shd w:val="clear" w:color="auto" w:fill="auto"/>
            <w:noWrap/>
            <w:vAlign w:val="bottom"/>
            <w:hideMark/>
          </w:tcPr>
          <w:p w14:paraId="5F5CA683"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44,788,361 </w:t>
            </w:r>
          </w:p>
        </w:tc>
        <w:tc>
          <w:tcPr>
            <w:tcW w:w="1616" w:type="dxa"/>
            <w:shd w:val="clear" w:color="auto" w:fill="auto"/>
            <w:noWrap/>
            <w:vAlign w:val="bottom"/>
            <w:hideMark/>
          </w:tcPr>
          <w:p w14:paraId="006CD1FA"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44,268,741 </w:t>
            </w:r>
          </w:p>
        </w:tc>
      </w:tr>
      <w:tr w:rsidR="008B2890" w:rsidRPr="008B2890" w14:paraId="22624C99" w14:textId="77777777" w:rsidTr="007F4022">
        <w:trPr>
          <w:trHeight w:val="300"/>
        </w:trPr>
        <w:tc>
          <w:tcPr>
            <w:tcW w:w="5647" w:type="dxa"/>
            <w:shd w:val="clear" w:color="auto" w:fill="auto"/>
            <w:noWrap/>
            <w:vAlign w:val="center"/>
            <w:hideMark/>
          </w:tcPr>
          <w:p w14:paraId="066211C8"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Instituto Tecnológico Superior de Coalcomán</w:t>
            </w:r>
          </w:p>
        </w:tc>
        <w:tc>
          <w:tcPr>
            <w:tcW w:w="1616" w:type="dxa"/>
            <w:shd w:val="clear" w:color="auto" w:fill="auto"/>
            <w:noWrap/>
            <w:vAlign w:val="bottom"/>
            <w:hideMark/>
          </w:tcPr>
          <w:p w14:paraId="7B50DD53"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10,967,380 </w:t>
            </w:r>
          </w:p>
        </w:tc>
        <w:tc>
          <w:tcPr>
            <w:tcW w:w="1616" w:type="dxa"/>
            <w:shd w:val="clear" w:color="auto" w:fill="auto"/>
            <w:noWrap/>
            <w:vAlign w:val="bottom"/>
            <w:hideMark/>
          </w:tcPr>
          <w:p w14:paraId="6847B7C7"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10,967,380 </w:t>
            </w:r>
          </w:p>
        </w:tc>
      </w:tr>
      <w:tr w:rsidR="008B2890" w:rsidRPr="008B2890" w14:paraId="479993F4" w14:textId="77777777" w:rsidTr="007F4022">
        <w:trPr>
          <w:trHeight w:val="300"/>
        </w:trPr>
        <w:tc>
          <w:tcPr>
            <w:tcW w:w="5647" w:type="dxa"/>
            <w:shd w:val="clear" w:color="auto" w:fill="auto"/>
            <w:noWrap/>
            <w:vAlign w:val="center"/>
            <w:hideMark/>
          </w:tcPr>
          <w:p w14:paraId="3021545D"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Instituto Tecnológico Superior de Huetamo</w:t>
            </w:r>
          </w:p>
        </w:tc>
        <w:tc>
          <w:tcPr>
            <w:tcW w:w="1616" w:type="dxa"/>
            <w:shd w:val="clear" w:color="auto" w:fill="auto"/>
            <w:noWrap/>
            <w:vAlign w:val="bottom"/>
            <w:hideMark/>
          </w:tcPr>
          <w:p w14:paraId="09AE31E8"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43,551,073 </w:t>
            </w:r>
          </w:p>
        </w:tc>
        <w:tc>
          <w:tcPr>
            <w:tcW w:w="1616" w:type="dxa"/>
            <w:shd w:val="clear" w:color="auto" w:fill="auto"/>
            <w:noWrap/>
            <w:vAlign w:val="bottom"/>
            <w:hideMark/>
          </w:tcPr>
          <w:p w14:paraId="7ABD34A5"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43,353,913 </w:t>
            </w:r>
          </w:p>
        </w:tc>
      </w:tr>
      <w:tr w:rsidR="008B2890" w:rsidRPr="008B2890" w14:paraId="305933ED" w14:textId="77777777" w:rsidTr="007F4022">
        <w:trPr>
          <w:trHeight w:val="300"/>
        </w:trPr>
        <w:tc>
          <w:tcPr>
            <w:tcW w:w="5647" w:type="dxa"/>
            <w:shd w:val="clear" w:color="auto" w:fill="auto"/>
            <w:noWrap/>
            <w:vAlign w:val="center"/>
            <w:hideMark/>
          </w:tcPr>
          <w:p w14:paraId="69CDD4C6"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Instituto Tecnológico Superior de Los Reyes</w:t>
            </w:r>
          </w:p>
        </w:tc>
        <w:tc>
          <w:tcPr>
            <w:tcW w:w="1616" w:type="dxa"/>
            <w:shd w:val="clear" w:color="auto" w:fill="auto"/>
            <w:noWrap/>
            <w:vAlign w:val="bottom"/>
            <w:hideMark/>
          </w:tcPr>
          <w:p w14:paraId="1868A7AB"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25,159,969 </w:t>
            </w:r>
          </w:p>
        </w:tc>
        <w:tc>
          <w:tcPr>
            <w:tcW w:w="1616" w:type="dxa"/>
            <w:shd w:val="clear" w:color="auto" w:fill="auto"/>
            <w:noWrap/>
            <w:vAlign w:val="bottom"/>
            <w:hideMark/>
          </w:tcPr>
          <w:p w14:paraId="01F508A4"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24,076,637 </w:t>
            </w:r>
          </w:p>
        </w:tc>
      </w:tr>
      <w:tr w:rsidR="008B2890" w:rsidRPr="008B2890" w14:paraId="211A068C" w14:textId="77777777" w:rsidTr="007F4022">
        <w:trPr>
          <w:trHeight w:val="300"/>
        </w:trPr>
        <w:tc>
          <w:tcPr>
            <w:tcW w:w="5647" w:type="dxa"/>
            <w:shd w:val="clear" w:color="auto" w:fill="auto"/>
            <w:noWrap/>
            <w:vAlign w:val="center"/>
            <w:hideMark/>
          </w:tcPr>
          <w:p w14:paraId="6929D55A"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Instituto Tecnológico Superior de </w:t>
            </w:r>
            <w:proofErr w:type="spellStart"/>
            <w:r w:rsidRPr="008B2890">
              <w:rPr>
                <w:rFonts w:ascii="Arial" w:eastAsia="Times New Roman" w:hAnsi="Arial" w:cs="Arial"/>
                <w:color w:val="000000"/>
                <w:sz w:val="16"/>
                <w:szCs w:val="16"/>
                <w:lang w:val="es-MX" w:eastAsia="es-MX"/>
              </w:rPr>
              <w:t>P'urhepecha</w:t>
            </w:r>
            <w:proofErr w:type="spellEnd"/>
          </w:p>
        </w:tc>
        <w:tc>
          <w:tcPr>
            <w:tcW w:w="1616" w:type="dxa"/>
            <w:shd w:val="clear" w:color="auto" w:fill="auto"/>
            <w:noWrap/>
            <w:vAlign w:val="bottom"/>
            <w:hideMark/>
          </w:tcPr>
          <w:p w14:paraId="04EACEC4"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23,990,013 </w:t>
            </w:r>
          </w:p>
        </w:tc>
        <w:tc>
          <w:tcPr>
            <w:tcW w:w="1616" w:type="dxa"/>
            <w:shd w:val="clear" w:color="auto" w:fill="auto"/>
            <w:noWrap/>
            <w:vAlign w:val="bottom"/>
            <w:hideMark/>
          </w:tcPr>
          <w:p w14:paraId="3F0AEC5A"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23,874,923 </w:t>
            </w:r>
          </w:p>
        </w:tc>
      </w:tr>
      <w:tr w:rsidR="008B2890" w:rsidRPr="008B2890" w14:paraId="6D2ED460" w14:textId="77777777" w:rsidTr="007F4022">
        <w:trPr>
          <w:trHeight w:val="300"/>
        </w:trPr>
        <w:tc>
          <w:tcPr>
            <w:tcW w:w="5647" w:type="dxa"/>
            <w:shd w:val="clear" w:color="auto" w:fill="auto"/>
            <w:noWrap/>
            <w:vAlign w:val="center"/>
            <w:hideMark/>
          </w:tcPr>
          <w:p w14:paraId="7E79F821"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Instituto Tecnológico Superior de Puruándiro</w:t>
            </w:r>
          </w:p>
        </w:tc>
        <w:tc>
          <w:tcPr>
            <w:tcW w:w="1616" w:type="dxa"/>
            <w:shd w:val="clear" w:color="auto" w:fill="auto"/>
            <w:noWrap/>
            <w:vAlign w:val="bottom"/>
            <w:hideMark/>
          </w:tcPr>
          <w:p w14:paraId="283110F0"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14,719,947 </w:t>
            </w:r>
          </w:p>
        </w:tc>
        <w:tc>
          <w:tcPr>
            <w:tcW w:w="1616" w:type="dxa"/>
            <w:shd w:val="clear" w:color="auto" w:fill="auto"/>
            <w:noWrap/>
            <w:vAlign w:val="bottom"/>
            <w:hideMark/>
          </w:tcPr>
          <w:p w14:paraId="7D637FE8"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13,934,322 </w:t>
            </w:r>
          </w:p>
        </w:tc>
      </w:tr>
      <w:tr w:rsidR="008B2890" w:rsidRPr="008B2890" w14:paraId="445211E1" w14:textId="77777777" w:rsidTr="007F4022">
        <w:trPr>
          <w:trHeight w:val="300"/>
        </w:trPr>
        <w:tc>
          <w:tcPr>
            <w:tcW w:w="5647" w:type="dxa"/>
            <w:shd w:val="clear" w:color="auto" w:fill="auto"/>
            <w:noWrap/>
            <w:vAlign w:val="center"/>
            <w:hideMark/>
          </w:tcPr>
          <w:p w14:paraId="389652B3"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Instituto Tecnológico Superior de Tacámbaro</w:t>
            </w:r>
          </w:p>
        </w:tc>
        <w:tc>
          <w:tcPr>
            <w:tcW w:w="1616" w:type="dxa"/>
            <w:shd w:val="clear" w:color="auto" w:fill="auto"/>
            <w:noWrap/>
            <w:vAlign w:val="bottom"/>
            <w:hideMark/>
          </w:tcPr>
          <w:p w14:paraId="79EF5F30"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13,785,360 </w:t>
            </w:r>
          </w:p>
        </w:tc>
        <w:tc>
          <w:tcPr>
            <w:tcW w:w="1616" w:type="dxa"/>
            <w:shd w:val="clear" w:color="auto" w:fill="auto"/>
            <w:noWrap/>
            <w:vAlign w:val="bottom"/>
            <w:hideMark/>
          </w:tcPr>
          <w:p w14:paraId="6F239D2F"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13,739,983 </w:t>
            </w:r>
          </w:p>
        </w:tc>
      </w:tr>
      <w:tr w:rsidR="008B2890" w:rsidRPr="008B2890" w14:paraId="7110D20E" w14:textId="77777777" w:rsidTr="007F4022">
        <w:trPr>
          <w:trHeight w:val="300"/>
        </w:trPr>
        <w:tc>
          <w:tcPr>
            <w:tcW w:w="5647" w:type="dxa"/>
            <w:shd w:val="clear" w:color="auto" w:fill="auto"/>
            <w:noWrap/>
            <w:vAlign w:val="center"/>
            <w:hideMark/>
          </w:tcPr>
          <w:p w14:paraId="1B84BDAE"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Instituto Tecnológico Superior de Uruapan</w:t>
            </w:r>
          </w:p>
        </w:tc>
        <w:tc>
          <w:tcPr>
            <w:tcW w:w="1616" w:type="dxa"/>
            <w:shd w:val="clear" w:color="auto" w:fill="auto"/>
            <w:noWrap/>
            <w:vAlign w:val="bottom"/>
            <w:hideMark/>
          </w:tcPr>
          <w:p w14:paraId="4E6D86FD"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60,769,385 </w:t>
            </w:r>
          </w:p>
        </w:tc>
        <w:tc>
          <w:tcPr>
            <w:tcW w:w="1616" w:type="dxa"/>
            <w:shd w:val="clear" w:color="auto" w:fill="auto"/>
            <w:noWrap/>
            <w:vAlign w:val="bottom"/>
            <w:hideMark/>
          </w:tcPr>
          <w:p w14:paraId="5AE07C63"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59,537,861 </w:t>
            </w:r>
          </w:p>
        </w:tc>
      </w:tr>
      <w:tr w:rsidR="008B2890" w:rsidRPr="008B2890" w14:paraId="7A2DCA5B" w14:textId="77777777" w:rsidTr="007F4022">
        <w:trPr>
          <w:trHeight w:val="300"/>
        </w:trPr>
        <w:tc>
          <w:tcPr>
            <w:tcW w:w="5647" w:type="dxa"/>
            <w:shd w:val="clear" w:color="auto" w:fill="auto"/>
            <w:noWrap/>
            <w:vAlign w:val="center"/>
            <w:hideMark/>
          </w:tcPr>
          <w:p w14:paraId="2D575919"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Junta de Asistencia Privada del Estado de Michoacán de Ocampo</w:t>
            </w:r>
          </w:p>
        </w:tc>
        <w:tc>
          <w:tcPr>
            <w:tcW w:w="1616" w:type="dxa"/>
            <w:shd w:val="clear" w:color="auto" w:fill="auto"/>
            <w:noWrap/>
            <w:vAlign w:val="bottom"/>
            <w:hideMark/>
          </w:tcPr>
          <w:p w14:paraId="0B01F139"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1,282,982 </w:t>
            </w:r>
          </w:p>
        </w:tc>
        <w:tc>
          <w:tcPr>
            <w:tcW w:w="1616" w:type="dxa"/>
            <w:shd w:val="clear" w:color="auto" w:fill="auto"/>
            <w:noWrap/>
            <w:vAlign w:val="bottom"/>
            <w:hideMark/>
          </w:tcPr>
          <w:p w14:paraId="648FC2B7"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1,307,083 </w:t>
            </w:r>
          </w:p>
        </w:tc>
      </w:tr>
      <w:tr w:rsidR="008B2890" w:rsidRPr="008B2890" w14:paraId="23800B17" w14:textId="77777777" w:rsidTr="007F4022">
        <w:trPr>
          <w:trHeight w:val="300"/>
        </w:trPr>
        <w:tc>
          <w:tcPr>
            <w:tcW w:w="5647" w:type="dxa"/>
            <w:shd w:val="clear" w:color="auto" w:fill="auto"/>
            <w:noWrap/>
            <w:vAlign w:val="center"/>
            <w:hideMark/>
          </w:tcPr>
          <w:p w14:paraId="49B90A22"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Parque Industrial Isla de La Palma</w:t>
            </w:r>
          </w:p>
        </w:tc>
        <w:tc>
          <w:tcPr>
            <w:tcW w:w="1616" w:type="dxa"/>
            <w:shd w:val="clear" w:color="auto" w:fill="auto"/>
            <w:noWrap/>
            <w:vAlign w:val="bottom"/>
            <w:hideMark/>
          </w:tcPr>
          <w:p w14:paraId="5AC6849B"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   </w:t>
            </w:r>
          </w:p>
        </w:tc>
        <w:tc>
          <w:tcPr>
            <w:tcW w:w="1616" w:type="dxa"/>
            <w:shd w:val="clear" w:color="auto" w:fill="auto"/>
            <w:noWrap/>
            <w:vAlign w:val="bottom"/>
            <w:hideMark/>
          </w:tcPr>
          <w:p w14:paraId="0CDA0860"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   </w:t>
            </w:r>
          </w:p>
        </w:tc>
      </w:tr>
      <w:tr w:rsidR="008B2890" w:rsidRPr="008B2890" w14:paraId="6A3847FB" w14:textId="77777777" w:rsidTr="007F4022">
        <w:trPr>
          <w:trHeight w:val="300"/>
        </w:trPr>
        <w:tc>
          <w:tcPr>
            <w:tcW w:w="5647" w:type="dxa"/>
            <w:shd w:val="clear" w:color="auto" w:fill="auto"/>
            <w:noWrap/>
            <w:vAlign w:val="center"/>
            <w:hideMark/>
          </w:tcPr>
          <w:p w14:paraId="02363E63"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Parque Zoológico Benito Juárez</w:t>
            </w:r>
          </w:p>
        </w:tc>
        <w:tc>
          <w:tcPr>
            <w:tcW w:w="1616" w:type="dxa"/>
            <w:shd w:val="clear" w:color="auto" w:fill="auto"/>
            <w:noWrap/>
            <w:vAlign w:val="bottom"/>
            <w:hideMark/>
          </w:tcPr>
          <w:p w14:paraId="760404F3"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41,710,172 </w:t>
            </w:r>
          </w:p>
        </w:tc>
        <w:tc>
          <w:tcPr>
            <w:tcW w:w="1616" w:type="dxa"/>
            <w:shd w:val="clear" w:color="auto" w:fill="auto"/>
            <w:noWrap/>
            <w:vAlign w:val="bottom"/>
            <w:hideMark/>
          </w:tcPr>
          <w:p w14:paraId="133EC5D5"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41,754,457 </w:t>
            </w:r>
          </w:p>
        </w:tc>
      </w:tr>
      <w:tr w:rsidR="008B2890" w:rsidRPr="008B2890" w14:paraId="3AA3624F" w14:textId="77777777" w:rsidTr="007F4022">
        <w:trPr>
          <w:trHeight w:val="300"/>
        </w:trPr>
        <w:tc>
          <w:tcPr>
            <w:tcW w:w="5647" w:type="dxa"/>
            <w:shd w:val="clear" w:color="auto" w:fill="auto"/>
            <w:noWrap/>
            <w:vAlign w:val="center"/>
            <w:hideMark/>
          </w:tcPr>
          <w:p w14:paraId="0C2E4C97"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Policía Auxiliar del Estado de Michoacán</w:t>
            </w:r>
          </w:p>
        </w:tc>
        <w:tc>
          <w:tcPr>
            <w:tcW w:w="1616" w:type="dxa"/>
            <w:shd w:val="clear" w:color="auto" w:fill="auto"/>
            <w:noWrap/>
            <w:vAlign w:val="bottom"/>
            <w:hideMark/>
          </w:tcPr>
          <w:p w14:paraId="673CFF9D"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4,344,590 </w:t>
            </w:r>
          </w:p>
        </w:tc>
        <w:tc>
          <w:tcPr>
            <w:tcW w:w="1616" w:type="dxa"/>
            <w:shd w:val="clear" w:color="auto" w:fill="auto"/>
            <w:noWrap/>
            <w:vAlign w:val="bottom"/>
            <w:hideMark/>
          </w:tcPr>
          <w:p w14:paraId="2A27242C"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6,893,737 </w:t>
            </w:r>
          </w:p>
        </w:tc>
      </w:tr>
      <w:tr w:rsidR="008B2890" w:rsidRPr="008B2890" w14:paraId="70BDB00E" w14:textId="77777777" w:rsidTr="007F4022">
        <w:trPr>
          <w:trHeight w:val="300"/>
        </w:trPr>
        <w:tc>
          <w:tcPr>
            <w:tcW w:w="5647" w:type="dxa"/>
            <w:shd w:val="clear" w:color="auto" w:fill="auto"/>
            <w:noWrap/>
            <w:vAlign w:val="center"/>
            <w:hideMark/>
          </w:tcPr>
          <w:p w14:paraId="28FF3EA0"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Secretaria de Salud y/o Servicios de Salud de Michoacán</w:t>
            </w:r>
          </w:p>
        </w:tc>
        <w:tc>
          <w:tcPr>
            <w:tcW w:w="1616" w:type="dxa"/>
            <w:shd w:val="clear" w:color="auto" w:fill="auto"/>
            <w:noWrap/>
            <w:vAlign w:val="bottom"/>
            <w:hideMark/>
          </w:tcPr>
          <w:p w14:paraId="6312565E"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3,194,393,477 </w:t>
            </w:r>
          </w:p>
        </w:tc>
        <w:tc>
          <w:tcPr>
            <w:tcW w:w="1616" w:type="dxa"/>
            <w:shd w:val="clear" w:color="auto" w:fill="auto"/>
            <w:noWrap/>
            <w:vAlign w:val="bottom"/>
            <w:hideMark/>
          </w:tcPr>
          <w:p w14:paraId="5188309C"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3,166,065,304 </w:t>
            </w:r>
          </w:p>
        </w:tc>
      </w:tr>
      <w:tr w:rsidR="008B2890" w:rsidRPr="008B2890" w14:paraId="3F2579F4" w14:textId="77777777" w:rsidTr="007F4022">
        <w:trPr>
          <w:trHeight w:val="300"/>
        </w:trPr>
        <w:tc>
          <w:tcPr>
            <w:tcW w:w="5647" w:type="dxa"/>
            <w:shd w:val="clear" w:color="auto" w:fill="auto"/>
            <w:noWrap/>
            <w:vAlign w:val="center"/>
            <w:hideMark/>
          </w:tcPr>
          <w:p w14:paraId="3817EBB1"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Secretaria Ejecutiva del Sistema Estatal Anticorrupción</w:t>
            </w:r>
          </w:p>
        </w:tc>
        <w:tc>
          <w:tcPr>
            <w:tcW w:w="1616" w:type="dxa"/>
            <w:shd w:val="clear" w:color="auto" w:fill="auto"/>
            <w:noWrap/>
            <w:vAlign w:val="bottom"/>
            <w:hideMark/>
          </w:tcPr>
          <w:p w14:paraId="08B9C0A4"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3,333,251 </w:t>
            </w:r>
          </w:p>
        </w:tc>
        <w:tc>
          <w:tcPr>
            <w:tcW w:w="1616" w:type="dxa"/>
            <w:shd w:val="clear" w:color="auto" w:fill="auto"/>
            <w:noWrap/>
            <w:vAlign w:val="bottom"/>
            <w:hideMark/>
          </w:tcPr>
          <w:p w14:paraId="5920172A"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2,712,247 </w:t>
            </w:r>
          </w:p>
        </w:tc>
      </w:tr>
      <w:tr w:rsidR="008B2890" w:rsidRPr="008B2890" w14:paraId="0C96F5DB" w14:textId="77777777" w:rsidTr="007F4022">
        <w:trPr>
          <w:trHeight w:val="300"/>
        </w:trPr>
        <w:tc>
          <w:tcPr>
            <w:tcW w:w="5647" w:type="dxa"/>
            <w:shd w:val="clear" w:color="auto" w:fill="auto"/>
            <w:noWrap/>
            <w:vAlign w:val="center"/>
            <w:hideMark/>
          </w:tcPr>
          <w:p w14:paraId="1BC45B5C"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Sistema Integral de Financiamiento para el Desarrollo de Michoacán</w:t>
            </w:r>
          </w:p>
        </w:tc>
        <w:tc>
          <w:tcPr>
            <w:tcW w:w="1616" w:type="dxa"/>
            <w:shd w:val="clear" w:color="auto" w:fill="auto"/>
            <w:noWrap/>
            <w:vAlign w:val="bottom"/>
            <w:hideMark/>
          </w:tcPr>
          <w:p w14:paraId="56F1AA78"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4,609,156 </w:t>
            </w:r>
          </w:p>
        </w:tc>
        <w:tc>
          <w:tcPr>
            <w:tcW w:w="1616" w:type="dxa"/>
            <w:shd w:val="clear" w:color="auto" w:fill="auto"/>
            <w:noWrap/>
            <w:vAlign w:val="bottom"/>
            <w:hideMark/>
          </w:tcPr>
          <w:p w14:paraId="10259377"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5,004,506 </w:t>
            </w:r>
          </w:p>
        </w:tc>
      </w:tr>
      <w:tr w:rsidR="008B2890" w:rsidRPr="008B2890" w14:paraId="0AA4D0BB" w14:textId="77777777" w:rsidTr="007F4022">
        <w:trPr>
          <w:trHeight w:val="300"/>
        </w:trPr>
        <w:tc>
          <w:tcPr>
            <w:tcW w:w="5647" w:type="dxa"/>
            <w:shd w:val="clear" w:color="auto" w:fill="auto"/>
            <w:noWrap/>
            <w:vAlign w:val="center"/>
            <w:hideMark/>
          </w:tcPr>
          <w:p w14:paraId="166279D3"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Sistema Michoacano de Radio y Televisión</w:t>
            </w:r>
          </w:p>
        </w:tc>
        <w:tc>
          <w:tcPr>
            <w:tcW w:w="1616" w:type="dxa"/>
            <w:shd w:val="clear" w:color="auto" w:fill="auto"/>
            <w:noWrap/>
            <w:vAlign w:val="bottom"/>
            <w:hideMark/>
          </w:tcPr>
          <w:p w14:paraId="5AE84E05"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47,799,308 </w:t>
            </w:r>
          </w:p>
        </w:tc>
        <w:tc>
          <w:tcPr>
            <w:tcW w:w="1616" w:type="dxa"/>
            <w:shd w:val="clear" w:color="auto" w:fill="auto"/>
            <w:noWrap/>
            <w:vAlign w:val="bottom"/>
            <w:hideMark/>
          </w:tcPr>
          <w:p w14:paraId="1D0602C4"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47,753,711 </w:t>
            </w:r>
          </w:p>
        </w:tc>
      </w:tr>
      <w:tr w:rsidR="008B2890" w:rsidRPr="008B2890" w14:paraId="41E9B88D" w14:textId="77777777" w:rsidTr="007F4022">
        <w:trPr>
          <w:trHeight w:val="300"/>
        </w:trPr>
        <w:tc>
          <w:tcPr>
            <w:tcW w:w="5647" w:type="dxa"/>
            <w:shd w:val="clear" w:color="auto" w:fill="auto"/>
            <w:noWrap/>
            <w:vAlign w:val="center"/>
            <w:hideMark/>
          </w:tcPr>
          <w:p w14:paraId="6FE839E6"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Sistema para el Desarrollo Integral de la Familia, Michoacán</w:t>
            </w:r>
          </w:p>
        </w:tc>
        <w:tc>
          <w:tcPr>
            <w:tcW w:w="1616" w:type="dxa"/>
            <w:shd w:val="clear" w:color="auto" w:fill="auto"/>
            <w:noWrap/>
            <w:vAlign w:val="bottom"/>
            <w:hideMark/>
          </w:tcPr>
          <w:p w14:paraId="3B020D96"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97,749,477 </w:t>
            </w:r>
          </w:p>
        </w:tc>
        <w:tc>
          <w:tcPr>
            <w:tcW w:w="1616" w:type="dxa"/>
            <w:shd w:val="clear" w:color="auto" w:fill="auto"/>
            <w:noWrap/>
            <w:vAlign w:val="bottom"/>
            <w:hideMark/>
          </w:tcPr>
          <w:p w14:paraId="58D01606"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96,829,366 </w:t>
            </w:r>
          </w:p>
        </w:tc>
      </w:tr>
      <w:tr w:rsidR="008B2890" w:rsidRPr="008B2890" w14:paraId="52DF09D8" w14:textId="77777777" w:rsidTr="007F4022">
        <w:trPr>
          <w:trHeight w:val="300"/>
        </w:trPr>
        <w:tc>
          <w:tcPr>
            <w:tcW w:w="5647" w:type="dxa"/>
            <w:shd w:val="clear" w:color="auto" w:fill="auto"/>
            <w:noWrap/>
            <w:vAlign w:val="center"/>
            <w:hideMark/>
          </w:tcPr>
          <w:p w14:paraId="3E59C0EE"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Telebachillerato Michoacán</w:t>
            </w:r>
          </w:p>
        </w:tc>
        <w:tc>
          <w:tcPr>
            <w:tcW w:w="1616" w:type="dxa"/>
            <w:shd w:val="clear" w:color="auto" w:fill="auto"/>
            <w:noWrap/>
            <w:vAlign w:val="bottom"/>
            <w:hideMark/>
          </w:tcPr>
          <w:p w14:paraId="144B3DC9"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18,633,897 </w:t>
            </w:r>
          </w:p>
        </w:tc>
        <w:tc>
          <w:tcPr>
            <w:tcW w:w="1616" w:type="dxa"/>
            <w:shd w:val="clear" w:color="auto" w:fill="auto"/>
            <w:noWrap/>
            <w:vAlign w:val="bottom"/>
            <w:hideMark/>
          </w:tcPr>
          <w:p w14:paraId="258DFAE6"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18,128,815 </w:t>
            </w:r>
          </w:p>
        </w:tc>
      </w:tr>
      <w:tr w:rsidR="008B2890" w:rsidRPr="008B2890" w14:paraId="529EF654" w14:textId="77777777" w:rsidTr="007F4022">
        <w:trPr>
          <w:trHeight w:val="300"/>
        </w:trPr>
        <w:tc>
          <w:tcPr>
            <w:tcW w:w="5647" w:type="dxa"/>
            <w:shd w:val="clear" w:color="auto" w:fill="auto"/>
            <w:noWrap/>
            <w:vAlign w:val="center"/>
            <w:hideMark/>
          </w:tcPr>
          <w:p w14:paraId="51897776"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Universidad de la Ciénega del Estado de Michoacán de Ocampo</w:t>
            </w:r>
          </w:p>
        </w:tc>
        <w:tc>
          <w:tcPr>
            <w:tcW w:w="1616" w:type="dxa"/>
            <w:shd w:val="clear" w:color="auto" w:fill="auto"/>
            <w:noWrap/>
            <w:vAlign w:val="bottom"/>
            <w:hideMark/>
          </w:tcPr>
          <w:p w14:paraId="21B8DB76"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123,584,908 </w:t>
            </w:r>
          </w:p>
        </w:tc>
        <w:tc>
          <w:tcPr>
            <w:tcW w:w="1616" w:type="dxa"/>
            <w:shd w:val="clear" w:color="auto" w:fill="auto"/>
            <w:noWrap/>
            <w:vAlign w:val="bottom"/>
            <w:hideMark/>
          </w:tcPr>
          <w:p w14:paraId="4BC7FF6E"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121,720,880 </w:t>
            </w:r>
          </w:p>
        </w:tc>
      </w:tr>
      <w:tr w:rsidR="008B2890" w:rsidRPr="008B2890" w14:paraId="679C25F5" w14:textId="77777777" w:rsidTr="007F4022">
        <w:trPr>
          <w:trHeight w:val="300"/>
        </w:trPr>
        <w:tc>
          <w:tcPr>
            <w:tcW w:w="5647" w:type="dxa"/>
            <w:shd w:val="clear" w:color="auto" w:fill="auto"/>
            <w:noWrap/>
            <w:vAlign w:val="center"/>
            <w:hideMark/>
          </w:tcPr>
          <w:p w14:paraId="375CC66A"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Universidad Politécnica de Lázaro Cárdenas</w:t>
            </w:r>
          </w:p>
        </w:tc>
        <w:tc>
          <w:tcPr>
            <w:tcW w:w="1616" w:type="dxa"/>
            <w:shd w:val="clear" w:color="auto" w:fill="auto"/>
            <w:noWrap/>
            <w:vAlign w:val="bottom"/>
            <w:hideMark/>
          </w:tcPr>
          <w:p w14:paraId="7D349870"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5,350,320 </w:t>
            </w:r>
          </w:p>
        </w:tc>
        <w:tc>
          <w:tcPr>
            <w:tcW w:w="1616" w:type="dxa"/>
            <w:shd w:val="clear" w:color="auto" w:fill="auto"/>
            <w:noWrap/>
            <w:vAlign w:val="bottom"/>
            <w:hideMark/>
          </w:tcPr>
          <w:p w14:paraId="65C8E8E9"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5,323,623 </w:t>
            </w:r>
          </w:p>
        </w:tc>
      </w:tr>
      <w:tr w:rsidR="008B2890" w:rsidRPr="008B2890" w14:paraId="3AE14D43" w14:textId="77777777" w:rsidTr="007F4022">
        <w:trPr>
          <w:trHeight w:val="300"/>
        </w:trPr>
        <w:tc>
          <w:tcPr>
            <w:tcW w:w="5647" w:type="dxa"/>
            <w:shd w:val="clear" w:color="auto" w:fill="auto"/>
            <w:noWrap/>
            <w:vAlign w:val="center"/>
            <w:hideMark/>
          </w:tcPr>
          <w:p w14:paraId="6C6916BF"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Universidad Politécnica de Uruapan, Michoacán</w:t>
            </w:r>
          </w:p>
        </w:tc>
        <w:tc>
          <w:tcPr>
            <w:tcW w:w="1616" w:type="dxa"/>
            <w:shd w:val="clear" w:color="auto" w:fill="auto"/>
            <w:noWrap/>
            <w:vAlign w:val="bottom"/>
            <w:hideMark/>
          </w:tcPr>
          <w:p w14:paraId="169A8910"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8,806,612 </w:t>
            </w:r>
          </w:p>
        </w:tc>
        <w:tc>
          <w:tcPr>
            <w:tcW w:w="1616" w:type="dxa"/>
            <w:shd w:val="clear" w:color="auto" w:fill="auto"/>
            <w:noWrap/>
            <w:vAlign w:val="bottom"/>
            <w:hideMark/>
          </w:tcPr>
          <w:p w14:paraId="4188DF0A"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8,621,654 </w:t>
            </w:r>
          </w:p>
        </w:tc>
      </w:tr>
      <w:tr w:rsidR="008B2890" w:rsidRPr="008B2890" w14:paraId="40A07452" w14:textId="77777777" w:rsidTr="007F4022">
        <w:trPr>
          <w:trHeight w:val="300"/>
        </w:trPr>
        <w:tc>
          <w:tcPr>
            <w:tcW w:w="5647" w:type="dxa"/>
            <w:shd w:val="clear" w:color="auto" w:fill="auto"/>
            <w:noWrap/>
            <w:vAlign w:val="center"/>
            <w:hideMark/>
          </w:tcPr>
          <w:p w14:paraId="705DD9E1"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Universidad Tecnológica de Morelia</w:t>
            </w:r>
          </w:p>
        </w:tc>
        <w:tc>
          <w:tcPr>
            <w:tcW w:w="1616" w:type="dxa"/>
            <w:shd w:val="clear" w:color="auto" w:fill="auto"/>
            <w:noWrap/>
            <w:vAlign w:val="bottom"/>
            <w:hideMark/>
          </w:tcPr>
          <w:p w14:paraId="5B7C8512"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79,296,019 </w:t>
            </w:r>
          </w:p>
        </w:tc>
        <w:tc>
          <w:tcPr>
            <w:tcW w:w="1616" w:type="dxa"/>
            <w:shd w:val="clear" w:color="auto" w:fill="auto"/>
            <w:noWrap/>
            <w:vAlign w:val="bottom"/>
            <w:hideMark/>
          </w:tcPr>
          <w:p w14:paraId="5309F8F3"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78,684,953 </w:t>
            </w:r>
          </w:p>
        </w:tc>
      </w:tr>
      <w:tr w:rsidR="008B2890" w:rsidRPr="008B2890" w14:paraId="27FF5174" w14:textId="77777777" w:rsidTr="007F4022">
        <w:trPr>
          <w:trHeight w:val="300"/>
        </w:trPr>
        <w:tc>
          <w:tcPr>
            <w:tcW w:w="5647" w:type="dxa"/>
            <w:shd w:val="clear" w:color="auto" w:fill="auto"/>
            <w:noWrap/>
            <w:vAlign w:val="center"/>
            <w:hideMark/>
          </w:tcPr>
          <w:p w14:paraId="669B32CC"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Universidad Tecnológica del Oriente de Michoacán</w:t>
            </w:r>
          </w:p>
        </w:tc>
        <w:tc>
          <w:tcPr>
            <w:tcW w:w="1616" w:type="dxa"/>
            <w:shd w:val="clear" w:color="auto" w:fill="auto"/>
            <w:noWrap/>
            <w:vAlign w:val="bottom"/>
            <w:hideMark/>
          </w:tcPr>
          <w:p w14:paraId="6AF8A11C"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932,200 </w:t>
            </w:r>
          </w:p>
        </w:tc>
        <w:tc>
          <w:tcPr>
            <w:tcW w:w="1616" w:type="dxa"/>
            <w:shd w:val="clear" w:color="auto" w:fill="auto"/>
            <w:noWrap/>
            <w:vAlign w:val="bottom"/>
            <w:hideMark/>
          </w:tcPr>
          <w:p w14:paraId="5F49A9AE"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712,200 </w:t>
            </w:r>
          </w:p>
        </w:tc>
      </w:tr>
      <w:tr w:rsidR="008B2890" w:rsidRPr="008B2890" w14:paraId="4CE2CB5C" w14:textId="77777777" w:rsidTr="007F4022">
        <w:trPr>
          <w:trHeight w:val="300"/>
        </w:trPr>
        <w:tc>
          <w:tcPr>
            <w:tcW w:w="5647" w:type="dxa"/>
            <w:shd w:val="clear" w:color="auto" w:fill="auto"/>
            <w:noWrap/>
            <w:vAlign w:val="center"/>
            <w:hideMark/>
          </w:tcPr>
          <w:p w14:paraId="08E48F6F"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Universidad Virtual del Estado de Michoacán</w:t>
            </w:r>
          </w:p>
        </w:tc>
        <w:tc>
          <w:tcPr>
            <w:tcW w:w="1616" w:type="dxa"/>
            <w:shd w:val="clear" w:color="auto" w:fill="auto"/>
            <w:noWrap/>
            <w:vAlign w:val="bottom"/>
            <w:hideMark/>
          </w:tcPr>
          <w:p w14:paraId="435F42F5"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14,633,566 </w:t>
            </w:r>
          </w:p>
        </w:tc>
        <w:tc>
          <w:tcPr>
            <w:tcW w:w="1616" w:type="dxa"/>
            <w:shd w:val="clear" w:color="auto" w:fill="auto"/>
            <w:noWrap/>
            <w:vAlign w:val="bottom"/>
            <w:hideMark/>
          </w:tcPr>
          <w:p w14:paraId="38987C3C"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12,536,309 </w:t>
            </w:r>
          </w:p>
        </w:tc>
      </w:tr>
      <w:tr w:rsidR="006E41D9" w:rsidRPr="008B2890" w14:paraId="59762837" w14:textId="77777777" w:rsidTr="007F4022">
        <w:trPr>
          <w:trHeight w:val="300"/>
        </w:trPr>
        <w:tc>
          <w:tcPr>
            <w:tcW w:w="5647" w:type="dxa"/>
            <w:shd w:val="clear" w:color="auto" w:fill="auto"/>
            <w:noWrap/>
            <w:vAlign w:val="center"/>
            <w:hideMark/>
          </w:tcPr>
          <w:p w14:paraId="33A05FCA" w14:textId="77777777" w:rsidR="006E41D9" w:rsidRPr="008B2890" w:rsidRDefault="006E41D9" w:rsidP="006E41D9">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SUMAS</w:t>
            </w:r>
          </w:p>
        </w:tc>
        <w:tc>
          <w:tcPr>
            <w:tcW w:w="1616" w:type="dxa"/>
            <w:shd w:val="clear" w:color="auto" w:fill="auto"/>
            <w:noWrap/>
            <w:vAlign w:val="bottom"/>
            <w:hideMark/>
          </w:tcPr>
          <w:p w14:paraId="2A879A48" w14:textId="66A6800D" w:rsidR="006E41D9" w:rsidRPr="006E41D9" w:rsidRDefault="006E41D9" w:rsidP="00A722C3">
            <w:pPr>
              <w:spacing w:before="0" w:after="0" w:line="240" w:lineRule="auto"/>
              <w:jc w:val="right"/>
              <w:rPr>
                <w:rFonts w:ascii="Arial" w:eastAsia="Times New Roman" w:hAnsi="Arial" w:cs="Arial"/>
                <w:color w:val="000000"/>
                <w:sz w:val="16"/>
                <w:szCs w:val="16"/>
                <w:lang w:val="es-MX" w:eastAsia="es-MX"/>
              </w:rPr>
            </w:pPr>
            <w:r w:rsidRPr="006E41D9">
              <w:rPr>
                <w:rFonts w:ascii="Arial" w:hAnsi="Arial" w:cs="Arial"/>
                <w:color w:val="000000"/>
                <w:sz w:val="16"/>
                <w:szCs w:val="16"/>
              </w:rPr>
              <w:t xml:space="preserve">     4,403,647,272 </w:t>
            </w:r>
          </w:p>
        </w:tc>
        <w:tc>
          <w:tcPr>
            <w:tcW w:w="1616" w:type="dxa"/>
            <w:shd w:val="clear" w:color="auto" w:fill="auto"/>
            <w:noWrap/>
            <w:vAlign w:val="bottom"/>
            <w:hideMark/>
          </w:tcPr>
          <w:p w14:paraId="2F368417" w14:textId="2C0CC80C" w:rsidR="006E41D9" w:rsidRPr="006E41D9" w:rsidRDefault="006E41D9" w:rsidP="00A722C3">
            <w:pPr>
              <w:spacing w:before="0" w:after="0" w:line="240" w:lineRule="auto"/>
              <w:jc w:val="right"/>
              <w:rPr>
                <w:rFonts w:ascii="Arial" w:eastAsia="Times New Roman" w:hAnsi="Arial" w:cs="Arial"/>
                <w:color w:val="000000"/>
                <w:sz w:val="16"/>
                <w:szCs w:val="16"/>
                <w:lang w:val="es-MX" w:eastAsia="es-MX"/>
              </w:rPr>
            </w:pPr>
            <w:r w:rsidRPr="006E41D9">
              <w:rPr>
                <w:rFonts w:ascii="Arial" w:hAnsi="Arial" w:cs="Arial"/>
                <w:color w:val="000000"/>
                <w:sz w:val="16"/>
                <w:szCs w:val="16"/>
              </w:rPr>
              <w:t xml:space="preserve">     4,358,273,631 </w:t>
            </w:r>
          </w:p>
        </w:tc>
      </w:tr>
    </w:tbl>
    <w:p w14:paraId="19B775F1" w14:textId="4DE24839" w:rsidR="00AD1767" w:rsidRDefault="00AD1767" w:rsidP="008B2890">
      <w:pPr>
        <w:autoSpaceDE w:val="0"/>
        <w:autoSpaceDN w:val="0"/>
        <w:adjustRightInd w:val="0"/>
        <w:rPr>
          <w:color w:val="000000" w:themeColor="text1"/>
          <w:sz w:val="20"/>
          <w:szCs w:val="20"/>
        </w:rPr>
      </w:pPr>
    </w:p>
    <w:p w14:paraId="2E346AC1" w14:textId="0A04F63A" w:rsidR="00AD1767" w:rsidRDefault="00AD1767" w:rsidP="00AD1767">
      <w:pPr>
        <w:autoSpaceDE w:val="0"/>
        <w:autoSpaceDN w:val="0"/>
        <w:adjustRightInd w:val="0"/>
        <w:rPr>
          <w:color w:val="000000" w:themeColor="text1"/>
        </w:rPr>
      </w:pPr>
      <w:r>
        <w:rPr>
          <w:color w:val="000000" w:themeColor="text1"/>
        </w:rPr>
        <w:lastRenderedPageBreak/>
        <w:t>Se presenta la integración de Intangibles al 31 de diciembre de 202</w:t>
      </w:r>
      <w:r w:rsidR="008151D4">
        <w:rPr>
          <w:color w:val="000000" w:themeColor="text1"/>
        </w:rPr>
        <w:t>1</w:t>
      </w:r>
      <w:r>
        <w:rPr>
          <w:color w:val="000000" w:themeColor="text1"/>
        </w:rPr>
        <w:t>:</w:t>
      </w:r>
    </w:p>
    <w:p w14:paraId="2BF03D8A" w14:textId="7CF9965C" w:rsidR="00AD1767" w:rsidRDefault="00AD1767" w:rsidP="00AD1767">
      <w:pPr>
        <w:autoSpaceDE w:val="0"/>
        <w:autoSpaceDN w:val="0"/>
        <w:adjustRightInd w:val="0"/>
        <w:jc w:val="center"/>
        <w:rPr>
          <w:color w:val="000000" w:themeColor="text1"/>
        </w:rPr>
      </w:pPr>
      <w:r>
        <w:rPr>
          <w:color w:val="000000" w:themeColor="text1"/>
        </w:rPr>
        <w:t>(Pesos)</w:t>
      </w:r>
    </w:p>
    <w:tbl>
      <w:tblPr>
        <w:tblW w:w="9414" w:type="dxa"/>
        <w:tblBorders>
          <w:top w:val="single" w:sz="18" w:space="0" w:color="auto"/>
          <w:left w:val="single" w:sz="18" w:space="0" w:color="auto"/>
          <w:bottom w:val="single" w:sz="18" w:space="0" w:color="auto"/>
          <w:right w:val="single" w:sz="18" w:space="0" w:color="auto"/>
        </w:tblBorders>
        <w:tblCellMar>
          <w:left w:w="70" w:type="dxa"/>
          <w:right w:w="70" w:type="dxa"/>
        </w:tblCellMar>
        <w:tblLook w:val="04A0" w:firstRow="1" w:lastRow="0" w:firstColumn="1" w:lastColumn="0" w:noHBand="0" w:noVBand="1"/>
      </w:tblPr>
      <w:tblGrid>
        <w:gridCol w:w="6214"/>
        <w:gridCol w:w="1604"/>
        <w:gridCol w:w="1596"/>
      </w:tblGrid>
      <w:tr w:rsidR="008B2890" w:rsidRPr="008B2890" w14:paraId="199495C0" w14:textId="77777777" w:rsidTr="00C43E8B">
        <w:trPr>
          <w:trHeight w:val="187"/>
          <w:tblHeader/>
        </w:trPr>
        <w:tc>
          <w:tcPr>
            <w:tcW w:w="6214" w:type="dxa"/>
            <w:vMerge w:val="restart"/>
            <w:tcBorders>
              <w:top w:val="single" w:sz="18" w:space="0" w:color="auto"/>
              <w:bottom w:val="nil"/>
            </w:tcBorders>
            <w:shd w:val="clear" w:color="auto" w:fill="auto"/>
            <w:vAlign w:val="center"/>
            <w:hideMark/>
          </w:tcPr>
          <w:p w14:paraId="5B091460" w14:textId="77777777" w:rsidR="008B2890" w:rsidRPr="008B2890" w:rsidRDefault="008B2890" w:rsidP="00B62094">
            <w:pPr>
              <w:spacing w:before="0" w:after="0" w:line="240" w:lineRule="auto"/>
              <w:jc w:val="center"/>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DEPENDENCIA</w:t>
            </w:r>
          </w:p>
        </w:tc>
        <w:tc>
          <w:tcPr>
            <w:tcW w:w="3200" w:type="dxa"/>
            <w:gridSpan w:val="2"/>
            <w:tcBorders>
              <w:top w:val="single" w:sz="18" w:space="0" w:color="auto"/>
              <w:bottom w:val="nil"/>
            </w:tcBorders>
            <w:shd w:val="clear" w:color="auto" w:fill="auto"/>
            <w:vAlign w:val="center"/>
            <w:hideMark/>
          </w:tcPr>
          <w:p w14:paraId="065F8597" w14:textId="75877670" w:rsidR="008B2890" w:rsidRPr="008B2890" w:rsidRDefault="008B2890" w:rsidP="00B62094">
            <w:pPr>
              <w:spacing w:before="0" w:after="0" w:line="240" w:lineRule="auto"/>
              <w:jc w:val="center"/>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Bienes intangibles</w:t>
            </w:r>
          </w:p>
        </w:tc>
      </w:tr>
      <w:tr w:rsidR="008B2890" w:rsidRPr="008B2890" w14:paraId="3BA85F36" w14:textId="77777777" w:rsidTr="00C43E8B">
        <w:trPr>
          <w:trHeight w:val="300"/>
          <w:tblHeader/>
        </w:trPr>
        <w:tc>
          <w:tcPr>
            <w:tcW w:w="6214" w:type="dxa"/>
            <w:vMerge/>
            <w:tcBorders>
              <w:top w:val="nil"/>
              <w:bottom w:val="single" w:sz="18" w:space="0" w:color="auto"/>
            </w:tcBorders>
            <w:vAlign w:val="center"/>
            <w:hideMark/>
          </w:tcPr>
          <w:p w14:paraId="74419A73" w14:textId="77777777" w:rsidR="008B2890" w:rsidRPr="008B2890" w:rsidRDefault="008B2890" w:rsidP="00B62094">
            <w:pPr>
              <w:spacing w:before="0" w:after="0" w:line="240" w:lineRule="auto"/>
              <w:jc w:val="center"/>
              <w:rPr>
                <w:rFonts w:ascii="Arial" w:eastAsia="Times New Roman" w:hAnsi="Arial" w:cs="Arial"/>
                <w:color w:val="000000"/>
                <w:sz w:val="16"/>
                <w:szCs w:val="16"/>
                <w:lang w:val="es-MX" w:eastAsia="es-MX"/>
              </w:rPr>
            </w:pPr>
          </w:p>
        </w:tc>
        <w:tc>
          <w:tcPr>
            <w:tcW w:w="1604" w:type="dxa"/>
            <w:tcBorders>
              <w:top w:val="nil"/>
              <w:bottom w:val="single" w:sz="18" w:space="0" w:color="auto"/>
            </w:tcBorders>
            <w:shd w:val="clear" w:color="auto" w:fill="auto"/>
            <w:noWrap/>
            <w:vAlign w:val="center"/>
            <w:hideMark/>
          </w:tcPr>
          <w:p w14:paraId="13CF145B" w14:textId="77777777" w:rsidR="008B2890" w:rsidRPr="008B2890" w:rsidRDefault="008B2890" w:rsidP="00B62094">
            <w:pPr>
              <w:spacing w:before="0" w:after="0" w:line="240" w:lineRule="auto"/>
              <w:jc w:val="center"/>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2021</w:t>
            </w:r>
          </w:p>
        </w:tc>
        <w:tc>
          <w:tcPr>
            <w:tcW w:w="1596" w:type="dxa"/>
            <w:tcBorders>
              <w:top w:val="nil"/>
              <w:bottom w:val="single" w:sz="18" w:space="0" w:color="auto"/>
            </w:tcBorders>
            <w:shd w:val="clear" w:color="auto" w:fill="auto"/>
            <w:noWrap/>
            <w:vAlign w:val="center"/>
            <w:hideMark/>
          </w:tcPr>
          <w:p w14:paraId="0A4CB42A" w14:textId="77777777" w:rsidR="008B2890" w:rsidRPr="008B2890" w:rsidRDefault="008B2890" w:rsidP="00B62094">
            <w:pPr>
              <w:spacing w:before="0" w:after="0" w:line="240" w:lineRule="auto"/>
              <w:jc w:val="center"/>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2020</w:t>
            </w:r>
          </w:p>
        </w:tc>
      </w:tr>
      <w:tr w:rsidR="008B2890" w:rsidRPr="008B2890" w14:paraId="327F03D7" w14:textId="77777777" w:rsidTr="00C43E8B">
        <w:trPr>
          <w:trHeight w:val="300"/>
        </w:trPr>
        <w:tc>
          <w:tcPr>
            <w:tcW w:w="6214" w:type="dxa"/>
            <w:tcBorders>
              <w:top w:val="single" w:sz="18" w:space="0" w:color="auto"/>
            </w:tcBorders>
            <w:shd w:val="clear" w:color="auto" w:fill="auto"/>
            <w:noWrap/>
            <w:vAlign w:val="center"/>
            <w:hideMark/>
          </w:tcPr>
          <w:p w14:paraId="45597E0C"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Centro de Convenciones de Morelia</w:t>
            </w:r>
          </w:p>
        </w:tc>
        <w:tc>
          <w:tcPr>
            <w:tcW w:w="1604" w:type="dxa"/>
            <w:tcBorders>
              <w:top w:val="single" w:sz="18" w:space="0" w:color="auto"/>
            </w:tcBorders>
            <w:shd w:val="clear" w:color="auto" w:fill="auto"/>
            <w:noWrap/>
            <w:vAlign w:val="bottom"/>
            <w:hideMark/>
          </w:tcPr>
          <w:p w14:paraId="15456DA0"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   </w:t>
            </w:r>
          </w:p>
        </w:tc>
        <w:tc>
          <w:tcPr>
            <w:tcW w:w="1596" w:type="dxa"/>
            <w:tcBorders>
              <w:top w:val="single" w:sz="18" w:space="0" w:color="auto"/>
            </w:tcBorders>
            <w:shd w:val="clear" w:color="auto" w:fill="auto"/>
            <w:noWrap/>
            <w:vAlign w:val="bottom"/>
            <w:hideMark/>
          </w:tcPr>
          <w:p w14:paraId="238B4FBE"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   </w:t>
            </w:r>
          </w:p>
        </w:tc>
      </w:tr>
      <w:tr w:rsidR="008B2890" w:rsidRPr="008B2890" w14:paraId="248D4C2A" w14:textId="77777777" w:rsidTr="00C43E8B">
        <w:trPr>
          <w:trHeight w:val="300"/>
        </w:trPr>
        <w:tc>
          <w:tcPr>
            <w:tcW w:w="6214" w:type="dxa"/>
            <w:shd w:val="clear" w:color="auto" w:fill="auto"/>
            <w:noWrap/>
            <w:vAlign w:val="center"/>
            <w:hideMark/>
          </w:tcPr>
          <w:p w14:paraId="4DC32473"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Centro Estatal de Certificación, Acreditación y Control de Confianza</w:t>
            </w:r>
          </w:p>
        </w:tc>
        <w:tc>
          <w:tcPr>
            <w:tcW w:w="1604" w:type="dxa"/>
            <w:shd w:val="clear" w:color="auto" w:fill="auto"/>
            <w:noWrap/>
            <w:vAlign w:val="bottom"/>
            <w:hideMark/>
          </w:tcPr>
          <w:p w14:paraId="525A2558"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   </w:t>
            </w:r>
          </w:p>
        </w:tc>
        <w:tc>
          <w:tcPr>
            <w:tcW w:w="1596" w:type="dxa"/>
            <w:shd w:val="clear" w:color="auto" w:fill="auto"/>
            <w:noWrap/>
            <w:vAlign w:val="bottom"/>
            <w:hideMark/>
          </w:tcPr>
          <w:p w14:paraId="67578B71"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   </w:t>
            </w:r>
          </w:p>
        </w:tc>
      </w:tr>
      <w:tr w:rsidR="008B2890" w:rsidRPr="008B2890" w14:paraId="17E8AFF3" w14:textId="77777777" w:rsidTr="00C43E8B">
        <w:trPr>
          <w:trHeight w:val="300"/>
        </w:trPr>
        <w:tc>
          <w:tcPr>
            <w:tcW w:w="6214" w:type="dxa"/>
            <w:shd w:val="clear" w:color="auto" w:fill="auto"/>
            <w:noWrap/>
            <w:vAlign w:val="center"/>
            <w:hideMark/>
          </w:tcPr>
          <w:p w14:paraId="5BAFA021"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Centro Estatal de Fomento Ganadero del Estado de Michoacán</w:t>
            </w:r>
          </w:p>
        </w:tc>
        <w:tc>
          <w:tcPr>
            <w:tcW w:w="1604" w:type="dxa"/>
            <w:shd w:val="clear" w:color="auto" w:fill="auto"/>
            <w:noWrap/>
            <w:vAlign w:val="bottom"/>
            <w:hideMark/>
          </w:tcPr>
          <w:p w14:paraId="7B9EE6A7"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   </w:t>
            </w:r>
          </w:p>
        </w:tc>
        <w:tc>
          <w:tcPr>
            <w:tcW w:w="1596" w:type="dxa"/>
            <w:shd w:val="clear" w:color="auto" w:fill="auto"/>
            <w:noWrap/>
            <w:vAlign w:val="bottom"/>
            <w:hideMark/>
          </w:tcPr>
          <w:p w14:paraId="1A039E9D"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   </w:t>
            </w:r>
          </w:p>
        </w:tc>
      </w:tr>
      <w:tr w:rsidR="008B2890" w:rsidRPr="008B2890" w14:paraId="2D215CA9" w14:textId="77777777" w:rsidTr="00C43E8B">
        <w:trPr>
          <w:trHeight w:val="300"/>
        </w:trPr>
        <w:tc>
          <w:tcPr>
            <w:tcW w:w="6214" w:type="dxa"/>
            <w:shd w:val="clear" w:color="auto" w:fill="auto"/>
            <w:noWrap/>
            <w:vAlign w:val="center"/>
            <w:hideMark/>
          </w:tcPr>
          <w:p w14:paraId="54B2B89F"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Colegio de Bachilleres</w:t>
            </w:r>
          </w:p>
        </w:tc>
        <w:tc>
          <w:tcPr>
            <w:tcW w:w="1604" w:type="dxa"/>
            <w:shd w:val="clear" w:color="auto" w:fill="auto"/>
            <w:noWrap/>
            <w:vAlign w:val="bottom"/>
            <w:hideMark/>
          </w:tcPr>
          <w:p w14:paraId="67618034"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   </w:t>
            </w:r>
          </w:p>
        </w:tc>
        <w:tc>
          <w:tcPr>
            <w:tcW w:w="1596" w:type="dxa"/>
            <w:shd w:val="clear" w:color="auto" w:fill="auto"/>
            <w:noWrap/>
            <w:vAlign w:val="bottom"/>
            <w:hideMark/>
          </w:tcPr>
          <w:p w14:paraId="22803FEE"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   </w:t>
            </w:r>
          </w:p>
        </w:tc>
      </w:tr>
      <w:tr w:rsidR="008B2890" w:rsidRPr="008B2890" w14:paraId="0415090A" w14:textId="77777777" w:rsidTr="00C43E8B">
        <w:trPr>
          <w:trHeight w:val="300"/>
        </w:trPr>
        <w:tc>
          <w:tcPr>
            <w:tcW w:w="6214" w:type="dxa"/>
            <w:shd w:val="clear" w:color="auto" w:fill="auto"/>
            <w:noWrap/>
            <w:vAlign w:val="center"/>
            <w:hideMark/>
          </w:tcPr>
          <w:p w14:paraId="73EC9902"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Colegio de Estudios Científicos y Tecnológicos del Estado de Michoacán</w:t>
            </w:r>
          </w:p>
        </w:tc>
        <w:tc>
          <w:tcPr>
            <w:tcW w:w="1604" w:type="dxa"/>
            <w:shd w:val="clear" w:color="auto" w:fill="auto"/>
            <w:noWrap/>
            <w:vAlign w:val="bottom"/>
            <w:hideMark/>
          </w:tcPr>
          <w:p w14:paraId="56B6C4DB"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5,776,446 </w:t>
            </w:r>
          </w:p>
        </w:tc>
        <w:tc>
          <w:tcPr>
            <w:tcW w:w="1596" w:type="dxa"/>
            <w:shd w:val="clear" w:color="auto" w:fill="auto"/>
            <w:noWrap/>
            <w:vAlign w:val="bottom"/>
            <w:hideMark/>
          </w:tcPr>
          <w:p w14:paraId="3CAAEB63"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5,776,446 </w:t>
            </w:r>
          </w:p>
        </w:tc>
      </w:tr>
      <w:tr w:rsidR="008B2890" w:rsidRPr="008B2890" w14:paraId="00D97F8B" w14:textId="77777777" w:rsidTr="00C43E8B">
        <w:trPr>
          <w:trHeight w:val="300"/>
        </w:trPr>
        <w:tc>
          <w:tcPr>
            <w:tcW w:w="6214" w:type="dxa"/>
            <w:shd w:val="clear" w:color="auto" w:fill="auto"/>
            <w:noWrap/>
            <w:vAlign w:val="center"/>
            <w:hideMark/>
          </w:tcPr>
          <w:p w14:paraId="36087078"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Comisión de Pesca del Estado</w:t>
            </w:r>
          </w:p>
        </w:tc>
        <w:tc>
          <w:tcPr>
            <w:tcW w:w="1604" w:type="dxa"/>
            <w:shd w:val="clear" w:color="auto" w:fill="auto"/>
            <w:noWrap/>
            <w:vAlign w:val="bottom"/>
            <w:hideMark/>
          </w:tcPr>
          <w:p w14:paraId="7CCF6908"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   </w:t>
            </w:r>
          </w:p>
        </w:tc>
        <w:tc>
          <w:tcPr>
            <w:tcW w:w="1596" w:type="dxa"/>
            <w:shd w:val="clear" w:color="auto" w:fill="auto"/>
            <w:noWrap/>
            <w:vAlign w:val="bottom"/>
            <w:hideMark/>
          </w:tcPr>
          <w:p w14:paraId="3BFD5603"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   </w:t>
            </w:r>
          </w:p>
        </w:tc>
      </w:tr>
      <w:tr w:rsidR="008B2890" w:rsidRPr="008B2890" w14:paraId="0FCDD91B" w14:textId="77777777" w:rsidTr="00C43E8B">
        <w:trPr>
          <w:trHeight w:val="300"/>
        </w:trPr>
        <w:tc>
          <w:tcPr>
            <w:tcW w:w="6214" w:type="dxa"/>
            <w:shd w:val="clear" w:color="auto" w:fill="auto"/>
            <w:noWrap/>
            <w:vAlign w:val="center"/>
            <w:hideMark/>
          </w:tcPr>
          <w:p w14:paraId="32FEB1CB"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Comisión Ejecutiva Estatal de Atención a Víctimas</w:t>
            </w:r>
          </w:p>
        </w:tc>
        <w:tc>
          <w:tcPr>
            <w:tcW w:w="1604" w:type="dxa"/>
            <w:shd w:val="clear" w:color="auto" w:fill="auto"/>
            <w:noWrap/>
            <w:vAlign w:val="bottom"/>
            <w:hideMark/>
          </w:tcPr>
          <w:p w14:paraId="6FF7785C"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55,050 </w:t>
            </w:r>
          </w:p>
        </w:tc>
        <w:tc>
          <w:tcPr>
            <w:tcW w:w="1596" w:type="dxa"/>
            <w:shd w:val="clear" w:color="auto" w:fill="auto"/>
            <w:noWrap/>
            <w:vAlign w:val="bottom"/>
            <w:hideMark/>
          </w:tcPr>
          <w:p w14:paraId="03D14EEF"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55,050 </w:t>
            </w:r>
          </w:p>
        </w:tc>
      </w:tr>
      <w:tr w:rsidR="008B2890" w:rsidRPr="008B2890" w14:paraId="184B0CA9" w14:textId="77777777" w:rsidTr="00C43E8B">
        <w:trPr>
          <w:trHeight w:val="300"/>
        </w:trPr>
        <w:tc>
          <w:tcPr>
            <w:tcW w:w="6214" w:type="dxa"/>
            <w:shd w:val="clear" w:color="auto" w:fill="auto"/>
            <w:noWrap/>
            <w:vAlign w:val="center"/>
            <w:hideMark/>
          </w:tcPr>
          <w:p w14:paraId="670E8FB6"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Comisión Estatal de Arbitraje Médico de Michoacán</w:t>
            </w:r>
          </w:p>
        </w:tc>
        <w:tc>
          <w:tcPr>
            <w:tcW w:w="1604" w:type="dxa"/>
            <w:shd w:val="clear" w:color="auto" w:fill="auto"/>
            <w:noWrap/>
            <w:vAlign w:val="bottom"/>
            <w:hideMark/>
          </w:tcPr>
          <w:p w14:paraId="34AC2E15"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   </w:t>
            </w:r>
          </w:p>
        </w:tc>
        <w:tc>
          <w:tcPr>
            <w:tcW w:w="1596" w:type="dxa"/>
            <w:shd w:val="clear" w:color="auto" w:fill="auto"/>
            <w:noWrap/>
            <w:vAlign w:val="bottom"/>
            <w:hideMark/>
          </w:tcPr>
          <w:p w14:paraId="4C70A3DC"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   </w:t>
            </w:r>
          </w:p>
        </w:tc>
      </w:tr>
      <w:tr w:rsidR="008B2890" w:rsidRPr="008B2890" w14:paraId="40A8AA16" w14:textId="77777777" w:rsidTr="00C43E8B">
        <w:trPr>
          <w:trHeight w:val="300"/>
        </w:trPr>
        <w:tc>
          <w:tcPr>
            <w:tcW w:w="6214" w:type="dxa"/>
            <w:shd w:val="clear" w:color="auto" w:fill="auto"/>
            <w:noWrap/>
            <w:vAlign w:val="center"/>
            <w:hideMark/>
          </w:tcPr>
          <w:p w14:paraId="12316BCA"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Comisión Estatal de Cultura Física y Deporte</w:t>
            </w:r>
          </w:p>
        </w:tc>
        <w:tc>
          <w:tcPr>
            <w:tcW w:w="1604" w:type="dxa"/>
            <w:shd w:val="clear" w:color="auto" w:fill="auto"/>
            <w:noWrap/>
            <w:vAlign w:val="bottom"/>
            <w:hideMark/>
          </w:tcPr>
          <w:p w14:paraId="0D00E74C"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   </w:t>
            </w:r>
          </w:p>
        </w:tc>
        <w:tc>
          <w:tcPr>
            <w:tcW w:w="1596" w:type="dxa"/>
            <w:shd w:val="clear" w:color="auto" w:fill="auto"/>
            <w:noWrap/>
            <w:vAlign w:val="bottom"/>
            <w:hideMark/>
          </w:tcPr>
          <w:p w14:paraId="76B609F3"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   </w:t>
            </w:r>
          </w:p>
        </w:tc>
      </w:tr>
      <w:tr w:rsidR="008B2890" w:rsidRPr="008B2890" w14:paraId="2395CCD4" w14:textId="77777777" w:rsidTr="00C43E8B">
        <w:trPr>
          <w:trHeight w:val="300"/>
        </w:trPr>
        <w:tc>
          <w:tcPr>
            <w:tcW w:w="6214" w:type="dxa"/>
            <w:shd w:val="clear" w:color="auto" w:fill="auto"/>
            <w:noWrap/>
            <w:vAlign w:val="center"/>
            <w:hideMark/>
          </w:tcPr>
          <w:p w14:paraId="2191DCBE"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Comisión Estatal del Agua y Gestión de Cuencas</w:t>
            </w:r>
          </w:p>
        </w:tc>
        <w:tc>
          <w:tcPr>
            <w:tcW w:w="1604" w:type="dxa"/>
            <w:shd w:val="clear" w:color="auto" w:fill="auto"/>
            <w:noWrap/>
            <w:vAlign w:val="bottom"/>
            <w:hideMark/>
          </w:tcPr>
          <w:p w14:paraId="73CE3B30"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   </w:t>
            </w:r>
          </w:p>
        </w:tc>
        <w:tc>
          <w:tcPr>
            <w:tcW w:w="1596" w:type="dxa"/>
            <w:shd w:val="clear" w:color="auto" w:fill="auto"/>
            <w:noWrap/>
            <w:vAlign w:val="bottom"/>
            <w:hideMark/>
          </w:tcPr>
          <w:p w14:paraId="49C19C4B"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   </w:t>
            </w:r>
          </w:p>
        </w:tc>
      </w:tr>
      <w:tr w:rsidR="008B2890" w:rsidRPr="008B2890" w14:paraId="4A83CBA1" w14:textId="77777777" w:rsidTr="00C43E8B">
        <w:trPr>
          <w:trHeight w:val="300"/>
        </w:trPr>
        <w:tc>
          <w:tcPr>
            <w:tcW w:w="6214" w:type="dxa"/>
            <w:shd w:val="clear" w:color="auto" w:fill="auto"/>
            <w:noWrap/>
            <w:vAlign w:val="center"/>
            <w:hideMark/>
          </w:tcPr>
          <w:p w14:paraId="44DFA3DA"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Comisión Estatal para el Desarrollo de los Pueblos Indígenas</w:t>
            </w:r>
          </w:p>
        </w:tc>
        <w:tc>
          <w:tcPr>
            <w:tcW w:w="1604" w:type="dxa"/>
            <w:shd w:val="clear" w:color="auto" w:fill="auto"/>
            <w:noWrap/>
            <w:vAlign w:val="bottom"/>
            <w:hideMark/>
          </w:tcPr>
          <w:p w14:paraId="529DBCEF"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   </w:t>
            </w:r>
          </w:p>
        </w:tc>
        <w:tc>
          <w:tcPr>
            <w:tcW w:w="1596" w:type="dxa"/>
            <w:shd w:val="clear" w:color="auto" w:fill="auto"/>
            <w:noWrap/>
            <w:vAlign w:val="bottom"/>
            <w:hideMark/>
          </w:tcPr>
          <w:p w14:paraId="0865F565"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   </w:t>
            </w:r>
          </w:p>
        </w:tc>
      </w:tr>
      <w:tr w:rsidR="008B2890" w:rsidRPr="008B2890" w14:paraId="07A7B6FB" w14:textId="77777777" w:rsidTr="00C43E8B">
        <w:trPr>
          <w:trHeight w:val="300"/>
        </w:trPr>
        <w:tc>
          <w:tcPr>
            <w:tcW w:w="6214" w:type="dxa"/>
            <w:shd w:val="clear" w:color="auto" w:fill="auto"/>
            <w:noWrap/>
            <w:vAlign w:val="center"/>
            <w:hideMark/>
          </w:tcPr>
          <w:p w14:paraId="3D27B236"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Comisión Forestal del Estado</w:t>
            </w:r>
          </w:p>
        </w:tc>
        <w:tc>
          <w:tcPr>
            <w:tcW w:w="1604" w:type="dxa"/>
            <w:shd w:val="clear" w:color="auto" w:fill="auto"/>
            <w:noWrap/>
            <w:vAlign w:val="bottom"/>
            <w:hideMark/>
          </w:tcPr>
          <w:p w14:paraId="36EC8979"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   </w:t>
            </w:r>
          </w:p>
        </w:tc>
        <w:tc>
          <w:tcPr>
            <w:tcW w:w="1596" w:type="dxa"/>
            <w:shd w:val="clear" w:color="auto" w:fill="auto"/>
            <w:noWrap/>
            <w:vAlign w:val="bottom"/>
            <w:hideMark/>
          </w:tcPr>
          <w:p w14:paraId="2B62C837"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   </w:t>
            </w:r>
          </w:p>
        </w:tc>
      </w:tr>
      <w:tr w:rsidR="008B2890" w:rsidRPr="008B2890" w14:paraId="6392219A" w14:textId="77777777" w:rsidTr="00C43E8B">
        <w:trPr>
          <w:trHeight w:val="300"/>
        </w:trPr>
        <w:tc>
          <w:tcPr>
            <w:tcW w:w="6214" w:type="dxa"/>
            <w:shd w:val="clear" w:color="auto" w:fill="auto"/>
            <w:noWrap/>
            <w:vAlign w:val="center"/>
            <w:hideMark/>
          </w:tcPr>
          <w:p w14:paraId="48237C39"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Comisión para el Desarrollo Sostenible de la Costa Michoacana</w:t>
            </w:r>
          </w:p>
        </w:tc>
        <w:tc>
          <w:tcPr>
            <w:tcW w:w="1604" w:type="dxa"/>
            <w:shd w:val="clear" w:color="auto" w:fill="auto"/>
            <w:noWrap/>
            <w:vAlign w:val="bottom"/>
            <w:hideMark/>
          </w:tcPr>
          <w:p w14:paraId="146163A9"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   </w:t>
            </w:r>
          </w:p>
        </w:tc>
        <w:tc>
          <w:tcPr>
            <w:tcW w:w="1596" w:type="dxa"/>
            <w:shd w:val="clear" w:color="auto" w:fill="auto"/>
            <w:noWrap/>
            <w:vAlign w:val="bottom"/>
            <w:hideMark/>
          </w:tcPr>
          <w:p w14:paraId="773912C6"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   </w:t>
            </w:r>
          </w:p>
        </w:tc>
      </w:tr>
      <w:tr w:rsidR="008B2890" w:rsidRPr="008B2890" w14:paraId="2EDFFBA1" w14:textId="77777777" w:rsidTr="00C43E8B">
        <w:trPr>
          <w:trHeight w:val="300"/>
        </w:trPr>
        <w:tc>
          <w:tcPr>
            <w:tcW w:w="6214" w:type="dxa"/>
            <w:shd w:val="clear" w:color="auto" w:fill="auto"/>
            <w:noWrap/>
            <w:vAlign w:val="center"/>
            <w:hideMark/>
          </w:tcPr>
          <w:p w14:paraId="781FEB88"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Compañía Inmobiliaria Fomento Turístico de Michoacán, S.A. de C.V.</w:t>
            </w:r>
          </w:p>
        </w:tc>
        <w:tc>
          <w:tcPr>
            <w:tcW w:w="1604" w:type="dxa"/>
            <w:shd w:val="clear" w:color="auto" w:fill="auto"/>
            <w:noWrap/>
            <w:vAlign w:val="bottom"/>
            <w:hideMark/>
          </w:tcPr>
          <w:p w14:paraId="7B9BB165"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4,750 </w:t>
            </w:r>
          </w:p>
        </w:tc>
        <w:tc>
          <w:tcPr>
            <w:tcW w:w="1596" w:type="dxa"/>
            <w:shd w:val="clear" w:color="auto" w:fill="auto"/>
            <w:noWrap/>
            <w:vAlign w:val="bottom"/>
            <w:hideMark/>
          </w:tcPr>
          <w:p w14:paraId="1EF16C99"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4,750 </w:t>
            </w:r>
          </w:p>
        </w:tc>
      </w:tr>
      <w:tr w:rsidR="008B2890" w:rsidRPr="008B2890" w14:paraId="18C00F7F" w14:textId="77777777" w:rsidTr="00C43E8B">
        <w:trPr>
          <w:trHeight w:val="300"/>
        </w:trPr>
        <w:tc>
          <w:tcPr>
            <w:tcW w:w="6214" w:type="dxa"/>
            <w:shd w:val="clear" w:color="auto" w:fill="auto"/>
            <w:noWrap/>
            <w:vAlign w:val="center"/>
            <w:hideMark/>
          </w:tcPr>
          <w:p w14:paraId="61C5255B"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Consejo Estatal para Prevenir y Eliminar la Discriminación y la Violencia</w:t>
            </w:r>
          </w:p>
        </w:tc>
        <w:tc>
          <w:tcPr>
            <w:tcW w:w="1604" w:type="dxa"/>
            <w:shd w:val="clear" w:color="auto" w:fill="auto"/>
            <w:noWrap/>
            <w:vAlign w:val="bottom"/>
            <w:hideMark/>
          </w:tcPr>
          <w:p w14:paraId="6336F40A"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   </w:t>
            </w:r>
          </w:p>
        </w:tc>
        <w:tc>
          <w:tcPr>
            <w:tcW w:w="1596" w:type="dxa"/>
            <w:shd w:val="clear" w:color="auto" w:fill="auto"/>
            <w:noWrap/>
            <w:vAlign w:val="bottom"/>
            <w:hideMark/>
          </w:tcPr>
          <w:p w14:paraId="4E3D179F"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   </w:t>
            </w:r>
          </w:p>
        </w:tc>
      </w:tr>
      <w:tr w:rsidR="008B2890" w:rsidRPr="008B2890" w14:paraId="4A9EB05F" w14:textId="77777777" w:rsidTr="00C43E8B">
        <w:trPr>
          <w:trHeight w:val="300"/>
        </w:trPr>
        <w:tc>
          <w:tcPr>
            <w:tcW w:w="6214" w:type="dxa"/>
            <w:shd w:val="clear" w:color="auto" w:fill="auto"/>
            <w:noWrap/>
            <w:vAlign w:val="center"/>
            <w:hideMark/>
          </w:tcPr>
          <w:p w14:paraId="1B1F41B9"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Dirección de Pensiones Civiles del Estado</w:t>
            </w:r>
          </w:p>
        </w:tc>
        <w:tc>
          <w:tcPr>
            <w:tcW w:w="1604" w:type="dxa"/>
            <w:shd w:val="clear" w:color="auto" w:fill="auto"/>
            <w:noWrap/>
            <w:vAlign w:val="bottom"/>
            <w:hideMark/>
          </w:tcPr>
          <w:p w14:paraId="19290DBB"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43,555 </w:t>
            </w:r>
          </w:p>
        </w:tc>
        <w:tc>
          <w:tcPr>
            <w:tcW w:w="1596" w:type="dxa"/>
            <w:shd w:val="clear" w:color="auto" w:fill="auto"/>
            <w:noWrap/>
            <w:vAlign w:val="bottom"/>
            <w:hideMark/>
          </w:tcPr>
          <w:p w14:paraId="57008943"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46,222 </w:t>
            </w:r>
          </w:p>
        </w:tc>
      </w:tr>
      <w:tr w:rsidR="008B2890" w:rsidRPr="008B2890" w14:paraId="6AFEB2AC" w14:textId="77777777" w:rsidTr="00C43E8B">
        <w:trPr>
          <w:trHeight w:val="300"/>
        </w:trPr>
        <w:tc>
          <w:tcPr>
            <w:tcW w:w="6214" w:type="dxa"/>
            <w:shd w:val="clear" w:color="auto" w:fill="auto"/>
            <w:noWrap/>
            <w:vAlign w:val="center"/>
            <w:hideMark/>
          </w:tcPr>
          <w:p w14:paraId="44E10EF8"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Fideicomiso 1962 Teatro Mariano Matamoros</w:t>
            </w:r>
          </w:p>
        </w:tc>
        <w:tc>
          <w:tcPr>
            <w:tcW w:w="1604" w:type="dxa"/>
            <w:shd w:val="clear" w:color="auto" w:fill="auto"/>
            <w:noWrap/>
            <w:vAlign w:val="bottom"/>
            <w:hideMark/>
          </w:tcPr>
          <w:p w14:paraId="09080D80"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37,600 </w:t>
            </w:r>
          </w:p>
        </w:tc>
        <w:tc>
          <w:tcPr>
            <w:tcW w:w="1596" w:type="dxa"/>
            <w:shd w:val="clear" w:color="auto" w:fill="auto"/>
            <w:noWrap/>
            <w:vAlign w:val="bottom"/>
            <w:hideMark/>
          </w:tcPr>
          <w:p w14:paraId="14FA8CF8"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37,600 </w:t>
            </w:r>
          </w:p>
        </w:tc>
      </w:tr>
      <w:tr w:rsidR="008B2890" w:rsidRPr="008B2890" w14:paraId="1CF2FABB" w14:textId="77777777" w:rsidTr="00C43E8B">
        <w:trPr>
          <w:trHeight w:val="300"/>
        </w:trPr>
        <w:tc>
          <w:tcPr>
            <w:tcW w:w="6214" w:type="dxa"/>
            <w:shd w:val="clear" w:color="auto" w:fill="auto"/>
            <w:noWrap/>
            <w:vAlign w:val="center"/>
            <w:hideMark/>
          </w:tcPr>
          <w:p w14:paraId="4819739C"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Fideicomiso de Ciudad Industrial de Morelia</w:t>
            </w:r>
          </w:p>
        </w:tc>
        <w:tc>
          <w:tcPr>
            <w:tcW w:w="1604" w:type="dxa"/>
            <w:shd w:val="clear" w:color="auto" w:fill="auto"/>
            <w:noWrap/>
            <w:vAlign w:val="bottom"/>
            <w:hideMark/>
          </w:tcPr>
          <w:p w14:paraId="1374FCB8"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   </w:t>
            </w:r>
          </w:p>
        </w:tc>
        <w:tc>
          <w:tcPr>
            <w:tcW w:w="1596" w:type="dxa"/>
            <w:shd w:val="clear" w:color="auto" w:fill="auto"/>
            <w:noWrap/>
            <w:vAlign w:val="bottom"/>
            <w:hideMark/>
          </w:tcPr>
          <w:p w14:paraId="0A0FD88B"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   </w:t>
            </w:r>
          </w:p>
        </w:tc>
      </w:tr>
      <w:tr w:rsidR="008B2890" w:rsidRPr="008B2890" w14:paraId="0B599428" w14:textId="77777777" w:rsidTr="00C43E8B">
        <w:trPr>
          <w:trHeight w:val="600"/>
        </w:trPr>
        <w:tc>
          <w:tcPr>
            <w:tcW w:w="6214" w:type="dxa"/>
            <w:shd w:val="clear" w:color="auto" w:fill="auto"/>
            <w:vAlign w:val="center"/>
            <w:hideMark/>
          </w:tcPr>
          <w:p w14:paraId="30898E2F"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Fideicomiso de Impulso y Desarrollo para el Estado de Michoacán de Ocampo (Fideicomiso de Parques Industriales de Michoacán)</w:t>
            </w:r>
          </w:p>
        </w:tc>
        <w:tc>
          <w:tcPr>
            <w:tcW w:w="1604" w:type="dxa"/>
            <w:shd w:val="clear" w:color="auto" w:fill="auto"/>
            <w:noWrap/>
            <w:vAlign w:val="bottom"/>
            <w:hideMark/>
          </w:tcPr>
          <w:p w14:paraId="28206808"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82,774 </w:t>
            </w:r>
          </w:p>
        </w:tc>
        <w:tc>
          <w:tcPr>
            <w:tcW w:w="1596" w:type="dxa"/>
            <w:shd w:val="clear" w:color="auto" w:fill="auto"/>
            <w:noWrap/>
            <w:vAlign w:val="bottom"/>
            <w:hideMark/>
          </w:tcPr>
          <w:p w14:paraId="7E43D544"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82,774 </w:t>
            </w:r>
          </w:p>
        </w:tc>
      </w:tr>
      <w:tr w:rsidR="008B2890" w:rsidRPr="008B2890" w14:paraId="294E5261" w14:textId="77777777" w:rsidTr="00C43E8B">
        <w:trPr>
          <w:trHeight w:val="600"/>
        </w:trPr>
        <w:tc>
          <w:tcPr>
            <w:tcW w:w="6214" w:type="dxa"/>
            <w:shd w:val="clear" w:color="auto" w:fill="auto"/>
            <w:vAlign w:val="center"/>
            <w:hideMark/>
          </w:tcPr>
          <w:p w14:paraId="06957F27"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Fideicomiso de Inversión y Administración para la Reactivación y el Desarrollo Económico del Estado de Michoacán</w:t>
            </w:r>
          </w:p>
        </w:tc>
        <w:tc>
          <w:tcPr>
            <w:tcW w:w="1604" w:type="dxa"/>
            <w:shd w:val="clear" w:color="auto" w:fill="auto"/>
            <w:noWrap/>
            <w:vAlign w:val="bottom"/>
            <w:hideMark/>
          </w:tcPr>
          <w:p w14:paraId="303BAC9F"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65,419 </w:t>
            </w:r>
          </w:p>
        </w:tc>
        <w:tc>
          <w:tcPr>
            <w:tcW w:w="1596" w:type="dxa"/>
            <w:shd w:val="clear" w:color="auto" w:fill="auto"/>
            <w:noWrap/>
            <w:vAlign w:val="bottom"/>
            <w:hideMark/>
          </w:tcPr>
          <w:p w14:paraId="7C5A251A"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65,419 </w:t>
            </w:r>
          </w:p>
        </w:tc>
      </w:tr>
      <w:tr w:rsidR="008B2890" w:rsidRPr="008B2890" w14:paraId="22AE82AC" w14:textId="77777777" w:rsidTr="00C43E8B">
        <w:trPr>
          <w:trHeight w:val="300"/>
        </w:trPr>
        <w:tc>
          <w:tcPr>
            <w:tcW w:w="6214" w:type="dxa"/>
            <w:shd w:val="clear" w:color="auto" w:fill="auto"/>
            <w:noWrap/>
            <w:vAlign w:val="center"/>
            <w:hideMark/>
          </w:tcPr>
          <w:p w14:paraId="3CBB1780"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Fideicomiso para el Desarrollo Forestal del Estado de Michoacán</w:t>
            </w:r>
          </w:p>
        </w:tc>
        <w:tc>
          <w:tcPr>
            <w:tcW w:w="1604" w:type="dxa"/>
            <w:shd w:val="clear" w:color="auto" w:fill="auto"/>
            <w:noWrap/>
            <w:vAlign w:val="bottom"/>
            <w:hideMark/>
          </w:tcPr>
          <w:p w14:paraId="70814F2E"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10,017 </w:t>
            </w:r>
          </w:p>
        </w:tc>
        <w:tc>
          <w:tcPr>
            <w:tcW w:w="1596" w:type="dxa"/>
            <w:shd w:val="clear" w:color="auto" w:fill="auto"/>
            <w:noWrap/>
            <w:vAlign w:val="bottom"/>
            <w:hideMark/>
          </w:tcPr>
          <w:p w14:paraId="2BC79511"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10,017 </w:t>
            </w:r>
          </w:p>
        </w:tc>
      </w:tr>
      <w:tr w:rsidR="008B2890" w:rsidRPr="008B2890" w14:paraId="6B32598F" w14:textId="77777777" w:rsidTr="00C43E8B">
        <w:trPr>
          <w:trHeight w:val="300"/>
        </w:trPr>
        <w:tc>
          <w:tcPr>
            <w:tcW w:w="6214" w:type="dxa"/>
            <w:shd w:val="clear" w:color="auto" w:fill="auto"/>
            <w:noWrap/>
            <w:vAlign w:val="center"/>
            <w:hideMark/>
          </w:tcPr>
          <w:p w14:paraId="1BD7BDA1"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Fideicomiso para el Financiamiento de la Micro y Pequeña Empresa</w:t>
            </w:r>
          </w:p>
        </w:tc>
        <w:tc>
          <w:tcPr>
            <w:tcW w:w="1604" w:type="dxa"/>
            <w:shd w:val="clear" w:color="auto" w:fill="auto"/>
            <w:noWrap/>
            <w:vAlign w:val="bottom"/>
            <w:hideMark/>
          </w:tcPr>
          <w:p w14:paraId="3E92855B"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412,784 </w:t>
            </w:r>
          </w:p>
        </w:tc>
        <w:tc>
          <w:tcPr>
            <w:tcW w:w="1596" w:type="dxa"/>
            <w:shd w:val="clear" w:color="auto" w:fill="auto"/>
            <w:noWrap/>
            <w:vAlign w:val="bottom"/>
            <w:hideMark/>
          </w:tcPr>
          <w:p w14:paraId="1612D2EC"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412,784 </w:t>
            </w:r>
          </w:p>
        </w:tc>
      </w:tr>
      <w:tr w:rsidR="008B2890" w:rsidRPr="008B2890" w14:paraId="6710FDAA" w14:textId="77777777" w:rsidTr="00C43E8B">
        <w:trPr>
          <w:trHeight w:val="600"/>
        </w:trPr>
        <w:tc>
          <w:tcPr>
            <w:tcW w:w="6214" w:type="dxa"/>
            <w:shd w:val="clear" w:color="auto" w:fill="auto"/>
            <w:vAlign w:val="center"/>
            <w:hideMark/>
          </w:tcPr>
          <w:p w14:paraId="05A2BB23"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Fideicomiso Público del Fondo de Ayuda, Asistencia y Reparación Integral del Estado de Michoacán de Ocampo</w:t>
            </w:r>
          </w:p>
        </w:tc>
        <w:tc>
          <w:tcPr>
            <w:tcW w:w="1604" w:type="dxa"/>
            <w:shd w:val="clear" w:color="auto" w:fill="auto"/>
            <w:noWrap/>
            <w:vAlign w:val="bottom"/>
            <w:hideMark/>
          </w:tcPr>
          <w:p w14:paraId="4EF1EEAD"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   </w:t>
            </w:r>
          </w:p>
        </w:tc>
        <w:tc>
          <w:tcPr>
            <w:tcW w:w="1596" w:type="dxa"/>
            <w:shd w:val="clear" w:color="auto" w:fill="auto"/>
            <w:noWrap/>
            <w:vAlign w:val="bottom"/>
            <w:hideMark/>
          </w:tcPr>
          <w:p w14:paraId="325E4F32"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   </w:t>
            </w:r>
          </w:p>
        </w:tc>
      </w:tr>
      <w:tr w:rsidR="008B2890" w:rsidRPr="008B2890" w14:paraId="7D75F1D4" w14:textId="77777777" w:rsidTr="00C43E8B">
        <w:trPr>
          <w:trHeight w:val="300"/>
        </w:trPr>
        <w:tc>
          <w:tcPr>
            <w:tcW w:w="6214" w:type="dxa"/>
            <w:shd w:val="clear" w:color="auto" w:fill="auto"/>
            <w:noWrap/>
            <w:vAlign w:val="center"/>
            <w:hideMark/>
          </w:tcPr>
          <w:p w14:paraId="11E04E0F"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Fideicomiso Teatro Mariano Matamoros 106769</w:t>
            </w:r>
          </w:p>
        </w:tc>
        <w:tc>
          <w:tcPr>
            <w:tcW w:w="1604" w:type="dxa"/>
            <w:shd w:val="clear" w:color="auto" w:fill="auto"/>
            <w:noWrap/>
            <w:vAlign w:val="bottom"/>
            <w:hideMark/>
          </w:tcPr>
          <w:p w14:paraId="651F4D1E"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374,600 </w:t>
            </w:r>
          </w:p>
        </w:tc>
        <w:tc>
          <w:tcPr>
            <w:tcW w:w="1596" w:type="dxa"/>
            <w:shd w:val="clear" w:color="auto" w:fill="auto"/>
            <w:noWrap/>
            <w:vAlign w:val="bottom"/>
            <w:hideMark/>
          </w:tcPr>
          <w:p w14:paraId="7CDE7686"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374,600 </w:t>
            </w:r>
          </w:p>
        </w:tc>
      </w:tr>
      <w:tr w:rsidR="008B2890" w:rsidRPr="008B2890" w14:paraId="145F7A23" w14:textId="77777777" w:rsidTr="00C43E8B">
        <w:trPr>
          <w:trHeight w:val="300"/>
        </w:trPr>
        <w:tc>
          <w:tcPr>
            <w:tcW w:w="6214" w:type="dxa"/>
            <w:shd w:val="clear" w:color="auto" w:fill="auto"/>
            <w:noWrap/>
            <w:vAlign w:val="center"/>
            <w:hideMark/>
          </w:tcPr>
          <w:p w14:paraId="30CB5BA9"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Fomento Turístico de Michoacán</w:t>
            </w:r>
          </w:p>
        </w:tc>
        <w:tc>
          <w:tcPr>
            <w:tcW w:w="1604" w:type="dxa"/>
            <w:shd w:val="clear" w:color="auto" w:fill="auto"/>
            <w:noWrap/>
            <w:vAlign w:val="bottom"/>
            <w:hideMark/>
          </w:tcPr>
          <w:p w14:paraId="04882FCD"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   </w:t>
            </w:r>
          </w:p>
        </w:tc>
        <w:tc>
          <w:tcPr>
            <w:tcW w:w="1596" w:type="dxa"/>
            <w:shd w:val="clear" w:color="auto" w:fill="auto"/>
            <w:noWrap/>
            <w:vAlign w:val="bottom"/>
            <w:hideMark/>
          </w:tcPr>
          <w:p w14:paraId="779E70EF"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   </w:t>
            </w:r>
          </w:p>
        </w:tc>
      </w:tr>
      <w:tr w:rsidR="008B2890" w:rsidRPr="008B2890" w14:paraId="1D1560AC" w14:textId="77777777" w:rsidTr="00C43E8B">
        <w:trPr>
          <w:trHeight w:val="300"/>
        </w:trPr>
        <w:tc>
          <w:tcPr>
            <w:tcW w:w="6214" w:type="dxa"/>
            <w:shd w:val="clear" w:color="auto" w:fill="auto"/>
            <w:noWrap/>
            <w:vAlign w:val="center"/>
            <w:hideMark/>
          </w:tcPr>
          <w:p w14:paraId="2DDD4730"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Fondo de Apoyo a la Actividad Artesanal</w:t>
            </w:r>
          </w:p>
        </w:tc>
        <w:tc>
          <w:tcPr>
            <w:tcW w:w="1604" w:type="dxa"/>
            <w:shd w:val="clear" w:color="auto" w:fill="auto"/>
            <w:noWrap/>
            <w:vAlign w:val="bottom"/>
            <w:hideMark/>
          </w:tcPr>
          <w:p w14:paraId="1D00D84D"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   </w:t>
            </w:r>
          </w:p>
        </w:tc>
        <w:tc>
          <w:tcPr>
            <w:tcW w:w="1596" w:type="dxa"/>
            <w:shd w:val="clear" w:color="auto" w:fill="auto"/>
            <w:noWrap/>
            <w:vAlign w:val="bottom"/>
            <w:hideMark/>
          </w:tcPr>
          <w:p w14:paraId="4476CFF9"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   </w:t>
            </w:r>
          </w:p>
        </w:tc>
      </w:tr>
      <w:tr w:rsidR="008B2890" w:rsidRPr="008B2890" w14:paraId="1114E96D" w14:textId="77777777" w:rsidTr="00C43E8B">
        <w:trPr>
          <w:trHeight w:val="300"/>
        </w:trPr>
        <w:tc>
          <w:tcPr>
            <w:tcW w:w="6214" w:type="dxa"/>
            <w:shd w:val="clear" w:color="auto" w:fill="auto"/>
            <w:noWrap/>
            <w:vAlign w:val="center"/>
            <w:hideMark/>
          </w:tcPr>
          <w:p w14:paraId="582A5876"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Fondo de Garantía Agropecuaria Complementaria para el Estado de Michoacán</w:t>
            </w:r>
          </w:p>
        </w:tc>
        <w:tc>
          <w:tcPr>
            <w:tcW w:w="1604" w:type="dxa"/>
            <w:shd w:val="clear" w:color="auto" w:fill="auto"/>
            <w:noWrap/>
            <w:vAlign w:val="bottom"/>
            <w:hideMark/>
          </w:tcPr>
          <w:p w14:paraId="6B9086A0"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17,760 </w:t>
            </w:r>
          </w:p>
        </w:tc>
        <w:tc>
          <w:tcPr>
            <w:tcW w:w="1596" w:type="dxa"/>
            <w:shd w:val="clear" w:color="auto" w:fill="auto"/>
            <w:noWrap/>
            <w:vAlign w:val="bottom"/>
            <w:hideMark/>
          </w:tcPr>
          <w:p w14:paraId="22898736"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17,760 </w:t>
            </w:r>
          </w:p>
        </w:tc>
      </w:tr>
      <w:tr w:rsidR="008B2890" w:rsidRPr="008B2890" w14:paraId="3193CDA5" w14:textId="77777777" w:rsidTr="00C43E8B">
        <w:trPr>
          <w:trHeight w:val="300"/>
        </w:trPr>
        <w:tc>
          <w:tcPr>
            <w:tcW w:w="6214" w:type="dxa"/>
            <w:shd w:val="clear" w:color="auto" w:fill="auto"/>
            <w:noWrap/>
            <w:vAlign w:val="center"/>
            <w:hideMark/>
          </w:tcPr>
          <w:p w14:paraId="6A4BC706"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Fondo Mixto para el Fomento Industrial de Michoacán</w:t>
            </w:r>
          </w:p>
        </w:tc>
        <w:tc>
          <w:tcPr>
            <w:tcW w:w="1604" w:type="dxa"/>
            <w:shd w:val="clear" w:color="auto" w:fill="auto"/>
            <w:noWrap/>
            <w:vAlign w:val="bottom"/>
            <w:hideMark/>
          </w:tcPr>
          <w:p w14:paraId="781F1581"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3,787,899 </w:t>
            </w:r>
          </w:p>
        </w:tc>
        <w:tc>
          <w:tcPr>
            <w:tcW w:w="1596" w:type="dxa"/>
            <w:shd w:val="clear" w:color="auto" w:fill="auto"/>
            <w:noWrap/>
            <w:vAlign w:val="bottom"/>
            <w:hideMark/>
          </w:tcPr>
          <w:p w14:paraId="5B88FE62"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3,787,899 </w:t>
            </w:r>
          </w:p>
        </w:tc>
      </w:tr>
      <w:tr w:rsidR="008B2890" w:rsidRPr="008B2890" w14:paraId="3202F019" w14:textId="77777777" w:rsidTr="00C43E8B">
        <w:trPr>
          <w:trHeight w:val="300"/>
        </w:trPr>
        <w:tc>
          <w:tcPr>
            <w:tcW w:w="6214" w:type="dxa"/>
            <w:shd w:val="clear" w:color="auto" w:fill="auto"/>
            <w:noWrap/>
            <w:vAlign w:val="center"/>
            <w:hideMark/>
          </w:tcPr>
          <w:p w14:paraId="0E44F6D4"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Instituto de Capacitación para el Trabajo del Estado de Michoacán</w:t>
            </w:r>
          </w:p>
        </w:tc>
        <w:tc>
          <w:tcPr>
            <w:tcW w:w="1604" w:type="dxa"/>
            <w:shd w:val="clear" w:color="auto" w:fill="auto"/>
            <w:noWrap/>
            <w:vAlign w:val="bottom"/>
            <w:hideMark/>
          </w:tcPr>
          <w:p w14:paraId="06BDEC39"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226,337 </w:t>
            </w:r>
          </w:p>
        </w:tc>
        <w:tc>
          <w:tcPr>
            <w:tcW w:w="1596" w:type="dxa"/>
            <w:shd w:val="clear" w:color="auto" w:fill="auto"/>
            <w:noWrap/>
            <w:vAlign w:val="bottom"/>
            <w:hideMark/>
          </w:tcPr>
          <w:p w14:paraId="3F1C0BF1"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226,337 </w:t>
            </w:r>
          </w:p>
        </w:tc>
      </w:tr>
      <w:tr w:rsidR="008B2890" w:rsidRPr="008B2890" w14:paraId="579B0757" w14:textId="77777777" w:rsidTr="00C43E8B">
        <w:trPr>
          <w:trHeight w:val="300"/>
        </w:trPr>
        <w:tc>
          <w:tcPr>
            <w:tcW w:w="6214" w:type="dxa"/>
            <w:shd w:val="clear" w:color="auto" w:fill="auto"/>
            <w:noWrap/>
            <w:vAlign w:val="center"/>
            <w:hideMark/>
          </w:tcPr>
          <w:p w14:paraId="35C1B6DD"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Instituto de Ciencia, Tecnología e Innovación del Estado de Michoacán</w:t>
            </w:r>
          </w:p>
        </w:tc>
        <w:tc>
          <w:tcPr>
            <w:tcW w:w="1604" w:type="dxa"/>
            <w:shd w:val="clear" w:color="auto" w:fill="auto"/>
            <w:noWrap/>
            <w:vAlign w:val="bottom"/>
            <w:hideMark/>
          </w:tcPr>
          <w:p w14:paraId="63911692"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6,161 </w:t>
            </w:r>
          </w:p>
        </w:tc>
        <w:tc>
          <w:tcPr>
            <w:tcW w:w="1596" w:type="dxa"/>
            <w:shd w:val="clear" w:color="auto" w:fill="auto"/>
            <w:noWrap/>
            <w:vAlign w:val="bottom"/>
            <w:hideMark/>
          </w:tcPr>
          <w:p w14:paraId="501BDA85"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6,161 </w:t>
            </w:r>
          </w:p>
        </w:tc>
      </w:tr>
      <w:tr w:rsidR="008B2890" w:rsidRPr="008B2890" w14:paraId="2817922B" w14:textId="77777777" w:rsidTr="00C43E8B">
        <w:trPr>
          <w:trHeight w:val="300"/>
        </w:trPr>
        <w:tc>
          <w:tcPr>
            <w:tcW w:w="6214" w:type="dxa"/>
            <w:shd w:val="clear" w:color="auto" w:fill="auto"/>
            <w:noWrap/>
            <w:vAlign w:val="center"/>
            <w:hideMark/>
          </w:tcPr>
          <w:p w14:paraId="71758B70"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Instituto de Defensoría Pública del Estado de Michoacán de Ocampo</w:t>
            </w:r>
          </w:p>
        </w:tc>
        <w:tc>
          <w:tcPr>
            <w:tcW w:w="1604" w:type="dxa"/>
            <w:shd w:val="clear" w:color="auto" w:fill="auto"/>
            <w:noWrap/>
            <w:vAlign w:val="bottom"/>
            <w:hideMark/>
          </w:tcPr>
          <w:p w14:paraId="45734B09"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   </w:t>
            </w:r>
          </w:p>
        </w:tc>
        <w:tc>
          <w:tcPr>
            <w:tcW w:w="1596" w:type="dxa"/>
            <w:shd w:val="clear" w:color="auto" w:fill="auto"/>
            <w:noWrap/>
            <w:vAlign w:val="bottom"/>
            <w:hideMark/>
          </w:tcPr>
          <w:p w14:paraId="73128224"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   </w:t>
            </w:r>
          </w:p>
        </w:tc>
      </w:tr>
      <w:tr w:rsidR="008B2890" w:rsidRPr="008B2890" w14:paraId="21C016E8" w14:textId="77777777" w:rsidTr="00C43E8B">
        <w:trPr>
          <w:trHeight w:val="300"/>
        </w:trPr>
        <w:tc>
          <w:tcPr>
            <w:tcW w:w="6214" w:type="dxa"/>
            <w:shd w:val="clear" w:color="auto" w:fill="auto"/>
            <w:noWrap/>
            <w:vAlign w:val="center"/>
            <w:hideMark/>
          </w:tcPr>
          <w:p w14:paraId="2B4F5576"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Instituto de la Infraestructura Física Educativa del Estado de Michoacán</w:t>
            </w:r>
          </w:p>
        </w:tc>
        <w:tc>
          <w:tcPr>
            <w:tcW w:w="1604" w:type="dxa"/>
            <w:shd w:val="clear" w:color="auto" w:fill="auto"/>
            <w:noWrap/>
            <w:vAlign w:val="bottom"/>
            <w:hideMark/>
          </w:tcPr>
          <w:p w14:paraId="1D8E618B"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25,000 </w:t>
            </w:r>
          </w:p>
        </w:tc>
        <w:tc>
          <w:tcPr>
            <w:tcW w:w="1596" w:type="dxa"/>
            <w:shd w:val="clear" w:color="auto" w:fill="auto"/>
            <w:noWrap/>
            <w:vAlign w:val="bottom"/>
            <w:hideMark/>
          </w:tcPr>
          <w:p w14:paraId="7A40C485"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25,000 </w:t>
            </w:r>
          </w:p>
        </w:tc>
      </w:tr>
      <w:tr w:rsidR="008B2890" w:rsidRPr="008B2890" w14:paraId="03D19A17" w14:textId="77777777" w:rsidTr="00C43E8B">
        <w:trPr>
          <w:trHeight w:val="300"/>
        </w:trPr>
        <w:tc>
          <w:tcPr>
            <w:tcW w:w="6214" w:type="dxa"/>
            <w:shd w:val="clear" w:color="auto" w:fill="auto"/>
            <w:noWrap/>
            <w:vAlign w:val="center"/>
            <w:hideMark/>
          </w:tcPr>
          <w:p w14:paraId="613B8E08"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Instituto de la Juventud Michoacana</w:t>
            </w:r>
          </w:p>
        </w:tc>
        <w:tc>
          <w:tcPr>
            <w:tcW w:w="1604" w:type="dxa"/>
            <w:shd w:val="clear" w:color="auto" w:fill="auto"/>
            <w:noWrap/>
            <w:vAlign w:val="bottom"/>
            <w:hideMark/>
          </w:tcPr>
          <w:p w14:paraId="44C4BB3F"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   </w:t>
            </w:r>
          </w:p>
        </w:tc>
        <w:tc>
          <w:tcPr>
            <w:tcW w:w="1596" w:type="dxa"/>
            <w:shd w:val="clear" w:color="auto" w:fill="auto"/>
            <w:noWrap/>
            <w:vAlign w:val="bottom"/>
            <w:hideMark/>
          </w:tcPr>
          <w:p w14:paraId="4A5040C5"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   </w:t>
            </w:r>
          </w:p>
        </w:tc>
      </w:tr>
      <w:tr w:rsidR="008B2890" w:rsidRPr="008B2890" w14:paraId="1FFE8F7C" w14:textId="77777777" w:rsidTr="00C43E8B">
        <w:trPr>
          <w:trHeight w:val="300"/>
        </w:trPr>
        <w:tc>
          <w:tcPr>
            <w:tcW w:w="6214" w:type="dxa"/>
            <w:shd w:val="clear" w:color="auto" w:fill="auto"/>
            <w:noWrap/>
            <w:vAlign w:val="center"/>
            <w:hideMark/>
          </w:tcPr>
          <w:p w14:paraId="1B1113A3"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lastRenderedPageBreak/>
              <w:t>Instituto de Planeación del Estado de Michoacán de Ocampo</w:t>
            </w:r>
          </w:p>
        </w:tc>
        <w:tc>
          <w:tcPr>
            <w:tcW w:w="1604" w:type="dxa"/>
            <w:shd w:val="clear" w:color="auto" w:fill="auto"/>
            <w:noWrap/>
            <w:vAlign w:val="bottom"/>
            <w:hideMark/>
          </w:tcPr>
          <w:p w14:paraId="792B1F4A"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2 </w:t>
            </w:r>
          </w:p>
        </w:tc>
        <w:tc>
          <w:tcPr>
            <w:tcW w:w="1596" w:type="dxa"/>
            <w:shd w:val="clear" w:color="auto" w:fill="auto"/>
            <w:noWrap/>
            <w:vAlign w:val="bottom"/>
            <w:hideMark/>
          </w:tcPr>
          <w:p w14:paraId="065C5A3D"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2,785 </w:t>
            </w:r>
          </w:p>
        </w:tc>
      </w:tr>
      <w:tr w:rsidR="008B2890" w:rsidRPr="008B2890" w14:paraId="7B64E08D" w14:textId="77777777" w:rsidTr="00C43E8B">
        <w:trPr>
          <w:trHeight w:val="300"/>
        </w:trPr>
        <w:tc>
          <w:tcPr>
            <w:tcW w:w="6214" w:type="dxa"/>
            <w:shd w:val="clear" w:color="auto" w:fill="auto"/>
            <w:noWrap/>
            <w:vAlign w:val="center"/>
            <w:hideMark/>
          </w:tcPr>
          <w:p w14:paraId="03D339CE"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Instituto de Vivienda del Estado de Michoacán</w:t>
            </w:r>
          </w:p>
        </w:tc>
        <w:tc>
          <w:tcPr>
            <w:tcW w:w="1604" w:type="dxa"/>
            <w:shd w:val="clear" w:color="auto" w:fill="auto"/>
            <w:noWrap/>
            <w:vAlign w:val="bottom"/>
            <w:hideMark/>
          </w:tcPr>
          <w:p w14:paraId="595D3853"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26,647 </w:t>
            </w:r>
          </w:p>
        </w:tc>
        <w:tc>
          <w:tcPr>
            <w:tcW w:w="1596" w:type="dxa"/>
            <w:shd w:val="clear" w:color="auto" w:fill="auto"/>
            <w:noWrap/>
            <w:vAlign w:val="bottom"/>
            <w:hideMark/>
          </w:tcPr>
          <w:p w14:paraId="6846B399"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26,647 </w:t>
            </w:r>
          </w:p>
        </w:tc>
      </w:tr>
      <w:tr w:rsidR="008B2890" w:rsidRPr="008B2890" w14:paraId="5439E02B" w14:textId="77777777" w:rsidTr="00C43E8B">
        <w:trPr>
          <w:trHeight w:val="300"/>
        </w:trPr>
        <w:tc>
          <w:tcPr>
            <w:tcW w:w="6214" w:type="dxa"/>
            <w:shd w:val="clear" w:color="auto" w:fill="auto"/>
            <w:noWrap/>
            <w:vAlign w:val="center"/>
            <w:hideMark/>
          </w:tcPr>
          <w:p w14:paraId="6807779B"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Instituto del Artesano Michoacano </w:t>
            </w:r>
          </w:p>
        </w:tc>
        <w:tc>
          <w:tcPr>
            <w:tcW w:w="1604" w:type="dxa"/>
            <w:shd w:val="clear" w:color="auto" w:fill="auto"/>
            <w:noWrap/>
            <w:vAlign w:val="bottom"/>
            <w:hideMark/>
          </w:tcPr>
          <w:p w14:paraId="01847537"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122,500 </w:t>
            </w:r>
          </w:p>
        </w:tc>
        <w:tc>
          <w:tcPr>
            <w:tcW w:w="1596" w:type="dxa"/>
            <w:shd w:val="clear" w:color="auto" w:fill="auto"/>
            <w:noWrap/>
            <w:vAlign w:val="bottom"/>
            <w:hideMark/>
          </w:tcPr>
          <w:p w14:paraId="519174C7"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100,678 </w:t>
            </w:r>
          </w:p>
        </w:tc>
      </w:tr>
      <w:tr w:rsidR="008B2890" w:rsidRPr="008B2890" w14:paraId="6E94E071" w14:textId="77777777" w:rsidTr="00C43E8B">
        <w:trPr>
          <w:trHeight w:val="600"/>
        </w:trPr>
        <w:tc>
          <w:tcPr>
            <w:tcW w:w="6214" w:type="dxa"/>
            <w:shd w:val="clear" w:color="auto" w:fill="auto"/>
            <w:vAlign w:val="center"/>
            <w:hideMark/>
          </w:tcPr>
          <w:p w14:paraId="4B59A9D0"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Instituto Estatal de Estudios Superiores en Seguridad y Profesionalización Policial del Estado de Michoacán</w:t>
            </w:r>
          </w:p>
        </w:tc>
        <w:tc>
          <w:tcPr>
            <w:tcW w:w="1604" w:type="dxa"/>
            <w:shd w:val="clear" w:color="auto" w:fill="auto"/>
            <w:noWrap/>
            <w:vAlign w:val="bottom"/>
            <w:hideMark/>
          </w:tcPr>
          <w:p w14:paraId="49D46262"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141,348 </w:t>
            </w:r>
          </w:p>
        </w:tc>
        <w:tc>
          <w:tcPr>
            <w:tcW w:w="1596" w:type="dxa"/>
            <w:shd w:val="clear" w:color="auto" w:fill="auto"/>
            <w:noWrap/>
            <w:vAlign w:val="bottom"/>
            <w:hideMark/>
          </w:tcPr>
          <w:p w14:paraId="73CF30ED"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30,000 </w:t>
            </w:r>
          </w:p>
        </w:tc>
      </w:tr>
      <w:tr w:rsidR="008B2890" w:rsidRPr="008B2890" w14:paraId="56BAD613" w14:textId="77777777" w:rsidTr="00C43E8B">
        <w:trPr>
          <w:trHeight w:val="300"/>
        </w:trPr>
        <w:tc>
          <w:tcPr>
            <w:tcW w:w="6214" w:type="dxa"/>
            <w:shd w:val="clear" w:color="auto" w:fill="auto"/>
            <w:noWrap/>
            <w:vAlign w:val="center"/>
            <w:hideMark/>
          </w:tcPr>
          <w:p w14:paraId="60734210" w14:textId="5FDA8FFD"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Instituto Michoacano de Ciencias de la Educación "Jos</w:t>
            </w:r>
            <w:r w:rsidR="00C43E8B">
              <w:rPr>
                <w:rFonts w:ascii="Arial" w:eastAsia="Times New Roman" w:hAnsi="Arial" w:cs="Arial"/>
                <w:color w:val="000000"/>
                <w:sz w:val="16"/>
                <w:szCs w:val="16"/>
                <w:lang w:val="es-MX" w:eastAsia="es-MX"/>
              </w:rPr>
              <w:t>é</w:t>
            </w:r>
            <w:r w:rsidRPr="008B2890">
              <w:rPr>
                <w:rFonts w:ascii="Arial" w:eastAsia="Times New Roman" w:hAnsi="Arial" w:cs="Arial"/>
                <w:color w:val="000000"/>
                <w:sz w:val="16"/>
                <w:szCs w:val="16"/>
                <w:lang w:val="es-MX" w:eastAsia="es-MX"/>
              </w:rPr>
              <w:t xml:space="preserve"> Mar</w:t>
            </w:r>
            <w:r w:rsidR="00C43E8B">
              <w:rPr>
                <w:rFonts w:ascii="Arial" w:eastAsia="Times New Roman" w:hAnsi="Arial" w:cs="Arial"/>
                <w:color w:val="000000"/>
                <w:sz w:val="16"/>
                <w:szCs w:val="16"/>
                <w:lang w:val="es-MX" w:eastAsia="es-MX"/>
              </w:rPr>
              <w:t>í</w:t>
            </w:r>
            <w:r w:rsidRPr="008B2890">
              <w:rPr>
                <w:rFonts w:ascii="Arial" w:eastAsia="Times New Roman" w:hAnsi="Arial" w:cs="Arial"/>
                <w:color w:val="000000"/>
                <w:sz w:val="16"/>
                <w:szCs w:val="16"/>
                <w:lang w:val="es-MX" w:eastAsia="es-MX"/>
              </w:rPr>
              <w:t>a Morelos"</w:t>
            </w:r>
          </w:p>
        </w:tc>
        <w:tc>
          <w:tcPr>
            <w:tcW w:w="1604" w:type="dxa"/>
            <w:shd w:val="clear" w:color="auto" w:fill="auto"/>
            <w:noWrap/>
            <w:vAlign w:val="bottom"/>
            <w:hideMark/>
          </w:tcPr>
          <w:p w14:paraId="40BA591F"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388,698 </w:t>
            </w:r>
          </w:p>
        </w:tc>
        <w:tc>
          <w:tcPr>
            <w:tcW w:w="1596" w:type="dxa"/>
            <w:shd w:val="clear" w:color="auto" w:fill="auto"/>
            <w:noWrap/>
            <w:vAlign w:val="bottom"/>
            <w:hideMark/>
          </w:tcPr>
          <w:p w14:paraId="47F9D706"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135,283 </w:t>
            </w:r>
          </w:p>
        </w:tc>
      </w:tr>
      <w:tr w:rsidR="008B2890" w:rsidRPr="008B2890" w14:paraId="42A89A93" w14:textId="77777777" w:rsidTr="00C43E8B">
        <w:trPr>
          <w:trHeight w:val="300"/>
        </w:trPr>
        <w:tc>
          <w:tcPr>
            <w:tcW w:w="6214" w:type="dxa"/>
            <w:shd w:val="clear" w:color="auto" w:fill="auto"/>
            <w:noWrap/>
            <w:vAlign w:val="center"/>
            <w:hideMark/>
          </w:tcPr>
          <w:p w14:paraId="58B36906" w14:textId="1E078DDD"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Instituto Tecnológico Superior de Pátzcuaro</w:t>
            </w:r>
          </w:p>
        </w:tc>
        <w:tc>
          <w:tcPr>
            <w:tcW w:w="1604" w:type="dxa"/>
            <w:shd w:val="clear" w:color="auto" w:fill="auto"/>
            <w:noWrap/>
            <w:vAlign w:val="bottom"/>
            <w:hideMark/>
          </w:tcPr>
          <w:p w14:paraId="75D0E803"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   </w:t>
            </w:r>
          </w:p>
        </w:tc>
        <w:tc>
          <w:tcPr>
            <w:tcW w:w="1596" w:type="dxa"/>
            <w:shd w:val="clear" w:color="auto" w:fill="auto"/>
            <w:noWrap/>
            <w:vAlign w:val="bottom"/>
            <w:hideMark/>
          </w:tcPr>
          <w:p w14:paraId="6A61BD50"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   </w:t>
            </w:r>
          </w:p>
        </w:tc>
      </w:tr>
      <w:tr w:rsidR="008B2890" w:rsidRPr="008B2890" w14:paraId="27662AA7" w14:textId="77777777" w:rsidTr="00C43E8B">
        <w:trPr>
          <w:trHeight w:val="300"/>
        </w:trPr>
        <w:tc>
          <w:tcPr>
            <w:tcW w:w="6214" w:type="dxa"/>
            <w:shd w:val="clear" w:color="auto" w:fill="auto"/>
            <w:noWrap/>
            <w:vAlign w:val="center"/>
            <w:hideMark/>
          </w:tcPr>
          <w:p w14:paraId="593EE48C"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Instituto Tecnológico de Estudios Superiores de Zamora</w:t>
            </w:r>
          </w:p>
        </w:tc>
        <w:tc>
          <w:tcPr>
            <w:tcW w:w="1604" w:type="dxa"/>
            <w:shd w:val="clear" w:color="auto" w:fill="auto"/>
            <w:noWrap/>
            <w:vAlign w:val="bottom"/>
            <w:hideMark/>
          </w:tcPr>
          <w:p w14:paraId="5CD2C552"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   </w:t>
            </w:r>
          </w:p>
        </w:tc>
        <w:tc>
          <w:tcPr>
            <w:tcW w:w="1596" w:type="dxa"/>
            <w:shd w:val="clear" w:color="auto" w:fill="auto"/>
            <w:noWrap/>
            <w:vAlign w:val="bottom"/>
            <w:hideMark/>
          </w:tcPr>
          <w:p w14:paraId="1CE8BB4D"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   </w:t>
            </w:r>
          </w:p>
        </w:tc>
      </w:tr>
      <w:tr w:rsidR="008B2890" w:rsidRPr="008B2890" w14:paraId="576CACBA" w14:textId="77777777" w:rsidTr="00C43E8B">
        <w:trPr>
          <w:trHeight w:val="300"/>
        </w:trPr>
        <w:tc>
          <w:tcPr>
            <w:tcW w:w="6214" w:type="dxa"/>
            <w:shd w:val="clear" w:color="auto" w:fill="auto"/>
            <w:noWrap/>
            <w:vAlign w:val="center"/>
            <w:hideMark/>
          </w:tcPr>
          <w:p w14:paraId="157F0C8E"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Instituto Tecnológico Superior de Apatzingán</w:t>
            </w:r>
          </w:p>
        </w:tc>
        <w:tc>
          <w:tcPr>
            <w:tcW w:w="1604" w:type="dxa"/>
            <w:shd w:val="clear" w:color="auto" w:fill="auto"/>
            <w:noWrap/>
            <w:vAlign w:val="bottom"/>
            <w:hideMark/>
          </w:tcPr>
          <w:p w14:paraId="46116CCA"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366,927 </w:t>
            </w:r>
          </w:p>
        </w:tc>
        <w:tc>
          <w:tcPr>
            <w:tcW w:w="1596" w:type="dxa"/>
            <w:shd w:val="clear" w:color="auto" w:fill="auto"/>
            <w:noWrap/>
            <w:vAlign w:val="bottom"/>
            <w:hideMark/>
          </w:tcPr>
          <w:p w14:paraId="25876CFB"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366,927 </w:t>
            </w:r>
          </w:p>
        </w:tc>
      </w:tr>
      <w:tr w:rsidR="008B2890" w:rsidRPr="008B2890" w14:paraId="0316157A" w14:textId="77777777" w:rsidTr="00C43E8B">
        <w:trPr>
          <w:trHeight w:val="300"/>
        </w:trPr>
        <w:tc>
          <w:tcPr>
            <w:tcW w:w="6214" w:type="dxa"/>
            <w:shd w:val="clear" w:color="auto" w:fill="auto"/>
            <w:noWrap/>
            <w:vAlign w:val="center"/>
            <w:hideMark/>
          </w:tcPr>
          <w:p w14:paraId="7F2B49B6"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Instituto Tecnológico Superior de Ciudad Hidalgo</w:t>
            </w:r>
          </w:p>
        </w:tc>
        <w:tc>
          <w:tcPr>
            <w:tcW w:w="1604" w:type="dxa"/>
            <w:shd w:val="clear" w:color="auto" w:fill="auto"/>
            <w:noWrap/>
            <w:vAlign w:val="bottom"/>
            <w:hideMark/>
          </w:tcPr>
          <w:p w14:paraId="3AB7CBC5"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67,179 </w:t>
            </w:r>
          </w:p>
        </w:tc>
        <w:tc>
          <w:tcPr>
            <w:tcW w:w="1596" w:type="dxa"/>
            <w:shd w:val="clear" w:color="auto" w:fill="auto"/>
            <w:noWrap/>
            <w:vAlign w:val="bottom"/>
            <w:hideMark/>
          </w:tcPr>
          <w:p w14:paraId="381119C3"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67,179 </w:t>
            </w:r>
          </w:p>
        </w:tc>
      </w:tr>
      <w:tr w:rsidR="008B2890" w:rsidRPr="008B2890" w14:paraId="64E785FD" w14:textId="77777777" w:rsidTr="00C43E8B">
        <w:trPr>
          <w:trHeight w:val="300"/>
        </w:trPr>
        <w:tc>
          <w:tcPr>
            <w:tcW w:w="6214" w:type="dxa"/>
            <w:shd w:val="clear" w:color="auto" w:fill="auto"/>
            <w:noWrap/>
            <w:vAlign w:val="center"/>
            <w:hideMark/>
          </w:tcPr>
          <w:p w14:paraId="01428F50"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Instituto Tecnológico Superior de Coalcomán</w:t>
            </w:r>
          </w:p>
        </w:tc>
        <w:tc>
          <w:tcPr>
            <w:tcW w:w="1604" w:type="dxa"/>
            <w:shd w:val="clear" w:color="auto" w:fill="auto"/>
            <w:noWrap/>
            <w:vAlign w:val="bottom"/>
            <w:hideMark/>
          </w:tcPr>
          <w:p w14:paraId="7180A70F"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98,739 </w:t>
            </w:r>
          </w:p>
        </w:tc>
        <w:tc>
          <w:tcPr>
            <w:tcW w:w="1596" w:type="dxa"/>
            <w:shd w:val="clear" w:color="auto" w:fill="auto"/>
            <w:noWrap/>
            <w:vAlign w:val="bottom"/>
            <w:hideMark/>
          </w:tcPr>
          <w:p w14:paraId="6F95E7B9"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98,739 </w:t>
            </w:r>
          </w:p>
        </w:tc>
      </w:tr>
      <w:tr w:rsidR="008B2890" w:rsidRPr="008B2890" w14:paraId="4E6E87CF" w14:textId="77777777" w:rsidTr="00C43E8B">
        <w:trPr>
          <w:trHeight w:val="300"/>
        </w:trPr>
        <w:tc>
          <w:tcPr>
            <w:tcW w:w="6214" w:type="dxa"/>
            <w:shd w:val="clear" w:color="auto" w:fill="auto"/>
            <w:noWrap/>
            <w:vAlign w:val="center"/>
            <w:hideMark/>
          </w:tcPr>
          <w:p w14:paraId="210C1666"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Instituto Tecnológico Superior de Huetamo</w:t>
            </w:r>
          </w:p>
        </w:tc>
        <w:tc>
          <w:tcPr>
            <w:tcW w:w="1604" w:type="dxa"/>
            <w:shd w:val="clear" w:color="auto" w:fill="auto"/>
            <w:noWrap/>
            <w:vAlign w:val="bottom"/>
            <w:hideMark/>
          </w:tcPr>
          <w:p w14:paraId="67C41893"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264,193 </w:t>
            </w:r>
          </w:p>
        </w:tc>
        <w:tc>
          <w:tcPr>
            <w:tcW w:w="1596" w:type="dxa"/>
            <w:shd w:val="clear" w:color="auto" w:fill="auto"/>
            <w:noWrap/>
            <w:vAlign w:val="bottom"/>
            <w:hideMark/>
          </w:tcPr>
          <w:p w14:paraId="68EFB137"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264,193 </w:t>
            </w:r>
          </w:p>
        </w:tc>
      </w:tr>
      <w:tr w:rsidR="008B2890" w:rsidRPr="008B2890" w14:paraId="5DAE08ED" w14:textId="77777777" w:rsidTr="00C43E8B">
        <w:trPr>
          <w:trHeight w:val="300"/>
        </w:trPr>
        <w:tc>
          <w:tcPr>
            <w:tcW w:w="6214" w:type="dxa"/>
            <w:shd w:val="clear" w:color="auto" w:fill="auto"/>
            <w:noWrap/>
            <w:vAlign w:val="center"/>
            <w:hideMark/>
          </w:tcPr>
          <w:p w14:paraId="015D0192"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Instituto Tecnológico Superior de Los Reyes</w:t>
            </w:r>
          </w:p>
        </w:tc>
        <w:tc>
          <w:tcPr>
            <w:tcW w:w="1604" w:type="dxa"/>
            <w:shd w:val="clear" w:color="auto" w:fill="auto"/>
            <w:noWrap/>
            <w:vAlign w:val="bottom"/>
            <w:hideMark/>
          </w:tcPr>
          <w:p w14:paraId="6811EAB2"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276,757 </w:t>
            </w:r>
          </w:p>
        </w:tc>
        <w:tc>
          <w:tcPr>
            <w:tcW w:w="1596" w:type="dxa"/>
            <w:shd w:val="clear" w:color="auto" w:fill="auto"/>
            <w:noWrap/>
            <w:vAlign w:val="bottom"/>
            <w:hideMark/>
          </w:tcPr>
          <w:p w14:paraId="12659266"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276,757 </w:t>
            </w:r>
          </w:p>
        </w:tc>
      </w:tr>
      <w:tr w:rsidR="008B2890" w:rsidRPr="008B2890" w14:paraId="49262768" w14:textId="77777777" w:rsidTr="00C43E8B">
        <w:trPr>
          <w:trHeight w:val="300"/>
        </w:trPr>
        <w:tc>
          <w:tcPr>
            <w:tcW w:w="6214" w:type="dxa"/>
            <w:shd w:val="clear" w:color="auto" w:fill="auto"/>
            <w:noWrap/>
            <w:vAlign w:val="center"/>
            <w:hideMark/>
          </w:tcPr>
          <w:p w14:paraId="78995CF0"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Instituto Tecnológico Superior de </w:t>
            </w:r>
            <w:proofErr w:type="spellStart"/>
            <w:r w:rsidRPr="008B2890">
              <w:rPr>
                <w:rFonts w:ascii="Arial" w:eastAsia="Times New Roman" w:hAnsi="Arial" w:cs="Arial"/>
                <w:color w:val="000000"/>
                <w:sz w:val="16"/>
                <w:szCs w:val="16"/>
                <w:lang w:val="es-MX" w:eastAsia="es-MX"/>
              </w:rPr>
              <w:t>P'urhepecha</w:t>
            </w:r>
            <w:proofErr w:type="spellEnd"/>
          </w:p>
        </w:tc>
        <w:tc>
          <w:tcPr>
            <w:tcW w:w="1604" w:type="dxa"/>
            <w:shd w:val="clear" w:color="auto" w:fill="auto"/>
            <w:noWrap/>
            <w:vAlign w:val="bottom"/>
            <w:hideMark/>
          </w:tcPr>
          <w:p w14:paraId="2E8F5228"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610,869 </w:t>
            </w:r>
          </w:p>
        </w:tc>
        <w:tc>
          <w:tcPr>
            <w:tcW w:w="1596" w:type="dxa"/>
            <w:shd w:val="clear" w:color="auto" w:fill="auto"/>
            <w:noWrap/>
            <w:vAlign w:val="bottom"/>
            <w:hideMark/>
          </w:tcPr>
          <w:p w14:paraId="4B4FA2D2"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470,868 </w:t>
            </w:r>
          </w:p>
        </w:tc>
      </w:tr>
      <w:tr w:rsidR="008B2890" w:rsidRPr="008B2890" w14:paraId="3F4A9C65" w14:textId="77777777" w:rsidTr="00C43E8B">
        <w:trPr>
          <w:trHeight w:val="300"/>
        </w:trPr>
        <w:tc>
          <w:tcPr>
            <w:tcW w:w="6214" w:type="dxa"/>
            <w:shd w:val="clear" w:color="auto" w:fill="auto"/>
            <w:noWrap/>
            <w:vAlign w:val="center"/>
            <w:hideMark/>
          </w:tcPr>
          <w:p w14:paraId="57C2A7CE"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Instituto Tecnológico Superior de Puruándiro</w:t>
            </w:r>
          </w:p>
        </w:tc>
        <w:tc>
          <w:tcPr>
            <w:tcW w:w="1604" w:type="dxa"/>
            <w:shd w:val="clear" w:color="auto" w:fill="auto"/>
            <w:noWrap/>
            <w:vAlign w:val="bottom"/>
            <w:hideMark/>
          </w:tcPr>
          <w:p w14:paraId="61AC80AC"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92,000 </w:t>
            </w:r>
          </w:p>
        </w:tc>
        <w:tc>
          <w:tcPr>
            <w:tcW w:w="1596" w:type="dxa"/>
            <w:shd w:val="clear" w:color="auto" w:fill="auto"/>
            <w:noWrap/>
            <w:vAlign w:val="bottom"/>
            <w:hideMark/>
          </w:tcPr>
          <w:p w14:paraId="31D12379"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80,000 </w:t>
            </w:r>
          </w:p>
        </w:tc>
      </w:tr>
      <w:tr w:rsidR="008B2890" w:rsidRPr="008B2890" w14:paraId="7BE4CFE9" w14:textId="77777777" w:rsidTr="00C43E8B">
        <w:trPr>
          <w:trHeight w:val="300"/>
        </w:trPr>
        <w:tc>
          <w:tcPr>
            <w:tcW w:w="6214" w:type="dxa"/>
            <w:shd w:val="clear" w:color="auto" w:fill="auto"/>
            <w:noWrap/>
            <w:vAlign w:val="center"/>
            <w:hideMark/>
          </w:tcPr>
          <w:p w14:paraId="2C5E9474"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Instituto Tecnológico Superior de Tacámbaro</w:t>
            </w:r>
          </w:p>
        </w:tc>
        <w:tc>
          <w:tcPr>
            <w:tcW w:w="1604" w:type="dxa"/>
            <w:shd w:val="clear" w:color="auto" w:fill="auto"/>
            <w:noWrap/>
            <w:vAlign w:val="bottom"/>
            <w:hideMark/>
          </w:tcPr>
          <w:p w14:paraId="4371DDBD"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4,924 </w:t>
            </w:r>
          </w:p>
        </w:tc>
        <w:tc>
          <w:tcPr>
            <w:tcW w:w="1596" w:type="dxa"/>
            <w:shd w:val="clear" w:color="auto" w:fill="auto"/>
            <w:noWrap/>
            <w:vAlign w:val="bottom"/>
            <w:hideMark/>
          </w:tcPr>
          <w:p w14:paraId="02546CF6"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4,924 </w:t>
            </w:r>
          </w:p>
        </w:tc>
      </w:tr>
      <w:tr w:rsidR="008B2890" w:rsidRPr="008B2890" w14:paraId="69BDED9A" w14:textId="77777777" w:rsidTr="00C43E8B">
        <w:trPr>
          <w:trHeight w:val="300"/>
        </w:trPr>
        <w:tc>
          <w:tcPr>
            <w:tcW w:w="6214" w:type="dxa"/>
            <w:shd w:val="clear" w:color="auto" w:fill="auto"/>
            <w:noWrap/>
            <w:vAlign w:val="center"/>
            <w:hideMark/>
          </w:tcPr>
          <w:p w14:paraId="140926D8"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Instituto Tecnológico Superior de Uruapan</w:t>
            </w:r>
          </w:p>
        </w:tc>
        <w:tc>
          <w:tcPr>
            <w:tcW w:w="1604" w:type="dxa"/>
            <w:shd w:val="clear" w:color="auto" w:fill="auto"/>
            <w:noWrap/>
            <w:vAlign w:val="bottom"/>
            <w:hideMark/>
          </w:tcPr>
          <w:p w14:paraId="3E23E6FD"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1,363,875 </w:t>
            </w:r>
          </w:p>
        </w:tc>
        <w:tc>
          <w:tcPr>
            <w:tcW w:w="1596" w:type="dxa"/>
            <w:shd w:val="clear" w:color="auto" w:fill="auto"/>
            <w:noWrap/>
            <w:vAlign w:val="bottom"/>
            <w:hideMark/>
          </w:tcPr>
          <w:p w14:paraId="02614C6F"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544,875 </w:t>
            </w:r>
          </w:p>
        </w:tc>
      </w:tr>
      <w:tr w:rsidR="008B2890" w:rsidRPr="008B2890" w14:paraId="041211D6" w14:textId="77777777" w:rsidTr="00C43E8B">
        <w:trPr>
          <w:trHeight w:val="300"/>
        </w:trPr>
        <w:tc>
          <w:tcPr>
            <w:tcW w:w="6214" w:type="dxa"/>
            <w:shd w:val="clear" w:color="auto" w:fill="auto"/>
            <w:noWrap/>
            <w:vAlign w:val="center"/>
            <w:hideMark/>
          </w:tcPr>
          <w:p w14:paraId="36511E64"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Junta de Asistencia Privada del Estado de Michoacán de Ocampo</w:t>
            </w:r>
          </w:p>
        </w:tc>
        <w:tc>
          <w:tcPr>
            <w:tcW w:w="1604" w:type="dxa"/>
            <w:shd w:val="clear" w:color="auto" w:fill="auto"/>
            <w:noWrap/>
            <w:vAlign w:val="bottom"/>
            <w:hideMark/>
          </w:tcPr>
          <w:p w14:paraId="6107ACF4"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   </w:t>
            </w:r>
          </w:p>
        </w:tc>
        <w:tc>
          <w:tcPr>
            <w:tcW w:w="1596" w:type="dxa"/>
            <w:shd w:val="clear" w:color="auto" w:fill="auto"/>
            <w:noWrap/>
            <w:vAlign w:val="bottom"/>
            <w:hideMark/>
          </w:tcPr>
          <w:p w14:paraId="7E83098B"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   </w:t>
            </w:r>
          </w:p>
        </w:tc>
      </w:tr>
      <w:tr w:rsidR="008B2890" w:rsidRPr="008B2890" w14:paraId="61F2997E" w14:textId="77777777" w:rsidTr="00C43E8B">
        <w:trPr>
          <w:trHeight w:val="300"/>
        </w:trPr>
        <w:tc>
          <w:tcPr>
            <w:tcW w:w="6214" w:type="dxa"/>
            <w:shd w:val="clear" w:color="auto" w:fill="auto"/>
            <w:noWrap/>
            <w:vAlign w:val="center"/>
            <w:hideMark/>
          </w:tcPr>
          <w:p w14:paraId="4442E76E"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Parque Industrial Isla de La Palma</w:t>
            </w:r>
          </w:p>
        </w:tc>
        <w:tc>
          <w:tcPr>
            <w:tcW w:w="1604" w:type="dxa"/>
            <w:shd w:val="clear" w:color="auto" w:fill="auto"/>
            <w:noWrap/>
            <w:vAlign w:val="bottom"/>
            <w:hideMark/>
          </w:tcPr>
          <w:p w14:paraId="55B532A3"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   </w:t>
            </w:r>
          </w:p>
        </w:tc>
        <w:tc>
          <w:tcPr>
            <w:tcW w:w="1596" w:type="dxa"/>
            <w:shd w:val="clear" w:color="auto" w:fill="auto"/>
            <w:noWrap/>
            <w:vAlign w:val="bottom"/>
            <w:hideMark/>
          </w:tcPr>
          <w:p w14:paraId="23648297"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   </w:t>
            </w:r>
          </w:p>
        </w:tc>
      </w:tr>
      <w:tr w:rsidR="008B2890" w:rsidRPr="008B2890" w14:paraId="775C0F12" w14:textId="77777777" w:rsidTr="00C43E8B">
        <w:trPr>
          <w:trHeight w:val="300"/>
        </w:trPr>
        <w:tc>
          <w:tcPr>
            <w:tcW w:w="6214" w:type="dxa"/>
            <w:shd w:val="clear" w:color="auto" w:fill="auto"/>
            <w:noWrap/>
            <w:vAlign w:val="center"/>
            <w:hideMark/>
          </w:tcPr>
          <w:p w14:paraId="32F77148"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Parque Zoológico Benito Juárez</w:t>
            </w:r>
          </w:p>
        </w:tc>
        <w:tc>
          <w:tcPr>
            <w:tcW w:w="1604" w:type="dxa"/>
            <w:shd w:val="clear" w:color="auto" w:fill="auto"/>
            <w:noWrap/>
            <w:vAlign w:val="bottom"/>
            <w:hideMark/>
          </w:tcPr>
          <w:p w14:paraId="59C1B052"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48,281 </w:t>
            </w:r>
          </w:p>
        </w:tc>
        <w:tc>
          <w:tcPr>
            <w:tcW w:w="1596" w:type="dxa"/>
            <w:shd w:val="clear" w:color="auto" w:fill="auto"/>
            <w:noWrap/>
            <w:vAlign w:val="bottom"/>
            <w:hideMark/>
          </w:tcPr>
          <w:p w14:paraId="76961978"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48,281 </w:t>
            </w:r>
          </w:p>
        </w:tc>
      </w:tr>
      <w:tr w:rsidR="008B2890" w:rsidRPr="008B2890" w14:paraId="129329A7" w14:textId="77777777" w:rsidTr="00C43E8B">
        <w:trPr>
          <w:trHeight w:val="300"/>
        </w:trPr>
        <w:tc>
          <w:tcPr>
            <w:tcW w:w="6214" w:type="dxa"/>
            <w:shd w:val="clear" w:color="auto" w:fill="auto"/>
            <w:noWrap/>
            <w:vAlign w:val="center"/>
            <w:hideMark/>
          </w:tcPr>
          <w:p w14:paraId="21BB16C2"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Policía Auxiliar del Estado de Michoacán</w:t>
            </w:r>
          </w:p>
        </w:tc>
        <w:tc>
          <w:tcPr>
            <w:tcW w:w="1604" w:type="dxa"/>
            <w:shd w:val="clear" w:color="auto" w:fill="auto"/>
            <w:noWrap/>
            <w:vAlign w:val="bottom"/>
            <w:hideMark/>
          </w:tcPr>
          <w:p w14:paraId="2164D5A3"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118,440 </w:t>
            </w:r>
          </w:p>
        </w:tc>
        <w:tc>
          <w:tcPr>
            <w:tcW w:w="1596" w:type="dxa"/>
            <w:shd w:val="clear" w:color="auto" w:fill="auto"/>
            <w:noWrap/>
            <w:vAlign w:val="bottom"/>
            <w:hideMark/>
          </w:tcPr>
          <w:p w14:paraId="34649ACB"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214,561 </w:t>
            </w:r>
          </w:p>
        </w:tc>
      </w:tr>
      <w:tr w:rsidR="008B2890" w:rsidRPr="008B2890" w14:paraId="02C58F88" w14:textId="77777777" w:rsidTr="00C43E8B">
        <w:trPr>
          <w:trHeight w:val="300"/>
        </w:trPr>
        <w:tc>
          <w:tcPr>
            <w:tcW w:w="6214" w:type="dxa"/>
            <w:shd w:val="clear" w:color="auto" w:fill="auto"/>
            <w:noWrap/>
            <w:vAlign w:val="center"/>
            <w:hideMark/>
          </w:tcPr>
          <w:p w14:paraId="32B19F38"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Secretaria de Salud y/o Servicios de Salud de Michoacán</w:t>
            </w:r>
          </w:p>
        </w:tc>
        <w:tc>
          <w:tcPr>
            <w:tcW w:w="1604" w:type="dxa"/>
            <w:shd w:val="clear" w:color="auto" w:fill="auto"/>
            <w:noWrap/>
            <w:vAlign w:val="bottom"/>
            <w:hideMark/>
          </w:tcPr>
          <w:p w14:paraId="6335FFFB"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471,163 </w:t>
            </w:r>
          </w:p>
        </w:tc>
        <w:tc>
          <w:tcPr>
            <w:tcW w:w="1596" w:type="dxa"/>
            <w:shd w:val="clear" w:color="auto" w:fill="auto"/>
            <w:noWrap/>
            <w:vAlign w:val="bottom"/>
            <w:hideMark/>
          </w:tcPr>
          <w:p w14:paraId="29AA3BD1"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   </w:t>
            </w:r>
          </w:p>
        </w:tc>
      </w:tr>
      <w:tr w:rsidR="008B2890" w:rsidRPr="008B2890" w14:paraId="20A0CBAA" w14:textId="77777777" w:rsidTr="00C43E8B">
        <w:trPr>
          <w:trHeight w:val="300"/>
        </w:trPr>
        <w:tc>
          <w:tcPr>
            <w:tcW w:w="6214" w:type="dxa"/>
            <w:shd w:val="clear" w:color="auto" w:fill="auto"/>
            <w:noWrap/>
            <w:vAlign w:val="center"/>
            <w:hideMark/>
          </w:tcPr>
          <w:p w14:paraId="701FF645"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Secretaria Ejecutiva del Sistema Estatal Anticorrupción</w:t>
            </w:r>
          </w:p>
        </w:tc>
        <w:tc>
          <w:tcPr>
            <w:tcW w:w="1604" w:type="dxa"/>
            <w:shd w:val="clear" w:color="auto" w:fill="auto"/>
            <w:noWrap/>
            <w:vAlign w:val="bottom"/>
            <w:hideMark/>
          </w:tcPr>
          <w:p w14:paraId="1537B92C"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516,981 </w:t>
            </w:r>
          </w:p>
        </w:tc>
        <w:tc>
          <w:tcPr>
            <w:tcW w:w="1596" w:type="dxa"/>
            <w:shd w:val="clear" w:color="auto" w:fill="auto"/>
            <w:noWrap/>
            <w:vAlign w:val="bottom"/>
            <w:hideMark/>
          </w:tcPr>
          <w:p w14:paraId="15C77A05"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337,390 </w:t>
            </w:r>
          </w:p>
        </w:tc>
      </w:tr>
      <w:tr w:rsidR="008B2890" w:rsidRPr="008B2890" w14:paraId="7D3E105D" w14:textId="77777777" w:rsidTr="00C43E8B">
        <w:trPr>
          <w:trHeight w:val="300"/>
        </w:trPr>
        <w:tc>
          <w:tcPr>
            <w:tcW w:w="6214" w:type="dxa"/>
            <w:shd w:val="clear" w:color="auto" w:fill="auto"/>
            <w:noWrap/>
            <w:vAlign w:val="center"/>
            <w:hideMark/>
          </w:tcPr>
          <w:p w14:paraId="53B1F4ED"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Sistema Integral de Financiamiento para el Desarrollo de Michoacán</w:t>
            </w:r>
          </w:p>
        </w:tc>
        <w:tc>
          <w:tcPr>
            <w:tcW w:w="1604" w:type="dxa"/>
            <w:shd w:val="clear" w:color="auto" w:fill="auto"/>
            <w:noWrap/>
            <w:vAlign w:val="bottom"/>
            <w:hideMark/>
          </w:tcPr>
          <w:p w14:paraId="6D0DFC77"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6,302,047 </w:t>
            </w:r>
          </w:p>
        </w:tc>
        <w:tc>
          <w:tcPr>
            <w:tcW w:w="1596" w:type="dxa"/>
            <w:shd w:val="clear" w:color="auto" w:fill="auto"/>
            <w:noWrap/>
            <w:vAlign w:val="bottom"/>
            <w:hideMark/>
          </w:tcPr>
          <w:p w14:paraId="4C9B4F4D"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6,302,047 </w:t>
            </w:r>
          </w:p>
        </w:tc>
      </w:tr>
      <w:tr w:rsidR="008B2890" w:rsidRPr="008B2890" w14:paraId="632A44C6" w14:textId="77777777" w:rsidTr="00C43E8B">
        <w:trPr>
          <w:trHeight w:val="300"/>
        </w:trPr>
        <w:tc>
          <w:tcPr>
            <w:tcW w:w="6214" w:type="dxa"/>
            <w:shd w:val="clear" w:color="auto" w:fill="auto"/>
            <w:noWrap/>
            <w:vAlign w:val="center"/>
            <w:hideMark/>
          </w:tcPr>
          <w:p w14:paraId="5106C65B"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Sistema Michoacano de Radio y Televisión</w:t>
            </w:r>
          </w:p>
        </w:tc>
        <w:tc>
          <w:tcPr>
            <w:tcW w:w="1604" w:type="dxa"/>
            <w:shd w:val="clear" w:color="auto" w:fill="auto"/>
            <w:noWrap/>
            <w:vAlign w:val="bottom"/>
            <w:hideMark/>
          </w:tcPr>
          <w:p w14:paraId="0BF47398"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   </w:t>
            </w:r>
          </w:p>
        </w:tc>
        <w:tc>
          <w:tcPr>
            <w:tcW w:w="1596" w:type="dxa"/>
            <w:shd w:val="clear" w:color="auto" w:fill="auto"/>
            <w:noWrap/>
            <w:vAlign w:val="bottom"/>
            <w:hideMark/>
          </w:tcPr>
          <w:p w14:paraId="3C033C3A"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   </w:t>
            </w:r>
          </w:p>
        </w:tc>
      </w:tr>
      <w:tr w:rsidR="008B2890" w:rsidRPr="008B2890" w14:paraId="04716AA1" w14:textId="77777777" w:rsidTr="00C43E8B">
        <w:trPr>
          <w:trHeight w:val="300"/>
        </w:trPr>
        <w:tc>
          <w:tcPr>
            <w:tcW w:w="6214" w:type="dxa"/>
            <w:shd w:val="clear" w:color="auto" w:fill="auto"/>
            <w:noWrap/>
            <w:vAlign w:val="center"/>
            <w:hideMark/>
          </w:tcPr>
          <w:p w14:paraId="679D599C"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Sistema para el Desarrollo Integral de la Familia, Michoacán</w:t>
            </w:r>
          </w:p>
        </w:tc>
        <w:tc>
          <w:tcPr>
            <w:tcW w:w="1604" w:type="dxa"/>
            <w:shd w:val="clear" w:color="auto" w:fill="auto"/>
            <w:noWrap/>
            <w:vAlign w:val="bottom"/>
            <w:hideMark/>
          </w:tcPr>
          <w:p w14:paraId="1A83B547"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753,784 </w:t>
            </w:r>
          </w:p>
        </w:tc>
        <w:tc>
          <w:tcPr>
            <w:tcW w:w="1596" w:type="dxa"/>
            <w:shd w:val="clear" w:color="auto" w:fill="auto"/>
            <w:noWrap/>
            <w:vAlign w:val="bottom"/>
            <w:hideMark/>
          </w:tcPr>
          <w:p w14:paraId="49CE2515"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429,039 </w:t>
            </w:r>
          </w:p>
        </w:tc>
      </w:tr>
      <w:tr w:rsidR="008B2890" w:rsidRPr="008B2890" w14:paraId="6B2FC9E2" w14:textId="77777777" w:rsidTr="00C43E8B">
        <w:trPr>
          <w:trHeight w:val="300"/>
        </w:trPr>
        <w:tc>
          <w:tcPr>
            <w:tcW w:w="6214" w:type="dxa"/>
            <w:shd w:val="clear" w:color="auto" w:fill="auto"/>
            <w:noWrap/>
            <w:vAlign w:val="center"/>
            <w:hideMark/>
          </w:tcPr>
          <w:p w14:paraId="0E14475B"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Telebachillerato Michoacán</w:t>
            </w:r>
          </w:p>
        </w:tc>
        <w:tc>
          <w:tcPr>
            <w:tcW w:w="1604" w:type="dxa"/>
            <w:shd w:val="clear" w:color="auto" w:fill="auto"/>
            <w:noWrap/>
            <w:vAlign w:val="bottom"/>
            <w:hideMark/>
          </w:tcPr>
          <w:p w14:paraId="3B022F9F"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134,192 </w:t>
            </w:r>
          </w:p>
        </w:tc>
        <w:tc>
          <w:tcPr>
            <w:tcW w:w="1596" w:type="dxa"/>
            <w:shd w:val="clear" w:color="auto" w:fill="auto"/>
            <w:noWrap/>
            <w:vAlign w:val="bottom"/>
            <w:hideMark/>
          </w:tcPr>
          <w:p w14:paraId="5DE9BE20"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95,023 </w:t>
            </w:r>
          </w:p>
        </w:tc>
      </w:tr>
      <w:tr w:rsidR="008B2890" w:rsidRPr="008B2890" w14:paraId="25B1BBAA" w14:textId="77777777" w:rsidTr="00C43E8B">
        <w:trPr>
          <w:trHeight w:val="300"/>
        </w:trPr>
        <w:tc>
          <w:tcPr>
            <w:tcW w:w="6214" w:type="dxa"/>
            <w:shd w:val="clear" w:color="auto" w:fill="auto"/>
            <w:noWrap/>
            <w:vAlign w:val="center"/>
            <w:hideMark/>
          </w:tcPr>
          <w:p w14:paraId="2360D166"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Universidad de la Ciénega del Estado de Michoacán de Ocampo</w:t>
            </w:r>
          </w:p>
        </w:tc>
        <w:tc>
          <w:tcPr>
            <w:tcW w:w="1604" w:type="dxa"/>
            <w:shd w:val="clear" w:color="auto" w:fill="auto"/>
            <w:noWrap/>
            <w:vAlign w:val="bottom"/>
            <w:hideMark/>
          </w:tcPr>
          <w:p w14:paraId="544DF7EA"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3,535,379 </w:t>
            </w:r>
          </w:p>
        </w:tc>
        <w:tc>
          <w:tcPr>
            <w:tcW w:w="1596" w:type="dxa"/>
            <w:shd w:val="clear" w:color="auto" w:fill="auto"/>
            <w:noWrap/>
            <w:vAlign w:val="bottom"/>
            <w:hideMark/>
          </w:tcPr>
          <w:p w14:paraId="4E2CBF3F"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3,535,379 </w:t>
            </w:r>
          </w:p>
        </w:tc>
      </w:tr>
      <w:tr w:rsidR="008B2890" w:rsidRPr="008B2890" w14:paraId="38657455" w14:textId="77777777" w:rsidTr="00C43E8B">
        <w:trPr>
          <w:trHeight w:val="300"/>
        </w:trPr>
        <w:tc>
          <w:tcPr>
            <w:tcW w:w="6214" w:type="dxa"/>
            <w:shd w:val="clear" w:color="auto" w:fill="auto"/>
            <w:noWrap/>
            <w:vAlign w:val="center"/>
            <w:hideMark/>
          </w:tcPr>
          <w:p w14:paraId="2E793230"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Universidad Politécnica de Lázaro Cárdenas</w:t>
            </w:r>
          </w:p>
        </w:tc>
        <w:tc>
          <w:tcPr>
            <w:tcW w:w="1604" w:type="dxa"/>
            <w:shd w:val="clear" w:color="auto" w:fill="auto"/>
            <w:noWrap/>
            <w:vAlign w:val="bottom"/>
            <w:hideMark/>
          </w:tcPr>
          <w:p w14:paraId="7A873593"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4,303 </w:t>
            </w:r>
          </w:p>
        </w:tc>
        <w:tc>
          <w:tcPr>
            <w:tcW w:w="1596" w:type="dxa"/>
            <w:shd w:val="clear" w:color="auto" w:fill="auto"/>
            <w:noWrap/>
            <w:vAlign w:val="bottom"/>
            <w:hideMark/>
          </w:tcPr>
          <w:p w14:paraId="301F35F3"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4,304 </w:t>
            </w:r>
          </w:p>
        </w:tc>
      </w:tr>
      <w:tr w:rsidR="008B2890" w:rsidRPr="008B2890" w14:paraId="39C89B89" w14:textId="77777777" w:rsidTr="00C43E8B">
        <w:trPr>
          <w:trHeight w:val="300"/>
        </w:trPr>
        <w:tc>
          <w:tcPr>
            <w:tcW w:w="6214" w:type="dxa"/>
            <w:shd w:val="clear" w:color="auto" w:fill="auto"/>
            <w:noWrap/>
            <w:vAlign w:val="center"/>
            <w:hideMark/>
          </w:tcPr>
          <w:p w14:paraId="272CBE8B"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Universidad Politécnica de Uruapan, Michoacán</w:t>
            </w:r>
          </w:p>
        </w:tc>
        <w:tc>
          <w:tcPr>
            <w:tcW w:w="1604" w:type="dxa"/>
            <w:shd w:val="clear" w:color="auto" w:fill="auto"/>
            <w:noWrap/>
            <w:vAlign w:val="bottom"/>
            <w:hideMark/>
          </w:tcPr>
          <w:p w14:paraId="7A968FEB"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385,594 </w:t>
            </w:r>
          </w:p>
        </w:tc>
        <w:tc>
          <w:tcPr>
            <w:tcW w:w="1596" w:type="dxa"/>
            <w:shd w:val="clear" w:color="auto" w:fill="auto"/>
            <w:noWrap/>
            <w:vAlign w:val="bottom"/>
            <w:hideMark/>
          </w:tcPr>
          <w:p w14:paraId="7D1C17C3"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385,594 </w:t>
            </w:r>
          </w:p>
        </w:tc>
      </w:tr>
      <w:tr w:rsidR="008B2890" w:rsidRPr="008B2890" w14:paraId="29A609C8" w14:textId="77777777" w:rsidTr="00C43E8B">
        <w:trPr>
          <w:trHeight w:val="300"/>
        </w:trPr>
        <w:tc>
          <w:tcPr>
            <w:tcW w:w="6214" w:type="dxa"/>
            <w:shd w:val="clear" w:color="auto" w:fill="auto"/>
            <w:noWrap/>
            <w:vAlign w:val="center"/>
            <w:hideMark/>
          </w:tcPr>
          <w:p w14:paraId="6003AECF"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Universidad Tecnológica de Morelia</w:t>
            </w:r>
          </w:p>
        </w:tc>
        <w:tc>
          <w:tcPr>
            <w:tcW w:w="1604" w:type="dxa"/>
            <w:shd w:val="clear" w:color="auto" w:fill="auto"/>
            <w:noWrap/>
            <w:vAlign w:val="bottom"/>
            <w:hideMark/>
          </w:tcPr>
          <w:p w14:paraId="08562574"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290,000 </w:t>
            </w:r>
          </w:p>
        </w:tc>
        <w:tc>
          <w:tcPr>
            <w:tcW w:w="1596" w:type="dxa"/>
            <w:shd w:val="clear" w:color="auto" w:fill="auto"/>
            <w:noWrap/>
            <w:vAlign w:val="bottom"/>
            <w:hideMark/>
          </w:tcPr>
          <w:p w14:paraId="6BE775FB"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290,000 </w:t>
            </w:r>
          </w:p>
        </w:tc>
      </w:tr>
      <w:tr w:rsidR="008B2890" w:rsidRPr="008B2890" w14:paraId="1E45980D" w14:textId="77777777" w:rsidTr="00C43E8B">
        <w:trPr>
          <w:trHeight w:val="300"/>
        </w:trPr>
        <w:tc>
          <w:tcPr>
            <w:tcW w:w="6214" w:type="dxa"/>
            <w:shd w:val="clear" w:color="auto" w:fill="auto"/>
            <w:noWrap/>
            <w:vAlign w:val="center"/>
            <w:hideMark/>
          </w:tcPr>
          <w:p w14:paraId="61D21133"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Universidad Tecnológica del Oriente de Michoacán</w:t>
            </w:r>
          </w:p>
        </w:tc>
        <w:tc>
          <w:tcPr>
            <w:tcW w:w="1604" w:type="dxa"/>
            <w:shd w:val="clear" w:color="auto" w:fill="auto"/>
            <w:noWrap/>
            <w:vAlign w:val="bottom"/>
            <w:hideMark/>
          </w:tcPr>
          <w:p w14:paraId="52EABFAC"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130,000 </w:t>
            </w:r>
          </w:p>
        </w:tc>
        <w:tc>
          <w:tcPr>
            <w:tcW w:w="1596" w:type="dxa"/>
            <w:shd w:val="clear" w:color="auto" w:fill="auto"/>
            <w:noWrap/>
            <w:vAlign w:val="bottom"/>
            <w:hideMark/>
          </w:tcPr>
          <w:p w14:paraId="12C803C7"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90,000 </w:t>
            </w:r>
          </w:p>
        </w:tc>
      </w:tr>
      <w:tr w:rsidR="008B2890" w:rsidRPr="008B2890" w14:paraId="2ACD4E07" w14:textId="77777777" w:rsidTr="00C43E8B">
        <w:trPr>
          <w:trHeight w:val="300"/>
        </w:trPr>
        <w:tc>
          <w:tcPr>
            <w:tcW w:w="6214" w:type="dxa"/>
            <w:shd w:val="clear" w:color="auto" w:fill="auto"/>
            <w:noWrap/>
            <w:vAlign w:val="center"/>
            <w:hideMark/>
          </w:tcPr>
          <w:p w14:paraId="6EE6EB62"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Universidad Virtual del Estado de Michoacán</w:t>
            </w:r>
          </w:p>
        </w:tc>
        <w:tc>
          <w:tcPr>
            <w:tcW w:w="1604" w:type="dxa"/>
            <w:shd w:val="clear" w:color="auto" w:fill="auto"/>
            <w:noWrap/>
            <w:vAlign w:val="bottom"/>
            <w:hideMark/>
          </w:tcPr>
          <w:p w14:paraId="2BE10570"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2,672,438 </w:t>
            </w:r>
          </w:p>
        </w:tc>
        <w:tc>
          <w:tcPr>
            <w:tcW w:w="1596" w:type="dxa"/>
            <w:shd w:val="clear" w:color="auto" w:fill="auto"/>
            <w:noWrap/>
            <w:vAlign w:val="bottom"/>
            <w:hideMark/>
          </w:tcPr>
          <w:p w14:paraId="729A76D2"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2,072,438 </w:t>
            </w:r>
          </w:p>
        </w:tc>
      </w:tr>
      <w:tr w:rsidR="008B2890" w:rsidRPr="008B2890" w14:paraId="281E2D47" w14:textId="77777777" w:rsidTr="00C43E8B">
        <w:trPr>
          <w:trHeight w:val="300"/>
        </w:trPr>
        <w:tc>
          <w:tcPr>
            <w:tcW w:w="6214" w:type="dxa"/>
            <w:shd w:val="clear" w:color="auto" w:fill="auto"/>
            <w:noWrap/>
            <w:vAlign w:val="center"/>
            <w:hideMark/>
          </w:tcPr>
          <w:p w14:paraId="21372036" w14:textId="77777777" w:rsidR="008B2890" w:rsidRPr="008B2890" w:rsidRDefault="008B2890" w:rsidP="008B2890">
            <w:pPr>
              <w:spacing w:before="0" w:after="0" w:line="240" w:lineRule="auto"/>
              <w:jc w:val="lef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SUMAS</w:t>
            </w:r>
          </w:p>
        </w:tc>
        <w:tc>
          <w:tcPr>
            <w:tcW w:w="1604" w:type="dxa"/>
            <w:shd w:val="clear" w:color="auto" w:fill="auto"/>
            <w:noWrap/>
            <w:vAlign w:val="bottom"/>
            <w:hideMark/>
          </w:tcPr>
          <w:p w14:paraId="5ADB7DE6"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30,113,412 </w:t>
            </w:r>
          </w:p>
        </w:tc>
        <w:tc>
          <w:tcPr>
            <w:tcW w:w="1596" w:type="dxa"/>
            <w:shd w:val="clear" w:color="auto" w:fill="auto"/>
            <w:noWrap/>
            <w:vAlign w:val="bottom"/>
            <w:hideMark/>
          </w:tcPr>
          <w:p w14:paraId="3179C8EE" w14:textId="77777777" w:rsidR="008B2890" w:rsidRPr="008B2890" w:rsidRDefault="008B2890" w:rsidP="00A722C3">
            <w:pPr>
              <w:spacing w:before="0" w:after="0" w:line="240" w:lineRule="auto"/>
              <w:jc w:val="right"/>
              <w:rPr>
                <w:rFonts w:ascii="Arial" w:eastAsia="Times New Roman" w:hAnsi="Arial" w:cs="Arial"/>
                <w:color w:val="000000"/>
                <w:sz w:val="16"/>
                <w:szCs w:val="16"/>
                <w:lang w:val="es-MX" w:eastAsia="es-MX"/>
              </w:rPr>
            </w:pPr>
            <w:r w:rsidRPr="008B2890">
              <w:rPr>
                <w:rFonts w:ascii="Arial" w:eastAsia="Times New Roman" w:hAnsi="Arial" w:cs="Arial"/>
                <w:color w:val="000000"/>
                <w:sz w:val="16"/>
                <w:szCs w:val="16"/>
                <w:lang w:val="es-MX" w:eastAsia="es-MX"/>
              </w:rPr>
              <w:t xml:space="preserve">           27,202,730 </w:t>
            </w:r>
          </w:p>
        </w:tc>
      </w:tr>
    </w:tbl>
    <w:p w14:paraId="4D6CB0A6" w14:textId="60D715B4" w:rsidR="00AD1767" w:rsidRDefault="00AD1767" w:rsidP="00AD1767">
      <w:pPr>
        <w:autoSpaceDE w:val="0"/>
        <w:autoSpaceDN w:val="0"/>
        <w:adjustRightInd w:val="0"/>
        <w:rPr>
          <w:color w:val="000000" w:themeColor="text1"/>
        </w:rPr>
      </w:pPr>
    </w:p>
    <w:p w14:paraId="36687EDF" w14:textId="61D7FABD" w:rsidR="00A722C3" w:rsidRDefault="00A722C3" w:rsidP="00AD1767">
      <w:pPr>
        <w:autoSpaceDE w:val="0"/>
        <w:autoSpaceDN w:val="0"/>
        <w:adjustRightInd w:val="0"/>
        <w:rPr>
          <w:color w:val="000000" w:themeColor="text1"/>
        </w:rPr>
      </w:pPr>
    </w:p>
    <w:p w14:paraId="35BB1AAC" w14:textId="77777777" w:rsidR="00A722C3" w:rsidRDefault="00A722C3" w:rsidP="00AD1767">
      <w:pPr>
        <w:autoSpaceDE w:val="0"/>
        <w:autoSpaceDN w:val="0"/>
        <w:adjustRightInd w:val="0"/>
        <w:rPr>
          <w:color w:val="000000" w:themeColor="text1"/>
        </w:rPr>
      </w:pPr>
    </w:p>
    <w:p w14:paraId="6B9D489C" w14:textId="2CF62402" w:rsidR="00AD1767" w:rsidRDefault="00AD1767" w:rsidP="0051113B">
      <w:pPr>
        <w:autoSpaceDE w:val="0"/>
        <w:autoSpaceDN w:val="0"/>
        <w:adjustRightInd w:val="0"/>
        <w:ind w:firstLine="708"/>
        <w:rPr>
          <w:color w:val="000000" w:themeColor="text1"/>
        </w:rPr>
      </w:pPr>
      <w:r>
        <w:rPr>
          <w:b/>
          <w:bCs/>
          <w:color w:val="000000" w:themeColor="text1"/>
        </w:rPr>
        <w:lastRenderedPageBreak/>
        <w:t>PASIVO</w:t>
      </w:r>
    </w:p>
    <w:p w14:paraId="0BF76DE7" w14:textId="77777777" w:rsidR="00AD1767" w:rsidRDefault="00AD1767" w:rsidP="00AD1767">
      <w:pPr>
        <w:autoSpaceDE w:val="0"/>
        <w:autoSpaceDN w:val="0"/>
        <w:adjustRightInd w:val="0"/>
        <w:rPr>
          <w:color w:val="000000" w:themeColor="text1"/>
        </w:rPr>
      </w:pPr>
      <w:r>
        <w:rPr>
          <w:color w:val="000000" w:themeColor="text1"/>
        </w:rPr>
        <w:t>Este género se compone de dos grupos, el Pasivo Circulante y el Pasivo No Circulante, en éstos inciden pasivos derivados de operaciones por servicios personales, cuentas por pagar por operaciones presupuestarias y contabilizadas al 31 de diciembre del ejercicio correspondiente; pasivos por obligaciones laborales, acreedores diversos, pasivos por títulos y valores colocados a corto y largo plazo. A continuación, se presenta la integración de este rubro:</w:t>
      </w:r>
    </w:p>
    <w:p w14:paraId="2E3FF9AE" w14:textId="40C44998" w:rsidR="00AD1767" w:rsidRDefault="00AD1767" w:rsidP="00AD1767">
      <w:pPr>
        <w:autoSpaceDE w:val="0"/>
        <w:autoSpaceDN w:val="0"/>
        <w:adjustRightInd w:val="0"/>
        <w:jc w:val="center"/>
        <w:rPr>
          <w:color w:val="000000" w:themeColor="text1"/>
        </w:rPr>
      </w:pPr>
      <w:r>
        <w:rPr>
          <w:color w:val="000000" w:themeColor="text1"/>
        </w:rPr>
        <w:t>(Pesos)</w:t>
      </w:r>
    </w:p>
    <w:tbl>
      <w:tblPr>
        <w:tblW w:w="9131" w:type="dxa"/>
        <w:tblCellMar>
          <w:left w:w="70" w:type="dxa"/>
          <w:right w:w="70" w:type="dxa"/>
        </w:tblCellMar>
        <w:tblLook w:val="04A0" w:firstRow="1" w:lastRow="0" w:firstColumn="1" w:lastColumn="0" w:noHBand="0" w:noVBand="1"/>
      </w:tblPr>
      <w:tblGrid>
        <w:gridCol w:w="5931"/>
        <w:gridCol w:w="1613"/>
        <w:gridCol w:w="1587"/>
      </w:tblGrid>
      <w:tr w:rsidR="00B62094" w:rsidRPr="00B62094" w14:paraId="755F9011" w14:textId="77777777" w:rsidTr="00C43E8B">
        <w:trPr>
          <w:trHeight w:val="206"/>
          <w:tblHeader/>
        </w:trPr>
        <w:tc>
          <w:tcPr>
            <w:tcW w:w="5931" w:type="dxa"/>
            <w:vMerge w:val="restart"/>
            <w:tcBorders>
              <w:top w:val="single" w:sz="18" w:space="0" w:color="auto"/>
              <w:left w:val="single" w:sz="18" w:space="0" w:color="auto"/>
              <w:bottom w:val="nil"/>
              <w:right w:val="nil"/>
            </w:tcBorders>
            <w:shd w:val="clear" w:color="auto" w:fill="auto"/>
            <w:vAlign w:val="center"/>
            <w:hideMark/>
          </w:tcPr>
          <w:p w14:paraId="4E56844E" w14:textId="77777777" w:rsidR="00B62094" w:rsidRPr="00B62094" w:rsidRDefault="00B62094" w:rsidP="008151D4">
            <w:pPr>
              <w:spacing w:before="0" w:after="0" w:line="240" w:lineRule="auto"/>
              <w:jc w:val="center"/>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DEPENDENCIA</w:t>
            </w:r>
          </w:p>
        </w:tc>
        <w:tc>
          <w:tcPr>
            <w:tcW w:w="3200" w:type="dxa"/>
            <w:gridSpan w:val="2"/>
            <w:tcBorders>
              <w:top w:val="single" w:sz="18" w:space="0" w:color="auto"/>
              <w:left w:val="nil"/>
              <w:bottom w:val="nil"/>
              <w:right w:val="single" w:sz="18" w:space="0" w:color="auto"/>
            </w:tcBorders>
            <w:shd w:val="clear" w:color="auto" w:fill="auto"/>
            <w:vAlign w:val="center"/>
            <w:hideMark/>
          </w:tcPr>
          <w:p w14:paraId="681E819F" w14:textId="5A0C2EEB" w:rsidR="00B62094" w:rsidRPr="00B62094" w:rsidRDefault="00B62094" w:rsidP="008151D4">
            <w:pPr>
              <w:spacing w:before="0" w:after="0" w:line="240" w:lineRule="auto"/>
              <w:jc w:val="center"/>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Pasivo</w:t>
            </w:r>
          </w:p>
        </w:tc>
      </w:tr>
      <w:tr w:rsidR="00B62094" w:rsidRPr="00B62094" w14:paraId="467F201F" w14:textId="77777777" w:rsidTr="00C43E8B">
        <w:trPr>
          <w:trHeight w:val="110"/>
          <w:tblHeader/>
        </w:trPr>
        <w:tc>
          <w:tcPr>
            <w:tcW w:w="5931" w:type="dxa"/>
            <w:vMerge/>
            <w:tcBorders>
              <w:top w:val="nil"/>
              <w:left w:val="single" w:sz="18" w:space="0" w:color="auto"/>
              <w:bottom w:val="single" w:sz="18" w:space="0" w:color="auto"/>
              <w:right w:val="nil"/>
            </w:tcBorders>
            <w:vAlign w:val="center"/>
            <w:hideMark/>
          </w:tcPr>
          <w:p w14:paraId="6E26DE2D" w14:textId="77777777" w:rsidR="00B62094" w:rsidRPr="00B62094" w:rsidRDefault="00B62094" w:rsidP="008151D4">
            <w:pPr>
              <w:spacing w:before="0" w:after="0" w:line="240" w:lineRule="auto"/>
              <w:jc w:val="center"/>
              <w:rPr>
                <w:rFonts w:ascii="Arial" w:eastAsia="Times New Roman" w:hAnsi="Arial" w:cs="Arial"/>
                <w:color w:val="000000"/>
                <w:sz w:val="16"/>
                <w:szCs w:val="16"/>
                <w:lang w:val="es-MX" w:eastAsia="es-MX"/>
              </w:rPr>
            </w:pPr>
          </w:p>
        </w:tc>
        <w:tc>
          <w:tcPr>
            <w:tcW w:w="1613" w:type="dxa"/>
            <w:tcBorders>
              <w:top w:val="nil"/>
              <w:left w:val="nil"/>
              <w:bottom w:val="single" w:sz="18" w:space="0" w:color="auto"/>
              <w:right w:val="nil"/>
            </w:tcBorders>
            <w:shd w:val="clear" w:color="auto" w:fill="auto"/>
            <w:noWrap/>
            <w:vAlign w:val="center"/>
            <w:hideMark/>
          </w:tcPr>
          <w:p w14:paraId="642643E1" w14:textId="77777777" w:rsidR="00B62094" w:rsidRPr="00B62094" w:rsidRDefault="00B62094" w:rsidP="008151D4">
            <w:pPr>
              <w:spacing w:before="0" w:after="0" w:line="240" w:lineRule="auto"/>
              <w:jc w:val="center"/>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2021</w:t>
            </w:r>
          </w:p>
        </w:tc>
        <w:tc>
          <w:tcPr>
            <w:tcW w:w="1587" w:type="dxa"/>
            <w:tcBorders>
              <w:top w:val="nil"/>
              <w:left w:val="nil"/>
              <w:bottom w:val="single" w:sz="18" w:space="0" w:color="auto"/>
              <w:right w:val="single" w:sz="18" w:space="0" w:color="auto"/>
            </w:tcBorders>
            <w:shd w:val="clear" w:color="auto" w:fill="auto"/>
            <w:noWrap/>
            <w:vAlign w:val="center"/>
            <w:hideMark/>
          </w:tcPr>
          <w:p w14:paraId="2B06FF5B" w14:textId="77777777" w:rsidR="00B62094" w:rsidRPr="00B62094" w:rsidRDefault="00B62094" w:rsidP="008151D4">
            <w:pPr>
              <w:spacing w:before="0" w:after="0" w:line="240" w:lineRule="auto"/>
              <w:jc w:val="center"/>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2020</w:t>
            </w:r>
          </w:p>
        </w:tc>
      </w:tr>
      <w:tr w:rsidR="00B62094" w:rsidRPr="00B62094" w14:paraId="67956993" w14:textId="77777777" w:rsidTr="00C43E8B">
        <w:trPr>
          <w:trHeight w:val="300"/>
        </w:trPr>
        <w:tc>
          <w:tcPr>
            <w:tcW w:w="5931" w:type="dxa"/>
            <w:tcBorders>
              <w:top w:val="single" w:sz="18" w:space="0" w:color="auto"/>
              <w:left w:val="single" w:sz="18" w:space="0" w:color="auto"/>
              <w:bottom w:val="nil"/>
              <w:right w:val="nil"/>
            </w:tcBorders>
            <w:shd w:val="clear" w:color="auto" w:fill="auto"/>
            <w:noWrap/>
            <w:vAlign w:val="center"/>
            <w:hideMark/>
          </w:tcPr>
          <w:p w14:paraId="16002BD7" w14:textId="77777777" w:rsidR="00B62094" w:rsidRPr="00B62094" w:rsidRDefault="00B62094" w:rsidP="00B62094">
            <w:pPr>
              <w:spacing w:before="0" w:after="0" w:line="240" w:lineRule="auto"/>
              <w:jc w:val="lef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Centro de Convenciones de Morelia</w:t>
            </w:r>
          </w:p>
        </w:tc>
        <w:tc>
          <w:tcPr>
            <w:tcW w:w="1613" w:type="dxa"/>
            <w:tcBorders>
              <w:top w:val="single" w:sz="18" w:space="0" w:color="auto"/>
              <w:left w:val="nil"/>
              <w:bottom w:val="nil"/>
              <w:right w:val="nil"/>
            </w:tcBorders>
            <w:shd w:val="clear" w:color="auto" w:fill="auto"/>
            <w:noWrap/>
            <w:vAlign w:val="bottom"/>
            <w:hideMark/>
          </w:tcPr>
          <w:p w14:paraId="1F9EA422" w14:textId="77777777" w:rsidR="00B62094" w:rsidRPr="00B62094" w:rsidRDefault="00B62094" w:rsidP="00A722C3">
            <w:pPr>
              <w:spacing w:before="0" w:after="0" w:line="240" w:lineRule="auto"/>
              <w:jc w:val="righ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             9,930,717 </w:t>
            </w:r>
          </w:p>
        </w:tc>
        <w:tc>
          <w:tcPr>
            <w:tcW w:w="1587" w:type="dxa"/>
            <w:tcBorders>
              <w:top w:val="single" w:sz="18" w:space="0" w:color="auto"/>
              <w:left w:val="nil"/>
              <w:bottom w:val="nil"/>
              <w:right w:val="single" w:sz="18" w:space="0" w:color="auto"/>
            </w:tcBorders>
            <w:shd w:val="clear" w:color="auto" w:fill="auto"/>
            <w:noWrap/>
            <w:vAlign w:val="bottom"/>
            <w:hideMark/>
          </w:tcPr>
          <w:p w14:paraId="240B7BB4" w14:textId="77777777" w:rsidR="00B62094" w:rsidRPr="00B62094" w:rsidRDefault="00B62094" w:rsidP="00A722C3">
            <w:pPr>
              <w:spacing w:before="0" w:after="0" w:line="240" w:lineRule="auto"/>
              <w:jc w:val="righ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             7,247,436 </w:t>
            </w:r>
          </w:p>
        </w:tc>
      </w:tr>
      <w:tr w:rsidR="00B62094" w:rsidRPr="00B62094" w14:paraId="40F49577" w14:textId="77777777" w:rsidTr="00C43E8B">
        <w:trPr>
          <w:trHeight w:val="300"/>
        </w:trPr>
        <w:tc>
          <w:tcPr>
            <w:tcW w:w="5931" w:type="dxa"/>
            <w:tcBorders>
              <w:top w:val="nil"/>
              <w:left w:val="single" w:sz="18" w:space="0" w:color="auto"/>
              <w:bottom w:val="nil"/>
              <w:right w:val="nil"/>
            </w:tcBorders>
            <w:shd w:val="clear" w:color="auto" w:fill="auto"/>
            <w:noWrap/>
            <w:vAlign w:val="center"/>
            <w:hideMark/>
          </w:tcPr>
          <w:p w14:paraId="6A002DA7" w14:textId="77777777" w:rsidR="00B62094" w:rsidRPr="00B62094" w:rsidRDefault="00B62094" w:rsidP="00B62094">
            <w:pPr>
              <w:spacing w:before="0" w:after="0" w:line="240" w:lineRule="auto"/>
              <w:jc w:val="lef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Centro Estatal de Certificación, Acreditación y Control de Confianza</w:t>
            </w:r>
          </w:p>
        </w:tc>
        <w:tc>
          <w:tcPr>
            <w:tcW w:w="1613" w:type="dxa"/>
            <w:tcBorders>
              <w:top w:val="nil"/>
              <w:left w:val="nil"/>
              <w:bottom w:val="nil"/>
              <w:right w:val="nil"/>
            </w:tcBorders>
            <w:shd w:val="clear" w:color="auto" w:fill="auto"/>
            <w:noWrap/>
            <w:vAlign w:val="bottom"/>
            <w:hideMark/>
          </w:tcPr>
          <w:p w14:paraId="23E4462C" w14:textId="77777777" w:rsidR="00B62094" w:rsidRPr="00B62094" w:rsidRDefault="00B62094" w:rsidP="00A722C3">
            <w:pPr>
              <w:spacing w:before="0" w:after="0" w:line="240" w:lineRule="auto"/>
              <w:jc w:val="righ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             4,687,495 </w:t>
            </w:r>
          </w:p>
        </w:tc>
        <w:tc>
          <w:tcPr>
            <w:tcW w:w="1587" w:type="dxa"/>
            <w:tcBorders>
              <w:top w:val="nil"/>
              <w:left w:val="nil"/>
              <w:bottom w:val="nil"/>
              <w:right w:val="single" w:sz="18" w:space="0" w:color="auto"/>
            </w:tcBorders>
            <w:shd w:val="clear" w:color="auto" w:fill="auto"/>
            <w:noWrap/>
            <w:vAlign w:val="bottom"/>
            <w:hideMark/>
          </w:tcPr>
          <w:p w14:paraId="0764CC0C" w14:textId="77777777" w:rsidR="00B62094" w:rsidRPr="00B62094" w:rsidRDefault="00B62094" w:rsidP="00A722C3">
            <w:pPr>
              <w:spacing w:before="0" w:after="0" w:line="240" w:lineRule="auto"/>
              <w:jc w:val="righ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             3,800,217 </w:t>
            </w:r>
          </w:p>
        </w:tc>
      </w:tr>
      <w:tr w:rsidR="00B62094" w:rsidRPr="00B62094" w14:paraId="5513370C" w14:textId="77777777" w:rsidTr="00C43E8B">
        <w:trPr>
          <w:trHeight w:val="300"/>
        </w:trPr>
        <w:tc>
          <w:tcPr>
            <w:tcW w:w="5931" w:type="dxa"/>
            <w:tcBorders>
              <w:top w:val="nil"/>
              <w:left w:val="single" w:sz="18" w:space="0" w:color="auto"/>
              <w:bottom w:val="nil"/>
              <w:right w:val="nil"/>
            </w:tcBorders>
            <w:shd w:val="clear" w:color="auto" w:fill="auto"/>
            <w:noWrap/>
            <w:vAlign w:val="center"/>
            <w:hideMark/>
          </w:tcPr>
          <w:p w14:paraId="0216DD69" w14:textId="77777777" w:rsidR="00B62094" w:rsidRPr="00B62094" w:rsidRDefault="00B62094" w:rsidP="00B62094">
            <w:pPr>
              <w:spacing w:before="0" w:after="0" w:line="240" w:lineRule="auto"/>
              <w:jc w:val="lef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Centro Estatal de Fomento Ganadero del Estado de Michoacán</w:t>
            </w:r>
          </w:p>
        </w:tc>
        <w:tc>
          <w:tcPr>
            <w:tcW w:w="1613" w:type="dxa"/>
            <w:tcBorders>
              <w:top w:val="nil"/>
              <w:left w:val="nil"/>
              <w:bottom w:val="nil"/>
              <w:right w:val="nil"/>
            </w:tcBorders>
            <w:shd w:val="clear" w:color="auto" w:fill="auto"/>
            <w:noWrap/>
            <w:vAlign w:val="bottom"/>
            <w:hideMark/>
          </w:tcPr>
          <w:p w14:paraId="4238BD31" w14:textId="77777777" w:rsidR="00B62094" w:rsidRPr="00B62094" w:rsidRDefault="00B62094" w:rsidP="00A722C3">
            <w:pPr>
              <w:spacing w:before="0" w:after="0" w:line="240" w:lineRule="auto"/>
              <w:jc w:val="righ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             3,357,592 </w:t>
            </w:r>
          </w:p>
        </w:tc>
        <w:tc>
          <w:tcPr>
            <w:tcW w:w="1587" w:type="dxa"/>
            <w:tcBorders>
              <w:top w:val="nil"/>
              <w:left w:val="nil"/>
              <w:bottom w:val="nil"/>
              <w:right w:val="single" w:sz="18" w:space="0" w:color="auto"/>
            </w:tcBorders>
            <w:shd w:val="clear" w:color="auto" w:fill="auto"/>
            <w:noWrap/>
            <w:vAlign w:val="bottom"/>
            <w:hideMark/>
          </w:tcPr>
          <w:p w14:paraId="15BED58D" w14:textId="77777777" w:rsidR="00B62094" w:rsidRPr="00B62094" w:rsidRDefault="00B62094" w:rsidP="00A722C3">
            <w:pPr>
              <w:spacing w:before="0" w:after="0" w:line="240" w:lineRule="auto"/>
              <w:jc w:val="righ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             1,405,547 </w:t>
            </w:r>
          </w:p>
        </w:tc>
      </w:tr>
      <w:tr w:rsidR="00B62094" w:rsidRPr="00B62094" w14:paraId="1ECD4F7B" w14:textId="77777777" w:rsidTr="00861096">
        <w:trPr>
          <w:trHeight w:val="300"/>
        </w:trPr>
        <w:tc>
          <w:tcPr>
            <w:tcW w:w="5931" w:type="dxa"/>
            <w:tcBorders>
              <w:top w:val="nil"/>
              <w:left w:val="single" w:sz="18" w:space="0" w:color="auto"/>
              <w:bottom w:val="nil"/>
              <w:right w:val="nil"/>
            </w:tcBorders>
            <w:shd w:val="clear" w:color="auto" w:fill="auto"/>
            <w:noWrap/>
            <w:vAlign w:val="center"/>
            <w:hideMark/>
          </w:tcPr>
          <w:p w14:paraId="5D33A35F" w14:textId="77777777" w:rsidR="00B62094" w:rsidRPr="00B62094" w:rsidRDefault="00B62094" w:rsidP="00B62094">
            <w:pPr>
              <w:spacing w:before="0" w:after="0" w:line="240" w:lineRule="auto"/>
              <w:jc w:val="lef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Colegio de Bachilleres</w:t>
            </w:r>
          </w:p>
        </w:tc>
        <w:tc>
          <w:tcPr>
            <w:tcW w:w="1613" w:type="dxa"/>
            <w:tcBorders>
              <w:top w:val="nil"/>
              <w:left w:val="nil"/>
              <w:bottom w:val="nil"/>
              <w:right w:val="nil"/>
            </w:tcBorders>
            <w:shd w:val="clear" w:color="auto" w:fill="auto"/>
            <w:noWrap/>
            <w:vAlign w:val="bottom"/>
          </w:tcPr>
          <w:p w14:paraId="210F4F73" w14:textId="779A6359" w:rsidR="00B62094" w:rsidRPr="00B62094" w:rsidRDefault="00861096" w:rsidP="00A722C3">
            <w:pPr>
              <w:spacing w:before="0" w:after="0" w:line="240" w:lineRule="auto"/>
              <w:jc w:val="right"/>
              <w:rPr>
                <w:rFonts w:ascii="Arial" w:eastAsia="Times New Roman" w:hAnsi="Arial" w:cs="Arial"/>
                <w:color w:val="000000"/>
                <w:sz w:val="16"/>
                <w:szCs w:val="16"/>
                <w:lang w:val="es-MX" w:eastAsia="es-MX"/>
              </w:rPr>
            </w:pPr>
            <w:r>
              <w:rPr>
                <w:rFonts w:ascii="Arial" w:eastAsia="Times New Roman" w:hAnsi="Arial" w:cs="Arial"/>
                <w:color w:val="000000"/>
                <w:sz w:val="16"/>
                <w:szCs w:val="16"/>
                <w:lang w:val="es-MX" w:eastAsia="es-MX"/>
              </w:rPr>
              <w:t>0</w:t>
            </w:r>
          </w:p>
        </w:tc>
        <w:tc>
          <w:tcPr>
            <w:tcW w:w="1587" w:type="dxa"/>
            <w:tcBorders>
              <w:top w:val="nil"/>
              <w:left w:val="nil"/>
              <w:bottom w:val="nil"/>
              <w:right w:val="single" w:sz="18" w:space="0" w:color="auto"/>
            </w:tcBorders>
            <w:shd w:val="clear" w:color="auto" w:fill="auto"/>
            <w:noWrap/>
            <w:vAlign w:val="bottom"/>
          </w:tcPr>
          <w:p w14:paraId="6367C3BF" w14:textId="78E25480" w:rsidR="00B62094" w:rsidRPr="00B62094" w:rsidRDefault="00861096" w:rsidP="00A722C3">
            <w:pPr>
              <w:spacing w:before="0" w:after="0" w:line="240" w:lineRule="auto"/>
              <w:jc w:val="right"/>
              <w:rPr>
                <w:rFonts w:ascii="Arial" w:eastAsia="Times New Roman" w:hAnsi="Arial" w:cs="Arial"/>
                <w:color w:val="000000"/>
                <w:sz w:val="16"/>
                <w:szCs w:val="16"/>
                <w:lang w:val="es-MX" w:eastAsia="es-MX"/>
              </w:rPr>
            </w:pPr>
            <w:r>
              <w:rPr>
                <w:rFonts w:ascii="Arial" w:eastAsia="Times New Roman" w:hAnsi="Arial" w:cs="Arial"/>
                <w:color w:val="000000"/>
                <w:sz w:val="16"/>
                <w:szCs w:val="16"/>
                <w:lang w:val="es-MX" w:eastAsia="es-MX"/>
              </w:rPr>
              <w:t>0</w:t>
            </w:r>
          </w:p>
        </w:tc>
      </w:tr>
      <w:tr w:rsidR="00B62094" w:rsidRPr="00B62094" w14:paraId="3331BA5C" w14:textId="77777777" w:rsidTr="00C43E8B">
        <w:trPr>
          <w:trHeight w:val="300"/>
        </w:trPr>
        <w:tc>
          <w:tcPr>
            <w:tcW w:w="5931" w:type="dxa"/>
            <w:tcBorders>
              <w:top w:val="nil"/>
              <w:left w:val="single" w:sz="18" w:space="0" w:color="auto"/>
              <w:bottom w:val="nil"/>
              <w:right w:val="nil"/>
            </w:tcBorders>
            <w:shd w:val="clear" w:color="auto" w:fill="auto"/>
            <w:noWrap/>
            <w:vAlign w:val="center"/>
            <w:hideMark/>
          </w:tcPr>
          <w:p w14:paraId="456ED409" w14:textId="77777777" w:rsidR="00B62094" w:rsidRPr="00B62094" w:rsidRDefault="00B62094" w:rsidP="00B62094">
            <w:pPr>
              <w:spacing w:before="0" w:after="0" w:line="240" w:lineRule="auto"/>
              <w:jc w:val="lef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Colegio de Estudios Científicos y Tecnológicos del Estado de Michoacán</w:t>
            </w:r>
          </w:p>
        </w:tc>
        <w:tc>
          <w:tcPr>
            <w:tcW w:w="1613" w:type="dxa"/>
            <w:tcBorders>
              <w:top w:val="nil"/>
              <w:left w:val="nil"/>
              <w:bottom w:val="nil"/>
              <w:right w:val="nil"/>
            </w:tcBorders>
            <w:shd w:val="clear" w:color="auto" w:fill="auto"/>
            <w:noWrap/>
            <w:vAlign w:val="bottom"/>
            <w:hideMark/>
          </w:tcPr>
          <w:p w14:paraId="47C93982" w14:textId="77777777" w:rsidR="00B62094" w:rsidRPr="00B62094" w:rsidRDefault="00B62094" w:rsidP="00A722C3">
            <w:pPr>
              <w:spacing w:before="0" w:after="0" w:line="240" w:lineRule="auto"/>
              <w:jc w:val="righ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         200,611,756 </w:t>
            </w:r>
          </w:p>
        </w:tc>
        <w:tc>
          <w:tcPr>
            <w:tcW w:w="1587" w:type="dxa"/>
            <w:tcBorders>
              <w:top w:val="nil"/>
              <w:left w:val="nil"/>
              <w:bottom w:val="nil"/>
              <w:right w:val="single" w:sz="18" w:space="0" w:color="auto"/>
            </w:tcBorders>
            <w:shd w:val="clear" w:color="auto" w:fill="auto"/>
            <w:noWrap/>
            <w:vAlign w:val="bottom"/>
            <w:hideMark/>
          </w:tcPr>
          <w:p w14:paraId="0DAFFAB5" w14:textId="77777777" w:rsidR="00B62094" w:rsidRPr="00B62094" w:rsidRDefault="00B62094" w:rsidP="00A722C3">
            <w:pPr>
              <w:spacing w:before="0" w:after="0" w:line="240" w:lineRule="auto"/>
              <w:jc w:val="righ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         202,456,057 </w:t>
            </w:r>
          </w:p>
        </w:tc>
      </w:tr>
      <w:tr w:rsidR="00B62094" w:rsidRPr="00B62094" w14:paraId="7F642EEB" w14:textId="77777777" w:rsidTr="00C43E8B">
        <w:trPr>
          <w:trHeight w:val="300"/>
        </w:trPr>
        <w:tc>
          <w:tcPr>
            <w:tcW w:w="5931" w:type="dxa"/>
            <w:tcBorders>
              <w:top w:val="nil"/>
              <w:left w:val="single" w:sz="18" w:space="0" w:color="auto"/>
              <w:bottom w:val="nil"/>
              <w:right w:val="nil"/>
            </w:tcBorders>
            <w:shd w:val="clear" w:color="auto" w:fill="auto"/>
            <w:noWrap/>
            <w:vAlign w:val="center"/>
            <w:hideMark/>
          </w:tcPr>
          <w:p w14:paraId="15C735A3" w14:textId="77777777" w:rsidR="00B62094" w:rsidRPr="00B62094" w:rsidRDefault="00B62094" w:rsidP="00B62094">
            <w:pPr>
              <w:spacing w:before="0" w:after="0" w:line="240" w:lineRule="auto"/>
              <w:jc w:val="lef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Comisión de Pesca del Estado</w:t>
            </w:r>
          </w:p>
        </w:tc>
        <w:tc>
          <w:tcPr>
            <w:tcW w:w="1613" w:type="dxa"/>
            <w:tcBorders>
              <w:top w:val="nil"/>
              <w:left w:val="nil"/>
              <w:bottom w:val="nil"/>
              <w:right w:val="nil"/>
            </w:tcBorders>
            <w:shd w:val="clear" w:color="auto" w:fill="auto"/>
            <w:noWrap/>
            <w:vAlign w:val="bottom"/>
            <w:hideMark/>
          </w:tcPr>
          <w:p w14:paraId="16617C5E" w14:textId="77777777" w:rsidR="00B62094" w:rsidRPr="00B62094" w:rsidRDefault="00B62094" w:rsidP="00A722C3">
            <w:pPr>
              <w:spacing w:before="0" w:after="0" w:line="240" w:lineRule="auto"/>
              <w:jc w:val="righ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           18,490,784 </w:t>
            </w:r>
          </w:p>
        </w:tc>
        <w:tc>
          <w:tcPr>
            <w:tcW w:w="1587" w:type="dxa"/>
            <w:tcBorders>
              <w:top w:val="nil"/>
              <w:left w:val="nil"/>
              <w:bottom w:val="nil"/>
              <w:right w:val="single" w:sz="18" w:space="0" w:color="auto"/>
            </w:tcBorders>
            <w:shd w:val="clear" w:color="auto" w:fill="auto"/>
            <w:noWrap/>
            <w:vAlign w:val="bottom"/>
            <w:hideMark/>
          </w:tcPr>
          <w:p w14:paraId="34ECE6EF" w14:textId="77777777" w:rsidR="00B62094" w:rsidRPr="00B62094" w:rsidRDefault="00B62094" w:rsidP="00A722C3">
            <w:pPr>
              <w:spacing w:before="0" w:after="0" w:line="240" w:lineRule="auto"/>
              <w:jc w:val="righ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           18,988,186 </w:t>
            </w:r>
          </w:p>
        </w:tc>
      </w:tr>
      <w:tr w:rsidR="00B62094" w:rsidRPr="00B62094" w14:paraId="708599AA" w14:textId="77777777" w:rsidTr="00C43E8B">
        <w:trPr>
          <w:trHeight w:val="300"/>
        </w:trPr>
        <w:tc>
          <w:tcPr>
            <w:tcW w:w="5931" w:type="dxa"/>
            <w:tcBorders>
              <w:top w:val="nil"/>
              <w:left w:val="single" w:sz="18" w:space="0" w:color="auto"/>
              <w:bottom w:val="nil"/>
              <w:right w:val="nil"/>
            </w:tcBorders>
            <w:shd w:val="clear" w:color="auto" w:fill="auto"/>
            <w:noWrap/>
            <w:vAlign w:val="center"/>
            <w:hideMark/>
          </w:tcPr>
          <w:p w14:paraId="4168F43E" w14:textId="77777777" w:rsidR="00B62094" w:rsidRPr="00B62094" w:rsidRDefault="00B62094" w:rsidP="00B62094">
            <w:pPr>
              <w:spacing w:before="0" w:after="0" w:line="240" w:lineRule="auto"/>
              <w:jc w:val="lef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Comisión Ejecutiva Estatal de Atención a Víctimas</w:t>
            </w:r>
          </w:p>
        </w:tc>
        <w:tc>
          <w:tcPr>
            <w:tcW w:w="1613" w:type="dxa"/>
            <w:tcBorders>
              <w:top w:val="nil"/>
              <w:left w:val="nil"/>
              <w:bottom w:val="nil"/>
              <w:right w:val="nil"/>
            </w:tcBorders>
            <w:shd w:val="clear" w:color="auto" w:fill="auto"/>
            <w:noWrap/>
            <w:vAlign w:val="bottom"/>
            <w:hideMark/>
          </w:tcPr>
          <w:p w14:paraId="726EC690" w14:textId="77777777" w:rsidR="00B62094" w:rsidRPr="00B62094" w:rsidRDefault="00B62094" w:rsidP="00A722C3">
            <w:pPr>
              <w:spacing w:before="0" w:after="0" w:line="240" w:lineRule="auto"/>
              <w:jc w:val="righ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           28,191,642 </w:t>
            </w:r>
          </w:p>
        </w:tc>
        <w:tc>
          <w:tcPr>
            <w:tcW w:w="1587" w:type="dxa"/>
            <w:tcBorders>
              <w:top w:val="nil"/>
              <w:left w:val="nil"/>
              <w:bottom w:val="nil"/>
              <w:right w:val="single" w:sz="18" w:space="0" w:color="auto"/>
            </w:tcBorders>
            <w:shd w:val="clear" w:color="auto" w:fill="auto"/>
            <w:noWrap/>
            <w:vAlign w:val="bottom"/>
            <w:hideMark/>
          </w:tcPr>
          <w:p w14:paraId="1EC46C90" w14:textId="77777777" w:rsidR="00B62094" w:rsidRPr="00B62094" w:rsidRDefault="00B62094" w:rsidP="00A722C3">
            <w:pPr>
              <w:spacing w:before="0" w:after="0" w:line="240" w:lineRule="auto"/>
              <w:jc w:val="righ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           21,794,488 </w:t>
            </w:r>
          </w:p>
        </w:tc>
      </w:tr>
      <w:tr w:rsidR="00B62094" w:rsidRPr="00B62094" w14:paraId="6F9DA823" w14:textId="77777777" w:rsidTr="00C43E8B">
        <w:trPr>
          <w:trHeight w:val="300"/>
        </w:trPr>
        <w:tc>
          <w:tcPr>
            <w:tcW w:w="5931" w:type="dxa"/>
            <w:tcBorders>
              <w:top w:val="nil"/>
              <w:left w:val="single" w:sz="18" w:space="0" w:color="auto"/>
              <w:bottom w:val="nil"/>
              <w:right w:val="nil"/>
            </w:tcBorders>
            <w:shd w:val="clear" w:color="auto" w:fill="auto"/>
            <w:noWrap/>
            <w:vAlign w:val="center"/>
            <w:hideMark/>
          </w:tcPr>
          <w:p w14:paraId="5065084A" w14:textId="77777777" w:rsidR="00B62094" w:rsidRPr="00B62094" w:rsidRDefault="00B62094" w:rsidP="00B62094">
            <w:pPr>
              <w:spacing w:before="0" w:after="0" w:line="240" w:lineRule="auto"/>
              <w:jc w:val="lef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Comisión Estatal de Arbitraje Médico de Michoacán</w:t>
            </w:r>
          </w:p>
        </w:tc>
        <w:tc>
          <w:tcPr>
            <w:tcW w:w="1613" w:type="dxa"/>
            <w:tcBorders>
              <w:top w:val="nil"/>
              <w:left w:val="nil"/>
              <w:bottom w:val="nil"/>
              <w:right w:val="nil"/>
            </w:tcBorders>
            <w:shd w:val="clear" w:color="auto" w:fill="auto"/>
            <w:noWrap/>
            <w:vAlign w:val="bottom"/>
            <w:hideMark/>
          </w:tcPr>
          <w:p w14:paraId="4EFBF0B3" w14:textId="77777777" w:rsidR="00B62094" w:rsidRPr="00B62094" w:rsidRDefault="00B62094" w:rsidP="00A722C3">
            <w:pPr>
              <w:spacing w:before="0" w:after="0" w:line="240" w:lineRule="auto"/>
              <w:jc w:val="righ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                 560,346 </w:t>
            </w:r>
          </w:p>
        </w:tc>
        <w:tc>
          <w:tcPr>
            <w:tcW w:w="1587" w:type="dxa"/>
            <w:tcBorders>
              <w:top w:val="nil"/>
              <w:left w:val="nil"/>
              <w:bottom w:val="nil"/>
              <w:right w:val="single" w:sz="18" w:space="0" w:color="auto"/>
            </w:tcBorders>
            <w:shd w:val="clear" w:color="auto" w:fill="auto"/>
            <w:noWrap/>
            <w:vAlign w:val="bottom"/>
            <w:hideMark/>
          </w:tcPr>
          <w:p w14:paraId="324DD97F" w14:textId="77777777" w:rsidR="00B62094" w:rsidRPr="00B62094" w:rsidRDefault="00B62094" w:rsidP="00A722C3">
            <w:pPr>
              <w:spacing w:before="0" w:after="0" w:line="240" w:lineRule="auto"/>
              <w:jc w:val="righ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                 603,547 </w:t>
            </w:r>
          </w:p>
        </w:tc>
      </w:tr>
      <w:tr w:rsidR="00B62094" w:rsidRPr="00B62094" w14:paraId="608EB3BD" w14:textId="77777777" w:rsidTr="00C43E8B">
        <w:trPr>
          <w:trHeight w:val="300"/>
        </w:trPr>
        <w:tc>
          <w:tcPr>
            <w:tcW w:w="5931" w:type="dxa"/>
            <w:tcBorders>
              <w:top w:val="nil"/>
              <w:left w:val="single" w:sz="18" w:space="0" w:color="auto"/>
              <w:bottom w:val="nil"/>
              <w:right w:val="nil"/>
            </w:tcBorders>
            <w:shd w:val="clear" w:color="auto" w:fill="auto"/>
            <w:noWrap/>
            <w:vAlign w:val="center"/>
            <w:hideMark/>
          </w:tcPr>
          <w:p w14:paraId="0E48401A" w14:textId="77777777" w:rsidR="00B62094" w:rsidRPr="00B62094" w:rsidRDefault="00B62094" w:rsidP="00B62094">
            <w:pPr>
              <w:spacing w:before="0" w:after="0" w:line="240" w:lineRule="auto"/>
              <w:jc w:val="lef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Comisión Estatal de Cultura Física y Deporte</w:t>
            </w:r>
          </w:p>
        </w:tc>
        <w:tc>
          <w:tcPr>
            <w:tcW w:w="1613" w:type="dxa"/>
            <w:tcBorders>
              <w:top w:val="nil"/>
              <w:left w:val="nil"/>
              <w:bottom w:val="nil"/>
              <w:right w:val="nil"/>
            </w:tcBorders>
            <w:shd w:val="clear" w:color="auto" w:fill="auto"/>
            <w:noWrap/>
            <w:vAlign w:val="bottom"/>
            <w:hideMark/>
          </w:tcPr>
          <w:p w14:paraId="04CFE2D1" w14:textId="77777777" w:rsidR="00B62094" w:rsidRPr="00B62094" w:rsidRDefault="00B62094" w:rsidP="00A722C3">
            <w:pPr>
              <w:spacing w:before="0" w:after="0" w:line="240" w:lineRule="auto"/>
              <w:jc w:val="righ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           11,406,898 </w:t>
            </w:r>
          </w:p>
        </w:tc>
        <w:tc>
          <w:tcPr>
            <w:tcW w:w="1587" w:type="dxa"/>
            <w:tcBorders>
              <w:top w:val="nil"/>
              <w:left w:val="nil"/>
              <w:bottom w:val="nil"/>
              <w:right w:val="single" w:sz="18" w:space="0" w:color="auto"/>
            </w:tcBorders>
            <w:shd w:val="clear" w:color="auto" w:fill="auto"/>
            <w:noWrap/>
            <w:vAlign w:val="bottom"/>
            <w:hideMark/>
          </w:tcPr>
          <w:p w14:paraId="363D1656" w14:textId="77777777" w:rsidR="00B62094" w:rsidRPr="00B62094" w:rsidRDefault="00B62094" w:rsidP="00A722C3">
            <w:pPr>
              <w:spacing w:before="0" w:after="0" w:line="240" w:lineRule="auto"/>
              <w:jc w:val="righ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           17,047,856 </w:t>
            </w:r>
          </w:p>
        </w:tc>
      </w:tr>
      <w:tr w:rsidR="00B62094" w:rsidRPr="00B62094" w14:paraId="3DAE0BAE" w14:textId="77777777" w:rsidTr="00C43E8B">
        <w:trPr>
          <w:trHeight w:val="300"/>
        </w:trPr>
        <w:tc>
          <w:tcPr>
            <w:tcW w:w="5931" w:type="dxa"/>
            <w:tcBorders>
              <w:top w:val="nil"/>
              <w:left w:val="single" w:sz="18" w:space="0" w:color="auto"/>
              <w:bottom w:val="nil"/>
              <w:right w:val="nil"/>
            </w:tcBorders>
            <w:shd w:val="clear" w:color="auto" w:fill="auto"/>
            <w:noWrap/>
            <w:vAlign w:val="center"/>
            <w:hideMark/>
          </w:tcPr>
          <w:p w14:paraId="5D9232F9" w14:textId="77777777" w:rsidR="00B62094" w:rsidRPr="00B62094" w:rsidRDefault="00B62094" w:rsidP="00B62094">
            <w:pPr>
              <w:spacing w:before="0" w:after="0" w:line="240" w:lineRule="auto"/>
              <w:jc w:val="lef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Comisión Estatal del Agua y Gestión de Cuencas</w:t>
            </w:r>
          </w:p>
        </w:tc>
        <w:tc>
          <w:tcPr>
            <w:tcW w:w="1613" w:type="dxa"/>
            <w:tcBorders>
              <w:top w:val="nil"/>
              <w:left w:val="nil"/>
              <w:bottom w:val="nil"/>
              <w:right w:val="nil"/>
            </w:tcBorders>
            <w:shd w:val="clear" w:color="auto" w:fill="auto"/>
            <w:noWrap/>
            <w:vAlign w:val="bottom"/>
            <w:hideMark/>
          </w:tcPr>
          <w:p w14:paraId="4CBA6814" w14:textId="77777777" w:rsidR="00B62094" w:rsidRPr="00B62094" w:rsidRDefault="00B62094" w:rsidP="00A722C3">
            <w:pPr>
              <w:spacing w:before="0" w:after="0" w:line="240" w:lineRule="auto"/>
              <w:jc w:val="righ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           34,467,795 </w:t>
            </w:r>
          </w:p>
        </w:tc>
        <w:tc>
          <w:tcPr>
            <w:tcW w:w="1587" w:type="dxa"/>
            <w:tcBorders>
              <w:top w:val="nil"/>
              <w:left w:val="nil"/>
              <w:bottom w:val="nil"/>
              <w:right w:val="single" w:sz="18" w:space="0" w:color="auto"/>
            </w:tcBorders>
            <w:shd w:val="clear" w:color="auto" w:fill="auto"/>
            <w:noWrap/>
            <w:vAlign w:val="bottom"/>
            <w:hideMark/>
          </w:tcPr>
          <w:p w14:paraId="26379724" w14:textId="77777777" w:rsidR="00B62094" w:rsidRPr="00B62094" w:rsidRDefault="00B62094" w:rsidP="00A722C3">
            <w:pPr>
              <w:spacing w:before="0" w:after="0" w:line="240" w:lineRule="auto"/>
              <w:jc w:val="righ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           74,841,750 </w:t>
            </w:r>
          </w:p>
        </w:tc>
      </w:tr>
      <w:tr w:rsidR="00B62094" w:rsidRPr="00B62094" w14:paraId="57652C71" w14:textId="77777777" w:rsidTr="00C43E8B">
        <w:trPr>
          <w:trHeight w:val="300"/>
        </w:trPr>
        <w:tc>
          <w:tcPr>
            <w:tcW w:w="5931" w:type="dxa"/>
            <w:tcBorders>
              <w:top w:val="nil"/>
              <w:left w:val="single" w:sz="18" w:space="0" w:color="auto"/>
              <w:bottom w:val="nil"/>
              <w:right w:val="nil"/>
            </w:tcBorders>
            <w:shd w:val="clear" w:color="auto" w:fill="auto"/>
            <w:noWrap/>
            <w:vAlign w:val="center"/>
            <w:hideMark/>
          </w:tcPr>
          <w:p w14:paraId="5902F69D" w14:textId="77777777" w:rsidR="00B62094" w:rsidRPr="00B62094" w:rsidRDefault="00B62094" w:rsidP="00B62094">
            <w:pPr>
              <w:spacing w:before="0" w:after="0" w:line="240" w:lineRule="auto"/>
              <w:jc w:val="lef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Comisión Estatal para el Desarrollo de los Pueblos Indígenas</w:t>
            </w:r>
          </w:p>
        </w:tc>
        <w:tc>
          <w:tcPr>
            <w:tcW w:w="1613" w:type="dxa"/>
            <w:tcBorders>
              <w:top w:val="nil"/>
              <w:left w:val="nil"/>
              <w:bottom w:val="nil"/>
              <w:right w:val="nil"/>
            </w:tcBorders>
            <w:shd w:val="clear" w:color="auto" w:fill="auto"/>
            <w:noWrap/>
            <w:vAlign w:val="bottom"/>
            <w:hideMark/>
          </w:tcPr>
          <w:p w14:paraId="61BBCE28" w14:textId="77777777" w:rsidR="00B62094" w:rsidRPr="00B62094" w:rsidRDefault="00B62094" w:rsidP="00A722C3">
            <w:pPr>
              <w:spacing w:before="0" w:after="0" w:line="240" w:lineRule="auto"/>
              <w:jc w:val="righ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           18,488,775 </w:t>
            </w:r>
          </w:p>
        </w:tc>
        <w:tc>
          <w:tcPr>
            <w:tcW w:w="1587" w:type="dxa"/>
            <w:tcBorders>
              <w:top w:val="nil"/>
              <w:left w:val="nil"/>
              <w:bottom w:val="nil"/>
              <w:right w:val="single" w:sz="18" w:space="0" w:color="auto"/>
            </w:tcBorders>
            <w:shd w:val="clear" w:color="auto" w:fill="auto"/>
            <w:noWrap/>
            <w:vAlign w:val="bottom"/>
            <w:hideMark/>
          </w:tcPr>
          <w:p w14:paraId="7CE0CEA9" w14:textId="77777777" w:rsidR="00B62094" w:rsidRPr="00B62094" w:rsidRDefault="00B62094" w:rsidP="00A722C3">
            <w:pPr>
              <w:spacing w:before="0" w:after="0" w:line="240" w:lineRule="auto"/>
              <w:jc w:val="righ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           13,387,661 </w:t>
            </w:r>
          </w:p>
        </w:tc>
      </w:tr>
      <w:tr w:rsidR="00B62094" w:rsidRPr="00B62094" w14:paraId="04741BD6" w14:textId="77777777" w:rsidTr="00C43E8B">
        <w:trPr>
          <w:trHeight w:val="300"/>
        </w:trPr>
        <w:tc>
          <w:tcPr>
            <w:tcW w:w="5931" w:type="dxa"/>
            <w:tcBorders>
              <w:top w:val="nil"/>
              <w:left w:val="single" w:sz="18" w:space="0" w:color="auto"/>
              <w:bottom w:val="nil"/>
              <w:right w:val="nil"/>
            </w:tcBorders>
            <w:shd w:val="clear" w:color="auto" w:fill="auto"/>
            <w:noWrap/>
            <w:vAlign w:val="center"/>
            <w:hideMark/>
          </w:tcPr>
          <w:p w14:paraId="5F66DF6A" w14:textId="77777777" w:rsidR="00B62094" w:rsidRPr="00B62094" w:rsidRDefault="00B62094" w:rsidP="00B62094">
            <w:pPr>
              <w:spacing w:before="0" w:after="0" w:line="240" w:lineRule="auto"/>
              <w:jc w:val="lef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Comisión Forestal del Estado</w:t>
            </w:r>
          </w:p>
        </w:tc>
        <w:tc>
          <w:tcPr>
            <w:tcW w:w="1613" w:type="dxa"/>
            <w:tcBorders>
              <w:top w:val="nil"/>
              <w:left w:val="nil"/>
              <w:bottom w:val="nil"/>
              <w:right w:val="nil"/>
            </w:tcBorders>
            <w:shd w:val="clear" w:color="auto" w:fill="auto"/>
            <w:noWrap/>
            <w:vAlign w:val="bottom"/>
            <w:hideMark/>
          </w:tcPr>
          <w:p w14:paraId="0895C2B9" w14:textId="77777777" w:rsidR="00B62094" w:rsidRPr="00B62094" w:rsidRDefault="00B62094" w:rsidP="00A722C3">
            <w:pPr>
              <w:spacing w:before="0" w:after="0" w:line="240" w:lineRule="auto"/>
              <w:jc w:val="righ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           41,633,346 </w:t>
            </w:r>
          </w:p>
        </w:tc>
        <w:tc>
          <w:tcPr>
            <w:tcW w:w="1587" w:type="dxa"/>
            <w:tcBorders>
              <w:top w:val="nil"/>
              <w:left w:val="nil"/>
              <w:bottom w:val="nil"/>
              <w:right w:val="single" w:sz="18" w:space="0" w:color="auto"/>
            </w:tcBorders>
            <w:shd w:val="clear" w:color="auto" w:fill="auto"/>
            <w:noWrap/>
            <w:vAlign w:val="bottom"/>
            <w:hideMark/>
          </w:tcPr>
          <w:p w14:paraId="745BE52E" w14:textId="77777777" w:rsidR="00B62094" w:rsidRPr="00B62094" w:rsidRDefault="00B62094" w:rsidP="00A722C3">
            <w:pPr>
              <w:spacing w:before="0" w:after="0" w:line="240" w:lineRule="auto"/>
              <w:jc w:val="righ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           20,772,782 </w:t>
            </w:r>
          </w:p>
        </w:tc>
      </w:tr>
      <w:tr w:rsidR="00B62094" w:rsidRPr="00B62094" w14:paraId="2C6C2F1C" w14:textId="77777777" w:rsidTr="00C43E8B">
        <w:trPr>
          <w:trHeight w:val="300"/>
        </w:trPr>
        <w:tc>
          <w:tcPr>
            <w:tcW w:w="5931" w:type="dxa"/>
            <w:tcBorders>
              <w:top w:val="nil"/>
              <w:left w:val="single" w:sz="18" w:space="0" w:color="auto"/>
              <w:bottom w:val="nil"/>
              <w:right w:val="nil"/>
            </w:tcBorders>
            <w:shd w:val="clear" w:color="auto" w:fill="auto"/>
            <w:noWrap/>
            <w:vAlign w:val="center"/>
            <w:hideMark/>
          </w:tcPr>
          <w:p w14:paraId="755C999C" w14:textId="77777777" w:rsidR="00B62094" w:rsidRPr="00B62094" w:rsidRDefault="00B62094" w:rsidP="00B62094">
            <w:pPr>
              <w:spacing w:before="0" w:after="0" w:line="240" w:lineRule="auto"/>
              <w:jc w:val="lef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Comisión para el Desarrollo Sostenible de la Costa Michoacana</w:t>
            </w:r>
          </w:p>
        </w:tc>
        <w:tc>
          <w:tcPr>
            <w:tcW w:w="1613" w:type="dxa"/>
            <w:tcBorders>
              <w:top w:val="nil"/>
              <w:left w:val="nil"/>
              <w:bottom w:val="nil"/>
              <w:right w:val="nil"/>
            </w:tcBorders>
            <w:shd w:val="clear" w:color="auto" w:fill="auto"/>
            <w:noWrap/>
            <w:vAlign w:val="bottom"/>
            <w:hideMark/>
          </w:tcPr>
          <w:p w14:paraId="7C7DF0B3" w14:textId="77777777" w:rsidR="00B62094" w:rsidRPr="00B62094" w:rsidRDefault="00B62094" w:rsidP="00A722C3">
            <w:pPr>
              <w:spacing w:before="0" w:after="0" w:line="240" w:lineRule="auto"/>
              <w:jc w:val="righ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                             -   </w:t>
            </w:r>
          </w:p>
        </w:tc>
        <w:tc>
          <w:tcPr>
            <w:tcW w:w="1587" w:type="dxa"/>
            <w:tcBorders>
              <w:top w:val="nil"/>
              <w:left w:val="nil"/>
              <w:bottom w:val="nil"/>
              <w:right w:val="single" w:sz="18" w:space="0" w:color="auto"/>
            </w:tcBorders>
            <w:shd w:val="clear" w:color="auto" w:fill="auto"/>
            <w:noWrap/>
            <w:vAlign w:val="bottom"/>
            <w:hideMark/>
          </w:tcPr>
          <w:p w14:paraId="06880D20" w14:textId="77777777" w:rsidR="00B62094" w:rsidRPr="00B62094" w:rsidRDefault="00B62094" w:rsidP="00A722C3">
            <w:pPr>
              <w:spacing w:before="0" w:after="0" w:line="240" w:lineRule="auto"/>
              <w:jc w:val="righ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                 113,025 </w:t>
            </w:r>
          </w:p>
        </w:tc>
      </w:tr>
      <w:tr w:rsidR="00B62094" w:rsidRPr="00B62094" w14:paraId="541B9DA5" w14:textId="77777777" w:rsidTr="00C43E8B">
        <w:trPr>
          <w:trHeight w:val="300"/>
        </w:trPr>
        <w:tc>
          <w:tcPr>
            <w:tcW w:w="5931" w:type="dxa"/>
            <w:tcBorders>
              <w:top w:val="nil"/>
              <w:left w:val="single" w:sz="18" w:space="0" w:color="auto"/>
              <w:bottom w:val="nil"/>
              <w:right w:val="nil"/>
            </w:tcBorders>
            <w:shd w:val="clear" w:color="auto" w:fill="auto"/>
            <w:noWrap/>
            <w:vAlign w:val="center"/>
            <w:hideMark/>
          </w:tcPr>
          <w:p w14:paraId="4D581EA3" w14:textId="77777777" w:rsidR="00B62094" w:rsidRPr="00B62094" w:rsidRDefault="00B62094" w:rsidP="00B62094">
            <w:pPr>
              <w:spacing w:before="0" w:after="0" w:line="240" w:lineRule="auto"/>
              <w:jc w:val="lef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Compañía Inmobiliaria Fomento Turístico de Michoacán, S.A. de C.V.</w:t>
            </w:r>
          </w:p>
        </w:tc>
        <w:tc>
          <w:tcPr>
            <w:tcW w:w="1613" w:type="dxa"/>
            <w:tcBorders>
              <w:top w:val="nil"/>
              <w:left w:val="nil"/>
              <w:bottom w:val="nil"/>
              <w:right w:val="nil"/>
            </w:tcBorders>
            <w:shd w:val="clear" w:color="auto" w:fill="auto"/>
            <w:noWrap/>
            <w:vAlign w:val="bottom"/>
            <w:hideMark/>
          </w:tcPr>
          <w:p w14:paraId="489C2868" w14:textId="77777777" w:rsidR="00B62094" w:rsidRPr="00B62094" w:rsidRDefault="00B62094" w:rsidP="00A722C3">
            <w:pPr>
              <w:spacing w:before="0" w:after="0" w:line="240" w:lineRule="auto"/>
              <w:jc w:val="righ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             4,041,609 </w:t>
            </w:r>
          </w:p>
        </w:tc>
        <w:tc>
          <w:tcPr>
            <w:tcW w:w="1587" w:type="dxa"/>
            <w:tcBorders>
              <w:top w:val="nil"/>
              <w:left w:val="nil"/>
              <w:bottom w:val="nil"/>
              <w:right w:val="single" w:sz="18" w:space="0" w:color="auto"/>
            </w:tcBorders>
            <w:shd w:val="clear" w:color="auto" w:fill="auto"/>
            <w:noWrap/>
            <w:vAlign w:val="bottom"/>
            <w:hideMark/>
          </w:tcPr>
          <w:p w14:paraId="29C70BC7" w14:textId="77777777" w:rsidR="00B62094" w:rsidRPr="00B62094" w:rsidRDefault="00B62094" w:rsidP="00A722C3">
            <w:pPr>
              <w:spacing w:before="0" w:after="0" w:line="240" w:lineRule="auto"/>
              <w:jc w:val="righ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             2,393,767 </w:t>
            </w:r>
          </w:p>
        </w:tc>
      </w:tr>
      <w:tr w:rsidR="00B62094" w:rsidRPr="00B62094" w14:paraId="68EE4509" w14:textId="77777777" w:rsidTr="00C43E8B">
        <w:trPr>
          <w:trHeight w:val="300"/>
        </w:trPr>
        <w:tc>
          <w:tcPr>
            <w:tcW w:w="5931" w:type="dxa"/>
            <w:tcBorders>
              <w:top w:val="nil"/>
              <w:left w:val="single" w:sz="18" w:space="0" w:color="auto"/>
              <w:bottom w:val="nil"/>
              <w:right w:val="nil"/>
            </w:tcBorders>
            <w:shd w:val="clear" w:color="auto" w:fill="auto"/>
            <w:noWrap/>
            <w:vAlign w:val="center"/>
            <w:hideMark/>
          </w:tcPr>
          <w:p w14:paraId="427BA04D" w14:textId="77777777" w:rsidR="00B62094" w:rsidRPr="00B62094" w:rsidRDefault="00B62094" w:rsidP="00B62094">
            <w:pPr>
              <w:spacing w:before="0" w:after="0" w:line="240" w:lineRule="auto"/>
              <w:jc w:val="lef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Consejo Estatal para Prevenir y Eliminar la Discriminación y la Violencia</w:t>
            </w:r>
          </w:p>
        </w:tc>
        <w:tc>
          <w:tcPr>
            <w:tcW w:w="1613" w:type="dxa"/>
            <w:tcBorders>
              <w:top w:val="nil"/>
              <w:left w:val="nil"/>
              <w:bottom w:val="nil"/>
              <w:right w:val="nil"/>
            </w:tcBorders>
            <w:shd w:val="clear" w:color="auto" w:fill="auto"/>
            <w:noWrap/>
            <w:vAlign w:val="bottom"/>
            <w:hideMark/>
          </w:tcPr>
          <w:p w14:paraId="1BC19041" w14:textId="77777777" w:rsidR="00B62094" w:rsidRPr="00B62094" w:rsidRDefault="00B62094" w:rsidP="00A722C3">
            <w:pPr>
              <w:spacing w:before="0" w:after="0" w:line="240" w:lineRule="auto"/>
              <w:jc w:val="righ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                 246,124 </w:t>
            </w:r>
          </w:p>
        </w:tc>
        <w:tc>
          <w:tcPr>
            <w:tcW w:w="1587" w:type="dxa"/>
            <w:tcBorders>
              <w:top w:val="nil"/>
              <w:left w:val="nil"/>
              <w:bottom w:val="nil"/>
              <w:right w:val="single" w:sz="18" w:space="0" w:color="auto"/>
            </w:tcBorders>
            <w:shd w:val="clear" w:color="auto" w:fill="auto"/>
            <w:noWrap/>
            <w:vAlign w:val="bottom"/>
            <w:hideMark/>
          </w:tcPr>
          <w:p w14:paraId="6BC7BEC4" w14:textId="77777777" w:rsidR="00B62094" w:rsidRPr="00B62094" w:rsidRDefault="00B62094" w:rsidP="00A722C3">
            <w:pPr>
              <w:spacing w:before="0" w:after="0" w:line="240" w:lineRule="auto"/>
              <w:jc w:val="righ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                 282,481 </w:t>
            </w:r>
          </w:p>
        </w:tc>
      </w:tr>
      <w:tr w:rsidR="00B62094" w:rsidRPr="00B62094" w14:paraId="2AA2D167" w14:textId="77777777" w:rsidTr="00C43E8B">
        <w:trPr>
          <w:trHeight w:val="300"/>
        </w:trPr>
        <w:tc>
          <w:tcPr>
            <w:tcW w:w="5931" w:type="dxa"/>
            <w:tcBorders>
              <w:top w:val="nil"/>
              <w:left w:val="single" w:sz="18" w:space="0" w:color="auto"/>
              <w:bottom w:val="nil"/>
              <w:right w:val="nil"/>
            </w:tcBorders>
            <w:shd w:val="clear" w:color="auto" w:fill="auto"/>
            <w:noWrap/>
            <w:vAlign w:val="center"/>
            <w:hideMark/>
          </w:tcPr>
          <w:p w14:paraId="17DB5066" w14:textId="77777777" w:rsidR="00B62094" w:rsidRPr="00B62094" w:rsidRDefault="00B62094" w:rsidP="00B62094">
            <w:pPr>
              <w:spacing w:before="0" w:after="0" w:line="240" w:lineRule="auto"/>
              <w:jc w:val="lef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Dirección de Pensiones Civiles del Estado</w:t>
            </w:r>
          </w:p>
        </w:tc>
        <w:tc>
          <w:tcPr>
            <w:tcW w:w="1613" w:type="dxa"/>
            <w:tcBorders>
              <w:top w:val="nil"/>
              <w:left w:val="nil"/>
              <w:bottom w:val="nil"/>
              <w:right w:val="nil"/>
            </w:tcBorders>
            <w:shd w:val="clear" w:color="auto" w:fill="auto"/>
            <w:noWrap/>
            <w:vAlign w:val="bottom"/>
            <w:hideMark/>
          </w:tcPr>
          <w:p w14:paraId="53A822A2" w14:textId="77777777" w:rsidR="00B62094" w:rsidRPr="00B62094" w:rsidRDefault="00B62094" w:rsidP="00A722C3">
            <w:pPr>
              <w:spacing w:before="0" w:after="0" w:line="240" w:lineRule="auto"/>
              <w:jc w:val="righ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     8,614,120,158 </w:t>
            </w:r>
          </w:p>
        </w:tc>
        <w:tc>
          <w:tcPr>
            <w:tcW w:w="1587" w:type="dxa"/>
            <w:tcBorders>
              <w:top w:val="nil"/>
              <w:left w:val="nil"/>
              <w:bottom w:val="nil"/>
              <w:right w:val="single" w:sz="18" w:space="0" w:color="auto"/>
            </w:tcBorders>
            <w:shd w:val="clear" w:color="auto" w:fill="auto"/>
            <w:noWrap/>
            <w:vAlign w:val="bottom"/>
            <w:hideMark/>
          </w:tcPr>
          <w:p w14:paraId="744588ED" w14:textId="77777777" w:rsidR="00B62094" w:rsidRPr="00B62094" w:rsidRDefault="00B62094" w:rsidP="00A722C3">
            <w:pPr>
              <w:spacing w:before="0" w:after="0" w:line="240" w:lineRule="auto"/>
              <w:jc w:val="righ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     8,234,612,342 </w:t>
            </w:r>
          </w:p>
        </w:tc>
      </w:tr>
      <w:tr w:rsidR="00B62094" w:rsidRPr="00B62094" w14:paraId="18FC2F18" w14:textId="77777777" w:rsidTr="00C43E8B">
        <w:trPr>
          <w:trHeight w:val="300"/>
        </w:trPr>
        <w:tc>
          <w:tcPr>
            <w:tcW w:w="5931" w:type="dxa"/>
            <w:tcBorders>
              <w:top w:val="nil"/>
              <w:left w:val="single" w:sz="18" w:space="0" w:color="auto"/>
              <w:bottom w:val="nil"/>
              <w:right w:val="nil"/>
            </w:tcBorders>
            <w:shd w:val="clear" w:color="auto" w:fill="auto"/>
            <w:noWrap/>
            <w:vAlign w:val="center"/>
            <w:hideMark/>
          </w:tcPr>
          <w:p w14:paraId="43482613" w14:textId="77777777" w:rsidR="00B62094" w:rsidRPr="00B62094" w:rsidRDefault="00B62094" w:rsidP="00B62094">
            <w:pPr>
              <w:spacing w:before="0" w:after="0" w:line="240" w:lineRule="auto"/>
              <w:jc w:val="lef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Fideicomiso 1962 Teatro Mariano Matamoros</w:t>
            </w:r>
          </w:p>
        </w:tc>
        <w:tc>
          <w:tcPr>
            <w:tcW w:w="1613" w:type="dxa"/>
            <w:tcBorders>
              <w:top w:val="nil"/>
              <w:left w:val="nil"/>
              <w:bottom w:val="nil"/>
              <w:right w:val="nil"/>
            </w:tcBorders>
            <w:shd w:val="clear" w:color="auto" w:fill="auto"/>
            <w:noWrap/>
            <w:vAlign w:val="bottom"/>
            <w:hideMark/>
          </w:tcPr>
          <w:p w14:paraId="41E96F95" w14:textId="77777777" w:rsidR="00B62094" w:rsidRPr="00B62094" w:rsidRDefault="00B62094" w:rsidP="00A722C3">
            <w:pPr>
              <w:spacing w:before="0" w:after="0" w:line="240" w:lineRule="auto"/>
              <w:jc w:val="righ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                 606,999 </w:t>
            </w:r>
          </w:p>
        </w:tc>
        <w:tc>
          <w:tcPr>
            <w:tcW w:w="1587" w:type="dxa"/>
            <w:tcBorders>
              <w:top w:val="nil"/>
              <w:left w:val="nil"/>
              <w:bottom w:val="nil"/>
              <w:right w:val="single" w:sz="18" w:space="0" w:color="auto"/>
            </w:tcBorders>
            <w:shd w:val="clear" w:color="auto" w:fill="auto"/>
            <w:noWrap/>
            <w:vAlign w:val="bottom"/>
            <w:hideMark/>
          </w:tcPr>
          <w:p w14:paraId="336A8850" w14:textId="77777777" w:rsidR="00B62094" w:rsidRPr="00B62094" w:rsidRDefault="00B62094" w:rsidP="00A722C3">
            <w:pPr>
              <w:spacing w:before="0" w:after="0" w:line="240" w:lineRule="auto"/>
              <w:jc w:val="righ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             1,042,820 </w:t>
            </w:r>
          </w:p>
        </w:tc>
      </w:tr>
      <w:tr w:rsidR="00B62094" w:rsidRPr="00B62094" w14:paraId="0561176F" w14:textId="77777777" w:rsidTr="00C43E8B">
        <w:trPr>
          <w:trHeight w:val="300"/>
        </w:trPr>
        <w:tc>
          <w:tcPr>
            <w:tcW w:w="5931" w:type="dxa"/>
            <w:tcBorders>
              <w:top w:val="nil"/>
              <w:left w:val="single" w:sz="18" w:space="0" w:color="auto"/>
              <w:bottom w:val="nil"/>
              <w:right w:val="nil"/>
            </w:tcBorders>
            <w:shd w:val="clear" w:color="auto" w:fill="auto"/>
            <w:noWrap/>
            <w:vAlign w:val="center"/>
            <w:hideMark/>
          </w:tcPr>
          <w:p w14:paraId="1DA770E1" w14:textId="77777777" w:rsidR="00B62094" w:rsidRPr="00B62094" w:rsidRDefault="00B62094" w:rsidP="00B62094">
            <w:pPr>
              <w:spacing w:before="0" w:after="0" w:line="240" w:lineRule="auto"/>
              <w:jc w:val="lef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Fideicomiso de Ciudad Industrial de Morelia</w:t>
            </w:r>
          </w:p>
        </w:tc>
        <w:tc>
          <w:tcPr>
            <w:tcW w:w="1613" w:type="dxa"/>
            <w:tcBorders>
              <w:top w:val="nil"/>
              <w:left w:val="nil"/>
              <w:bottom w:val="nil"/>
              <w:right w:val="nil"/>
            </w:tcBorders>
            <w:shd w:val="clear" w:color="auto" w:fill="auto"/>
            <w:noWrap/>
            <w:vAlign w:val="bottom"/>
            <w:hideMark/>
          </w:tcPr>
          <w:p w14:paraId="3BA23451" w14:textId="77777777" w:rsidR="00B62094" w:rsidRPr="00B62094" w:rsidRDefault="00B62094" w:rsidP="00A722C3">
            <w:pPr>
              <w:spacing w:before="0" w:after="0" w:line="240" w:lineRule="auto"/>
              <w:jc w:val="righ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                 471,248 </w:t>
            </w:r>
          </w:p>
        </w:tc>
        <w:tc>
          <w:tcPr>
            <w:tcW w:w="1587" w:type="dxa"/>
            <w:tcBorders>
              <w:top w:val="nil"/>
              <w:left w:val="nil"/>
              <w:bottom w:val="nil"/>
              <w:right w:val="single" w:sz="18" w:space="0" w:color="auto"/>
            </w:tcBorders>
            <w:shd w:val="clear" w:color="auto" w:fill="auto"/>
            <w:noWrap/>
            <w:vAlign w:val="bottom"/>
            <w:hideMark/>
          </w:tcPr>
          <w:p w14:paraId="58BDD354" w14:textId="77777777" w:rsidR="00B62094" w:rsidRPr="00B62094" w:rsidRDefault="00B62094" w:rsidP="00A722C3">
            <w:pPr>
              <w:spacing w:before="0" w:after="0" w:line="240" w:lineRule="auto"/>
              <w:jc w:val="righ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             4,671,272 </w:t>
            </w:r>
          </w:p>
        </w:tc>
      </w:tr>
      <w:tr w:rsidR="00B62094" w:rsidRPr="00B62094" w14:paraId="3C84941A" w14:textId="77777777" w:rsidTr="00C43E8B">
        <w:trPr>
          <w:trHeight w:val="600"/>
        </w:trPr>
        <w:tc>
          <w:tcPr>
            <w:tcW w:w="5931" w:type="dxa"/>
            <w:tcBorders>
              <w:top w:val="nil"/>
              <w:left w:val="single" w:sz="18" w:space="0" w:color="auto"/>
              <w:bottom w:val="nil"/>
              <w:right w:val="nil"/>
            </w:tcBorders>
            <w:shd w:val="clear" w:color="auto" w:fill="auto"/>
            <w:vAlign w:val="center"/>
            <w:hideMark/>
          </w:tcPr>
          <w:p w14:paraId="78CCAF99" w14:textId="77777777" w:rsidR="00B62094" w:rsidRPr="00B62094" w:rsidRDefault="00B62094" w:rsidP="00B62094">
            <w:pPr>
              <w:spacing w:before="0" w:after="0" w:line="240" w:lineRule="auto"/>
              <w:jc w:val="lef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Fideicomiso de Impulso y Desarrollo para el Estado de Michoacán de Ocampo (Fideicomiso de Parques Industriales de Michoacán)</w:t>
            </w:r>
          </w:p>
        </w:tc>
        <w:tc>
          <w:tcPr>
            <w:tcW w:w="1613" w:type="dxa"/>
            <w:tcBorders>
              <w:top w:val="nil"/>
              <w:left w:val="nil"/>
              <w:bottom w:val="nil"/>
              <w:right w:val="nil"/>
            </w:tcBorders>
            <w:shd w:val="clear" w:color="auto" w:fill="auto"/>
            <w:noWrap/>
            <w:vAlign w:val="bottom"/>
            <w:hideMark/>
          </w:tcPr>
          <w:p w14:paraId="5F797C36" w14:textId="77777777" w:rsidR="00B62094" w:rsidRPr="00B62094" w:rsidRDefault="00B62094" w:rsidP="00A722C3">
            <w:pPr>
              <w:spacing w:before="0" w:after="0" w:line="240" w:lineRule="auto"/>
              <w:jc w:val="righ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            1,538,728 </w:t>
            </w:r>
          </w:p>
        </w:tc>
        <w:tc>
          <w:tcPr>
            <w:tcW w:w="1587" w:type="dxa"/>
            <w:tcBorders>
              <w:top w:val="nil"/>
              <w:left w:val="nil"/>
              <w:bottom w:val="nil"/>
              <w:right w:val="single" w:sz="18" w:space="0" w:color="auto"/>
            </w:tcBorders>
            <w:shd w:val="clear" w:color="auto" w:fill="auto"/>
            <w:noWrap/>
            <w:vAlign w:val="bottom"/>
            <w:hideMark/>
          </w:tcPr>
          <w:p w14:paraId="529F18BB" w14:textId="77777777" w:rsidR="00B62094" w:rsidRPr="00B62094" w:rsidRDefault="00B62094" w:rsidP="00A722C3">
            <w:pPr>
              <w:spacing w:before="0" w:after="0" w:line="240" w:lineRule="auto"/>
              <w:jc w:val="righ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             4,074,440 </w:t>
            </w:r>
          </w:p>
        </w:tc>
      </w:tr>
      <w:tr w:rsidR="00B62094" w:rsidRPr="00B62094" w14:paraId="089BA845" w14:textId="77777777" w:rsidTr="00C43E8B">
        <w:trPr>
          <w:trHeight w:val="600"/>
        </w:trPr>
        <w:tc>
          <w:tcPr>
            <w:tcW w:w="5931" w:type="dxa"/>
            <w:tcBorders>
              <w:top w:val="nil"/>
              <w:left w:val="single" w:sz="18" w:space="0" w:color="auto"/>
              <w:bottom w:val="nil"/>
              <w:right w:val="nil"/>
            </w:tcBorders>
            <w:shd w:val="clear" w:color="auto" w:fill="auto"/>
            <w:vAlign w:val="center"/>
            <w:hideMark/>
          </w:tcPr>
          <w:p w14:paraId="45327EF0" w14:textId="77777777" w:rsidR="00B62094" w:rsidRPr="00B62094" w:rsidRDefault="00B62094" w:rsidP="00B62094">
            <w:pPr>
              <w:spacing w:before="0" w:after="0" w:line="240" w:lineRule="auto"/>
              <w:jc w:val="lef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Fideicomiso de Inversión y Administración para la Reactivación y el Desarrollo Económico del Estado de Michoacán</w:t>
            </w:r>
          </w:p>
        </w:tc>
        <w:tc>
          <w:tcPr>
            <w:tcW w:w="1613" w:type="dxa"/>
            <w:tcBorders>
              <w:top w:val="nil"/>
              <w:left w:val="nil"/>
              <w:bottom w:val="nil"/>
              <w:right w:val="nil"/>
            </w:tcBorders>
            <w:shd w:val="clear" w:color="auto" w:fill="auto"/>
            <w:noWrap/>
            <w:vAlign w:val="bottom"/>
            <w:hideMark/>
          </w:tcPr>
          <w:p w14:paraId="3D3CA0B1" w14:textId="77777777" w:rsidR="00B62094" w:rsidRPr="00B62094" w:rsidRDefault="00B62094" w:rsidP="00A722C3">
            <w:pPr>
              <w:spacing w:before="0" w:after="0" w:line="240" w:lineRule="auto"/>
              <w:jc w:val="righ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             1,142,386 </w:t>
            </w:r>
          </w:p>
        </w:tc>
        <w:tc>
          <w:tcPr>
            <w:tcW w:w="1587" w:type="dxa"/>
            <w:tcBorders>
              <w:top w:val="nil"/>
              <w:left w:val="nil"/>
              <w:bottom w:val="nil"/>
              <w:right w:val="single" w:sz="18" w:space="0" w:color="auto"/>
            </w:tcBorders>
            <w:shd w:val="clear" w:color="auto" w:fill="auto"/>
            <w:noWrap/>
            <w:vAlign w:val="bottom"/>
            <w:hideMark/>
          </w:tcPr>
          <w:p w14:paraId="59ED8888" w14:textId="77777777" w:rsidR="00B62094" w:rsidRPr="00B62094" w:rsidRDefault="00B62094" w:rsidP="00A722C3">
            <w:pPr>
              <w:spacing w:before="0" w:after="0" w:line="240" w:lineRule="auto"/>
              <w:jc w:val="righ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             1,329,977 </w:t>
            </w:r>
          </w:p>
        </w:tc>
      </w:tr>
      <w:tr w:rsidR="00B62094" w:rsidRPr="00B62094" w14:paraId="718B4BDA" w14:textId="77777777" w:rsidTr="00C43E8B">
        <w:trPr>
          <w:trHeight w:val="386"/>
        </w:trPr>
        <w:tc>
          <w:tcPr>
            <w:tcW w:w="5931" w:type="dxa"/>
            <w:tcBorders>
              <w:top w:val="nil"/>
              <w:left w:val="single" w:sz="18" w:space="0" w:color="auto"/>
              <w:bottom w:val="nil"/>
              <w:right w:val="nil"/>
            </w:tcBorders>
            <w:shd w:val="clear" w:color="auto" w:fill="auto"/>
            <w:noWrap/>
            <w:vAlign w:val="center"/>
            <w:hideMark/>
          </w:tcPr>
          <w:p w14:paraId="569310E5" w14:textId="77777777" w:rsidR="00B62094" w:rsidRPr="00B62094" w:rsidRDefault="00B62094" w:rsidP="00B62094">
            <w:pPr>
              <w:spacing w:before="0" w:after="0" w:line="240" w:lineRule="auto"/>
              <w:jc w:val="lef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Fideicomiso para el Desarrollo Forestal del Estado de Michoacán</w:t>
            </w:r>
          </w:p>
        </w:tc>
        <w:tc>
          <w:tcPr>
            <w:tcW w:w="1613" w:type="dxa"/>
            <w:tcBorders>
              <w:top w:val="nil"/>
              <w:left w:val="nil"/>
              <w:bottom w:val="nil"/>
              <w:right w:val="nil"/>
            </w:tcBorders>
            <w:shd w:val="clear" w:color="auto" w:fill="auto"/>
            <w:noWrap/>
            <w:vAlign w:val="bottom"/>
            <w:hideMark/>
          </w:tcPr>
          <w:p w14:paraId="62FBF303" w14:textId="77777777" w:rsidR="00B62094" w:rsidRPr="00B62094" w:rsidRDefault="00B62094" w:rsidP="00A722C3">
            <w:pPr>
              <w:spacing w:before="0" w:after="0" w:line="240" w:lineRule="auto"/>
              <w:jc w:val="righ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             6,906,314 </w:t>
            </w:r>
          </w:p>
        </w:tc>
        <w:tc>
          <w:tcPr>
            <w:tcW w:w="1587" w:type="dxa"/>
            <w:tcBorders>
              <w:top w:val="nil"/>
              <w:left w:val="nil"/>
              <w:bottom w:val="nil"/>
              <w:right w:val="single" w:sz="18" w:space="0" w:color="auto"/>
            </w:tcBorders>
            <w:shd w:val="clear" w:color="auto" w:fill="auto"/>
            <w:noWrap/>
            <w:vAlign w:val="bottom"/>
            <w:hideMark/>
          </w:tcPr>
          <w:p w14:paraId="76A6A16A" w14:textId="77777777" w:rsidR="00B62094" w:rsidRPr="00B62094" w:rsidRDefault="00B62094" w:rsidP="00A722C3">
            <w:pPr>
              <w:spacing w:before="0" w:after="0" w:line="240" w:lineRule="auto"/>
              <w:jc w:val="righ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             7,050,606 </w:t>
            </w:r>
          </w:p>
        </w:tc>
      </w:tr>
      <w:tr w:rsidR="00B62094" w:rsidRPr="00B62094" w14:paraId="60BFC5CB" w14:textId="77777777" w:rsidTr="00C43E8B">
        <w:trPr>
          <w:trHeight w:val="300"/>
        </w:trPr>
        <w:tc>
          <w:tcPr>
            <w:tcW w:w="5931" w:type="dxa"/>
            <w:tcBorders>
              <w:top w:val="nil"/>
              <w:left w:val="single" w:sz="18" w:space="0" w:color="auto"/>
              <w:bottom w:val="nil"/>
              <w:right w:val="nil"/>
            </w:tcBorders>
            <w:shd w:val="clear" w:color="auto" w:fill="auto"/>
            <w:noWrap/>
            <w:vAlign w:val="center"/>
            <w:hideMark/>
          </w:tcPr>
          <w:p w14:paraId="07E9DD37" w14:textId="77777777" w:rsidR="00B62094" w:rsidRPr="00B62094" w:rsidRDefault="00B62094" w:rsidP="00B62094">
            <w:pPr>
              <w:spacing w:before="0" w:after="0" w:line="240" w:lineRule="auto"/>
              <w:jc w:val="lef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Fideicomiso para el Financiamiento de la Micro y Pequeña Empresa</w:t>
            </w:r>
          </w:p>
        </w:tc>
        <w:tc>
          <w:tcPr>
            <w:tcW w:w="1613" w:type="dxa"/>
            <w:tcBorders>
              <w:top w:val="nil"/>
              <w:left w:val="nil"/>
              <w:bottom w:val="nil"/>
              <w:right w:val="nil"/>
            </w:tcBorders>
            <w:shd w:val="clear" w:color="auto" w:fill="auto"/>
            <w:noWrap/>
            <w:vAlign w:val="bottom"/>
            <w:hideMark/>
          </w:tcPr>
          <w:p w14:paraId="31D83390" w14:textId="77777777" w:rsidR="00B62094" w:rsidRPr="00B62094" w:rsidRDefault="00B62094" w:rsidP="00A722C3">
            <w:pPr>
              <w:spacing w:before="0" w:after="0" w:line="240" w:lineRule="auto"/>
              <w:jc w:val="righ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           60,139,123 </w:t>
            </w:r>
          </w:p>
        </w:tc>
        <w:tc>
          <w:tcPr>
            <w:tcW w:w="1587" w:type="dxa"/>
            <w:tcBorders>
              <w:top w:val="nil"/>
              <w:left w:val="nil"/>
              <w:bottom w:val="nil"/>
              <w:right w:val="single" w:sz="18" w:space="0" w:color="auto"/>
            </w:tcBorders>
            <w:shd w:val="clear" w:color="auto" w:fill="auto"/>
            <w:noWrap/>
            <w:vAlign w:val="bottom"/>
            <w:hideMark/>
          </w:tcPr>
          <w:p w14:paraId="4E3EF813" w14:textId="77777777" w:rsidR="00B62094" w:rsidRPr="00B62094" w:rsidRDefault="00B62094" w:rsidP="00A722C3">
            <w:pPr>
              <w:spacing w:before="0" w:after="0" w:line="240" w:lineRule="auto"/>
              <w:jc w:val="righ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           60,926,142 </w:t>
            </w:r>
          </w:p>
        </w:tc>
      </w:tr>
      <w:tr w:rsidR="00B62094" w:rsidRPr="00B62094" w14:paraId="18C3BF9D" w14:textId="77777777" w:rsidTr="00C43E8B">
        <w:trPr>
          <w:trHeight w:val="600"/>
        </w:trPr>
        <w:tc>
          <w:tcPr>
            <w:tcW w:w="5931" w:type="dxa"/>
            <w:tcBorders>
              <w:top w:val="nil"/>
              <w:left w:val="single" w:sz="18" w:space="0" w:color="auto"/>
              <w:bottom w:val="nil"/>
              <w:right w:val="nil"/>
            </w:tcBorders>
            <w:shd w:val="clear" w:color="auto" w:fill="auto"/>
            <w:vAlign w:val="center"/>
            <w:hideMark/>
          </w:tcPr>
          <w:p w14:paraId="3813F53B" w14:textId="77777777" w:rsidR="00B62094" w:rsidRPr="00B62094" w:rsidRDefault="00B62094" w:rsidP="00B62094">
            <w:pPr>
              <w:spacing w:before="0" w:after="0" w:line="240" w:lineRule="auto"/>
              <w:jc w:val="lef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lastRenderedPageBreak/>
              <w:t>Fideicomiso Público del Fondo de Ayuda, Asistencia y Reparación Integral del Estado de Michoacán de Ocampo</w:t>
            </w:r>
          </w:p>
        </w:tc>
        <w:tc>
          <w:tcPr>
            <w:tcW w:w="1613" w:type="dxa"/>
            <w:tcBorders>
              <w:top w:val="nil"/>
              <w:left w:val="nil"/>
              <w:bottom w:val="nil"/>
              <w:right w:val="nil"/>
            </w:tcBorders>
            <w:shd w:val="clear" w:color="auto" w:fill="auto"/>
            <w:noWrap/>
            <w:vAlign w:val="bottom"/>
            <w:hideMark/>
          </w:tcPr>
          <w:p w14:paraId="70B3B544" w14:textId="77777777" w:rsidR="00B62094" w:rsidRPr="00B62094" w:rsidRDefault="00B62094" w:rsidP="00A722C3">
            <w:pPr>
              <w:spacing w:before="0" w:after="0" w:line="240" w:lineRule="auto"/>
              <w:jc w:val="righ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                 302,931 </w:t>
            </w:r>
          </w:p>
        </w:tc>
        <w:tc>
          <w:tcPr>
            <w:tcW w:w="1587" w:type="dxa"/>
            <w:tcBorders>
              <w:top w:val="nil"/>
              <w:left w:val="nil"/>
              <w:bottom w:val="nil"/>
              <w:right w:val="single" w:sz="18" w:space="0" w:color="auto"/>
            </w:tcBorders>
            <w:shd w:val="clear" w:color="auto" w:fill="auto"/>
            <w:noWrap/>
            <w:vAlign w:val="bottom"/>
            <w:hideMark/>
          </w:tcPr>
          <w:p w14:paraId="393DF3EE" w14:textId="77777777" w:rsidR="00B62094" w:rsidRPr="00B62094" w:rsidRDefault="00B62094" w:rsidP="00A722C3">
            <w:pPr>
              <w:spacing w:before="0" w:after="0" w:line="240" w:lineRule="auto"/>
              <w:jc w:val="righ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                 369,431 </w:t>
            </w:r>
          </w:p>
        </w:tc>
      </w:tr>
      <w:tr w:rsidR="00B62094" w:rsidRPr="00B62094" w14:paraId="5D1605FF" w14:textId="77777777" w:rsidTr="00C43E8B">
        <w:trPr>
          <w:trHeight w:val="300"/>
        </w:trPr>
        <w:tc>
          <w:tcPr>
            <w:tcW w:w="5931" w:type="dxa"/>
            <w:tcBorders>
              <w:top w:val="nil"/>
              <w:left w:val="single" w:sz="18" w:space="0" w:color="auto"/>
              <w:bottom w:val="nil"/>
              <w:right w:val="nil"/>
            </w:tcBorders>
            <w:shd w:val="clear" w:color="auto" w:fill="auto"/>
            <w:noWrap/>
            <w:vAlign w:val="center"/>
            <w:hideMark/>
          </w:tcPr>
          <w:p w14:paraId="289AAED2" w14:textId="77777777" w:rsidR="00B62094" w:rsidRPr="00B62094" w:rsidRDefault="00B62094" w:rsidP="00B62094">
            <w:pPr>
              <w:spacing w:before="0" w:after="0" w:line="240" w:lineRule="auto"/>
              <w:jc w:val="lef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Fideicomiso Teatro Mariano Matamoros 106769</w:t>
            </w:r>
          </w:p>
        </w:tc>
        <w:tc>
          <w:tcPr>
            <w:tcW w:w="1613" w:type="dxa"/>
            <w:tcBorders>
              <w:top w:val="nil"/>
              <w:left w:val="nil"/>
              <w:bottom w:val="nil"/>
              <w:right w:val="nil"/>
            </w:tcBorders>
            <w:shd w:val="clear" w:color="auto" w:fill="auto"/>
            <w:noWrap/>
            <w:vAlign w:val="bottom"/>
            <w:hideMark/>
          </w:tcPr>
          <w:p w14:paraId="51317E63" w14:textId="77777777" w:rsidR="00B62094" w:rsidRPr="00B62094" w:rsidRDefault="00B62094" w:rsidP="00A722C3">
            <w:pPr>
              <w:spacing w:before="0" w:after="0" w:line="240" w:lineRule="auto"/>
              <w:jc w:val="righ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           56,968,015 </w:t>
            </w:r>
          </w:p>
        </w:tc>
        <w:tc>
          <w:tcPr>
            <w:tcW w:w="1587" w:type="dxa"/>
            <w:tcBorders>
              <w:top w:val="nil"/>
              <w:left w:val="nil"/>
              <w:bottom w:val="nil"/>
              <w:right w:val="single" w:sz="18" w:space="0" w:color="auto"/>
            </w:tcBorders>
            <w:shd w:val="clear" w:color="auto" w:fill="auto"/>
            <w:noWrap/>
            <w:vAlign w:val="bottom"/>
            <w:hideMark/>
          </w:tcPr>
          <w:p w14:paraId="72CA7C78" w14:textId="77777777" w:rsidR="00B62094" w:rsidRPr="00B62094" w:rsidRDefault="00B62094" w:rsidP="00A722C3">
            <w:pPr>
              <w:spacing w:before="0" w:after="0" w:line="240" w:lineRule="auto"/>
              <w:jc w:val="righ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           56,989,777 </w:t>
            </w:r>
          </w:p>
        </w:tc>
      </w:tr>
      <w:tr w:rsidR="00B62094" w:rsidRPr="00B62094" w14:paraId="602BDF97" w14:textId="77777777" w:rsidTr="00C43E8B">
        <w:trPr>
          <w:trHeight w:val="300"/>
        </w:trPr>
        <w:tc>
          <w:tcPr>
            <w:tcW w:w="5931" w:type="dxa"/>
            <w:tcBorders>
              <w:top w:val="nil"/>
              <w:left w:val="single" w:sz="18" w:space="0" w:color="auto"/>
              <w:bottom w:val="nil"/>
              <w:right w:val="nil"/>
            </w:tcBorders>
            <w:shd w:val="clear" w:color="auto" w:fill="auto"/>
            <w:noWrap/>
            <w:vAlign w:val="center"/>
            <w:hideMark/>
          </w:tcPr>
          <w:p w14:paraId="30F0F1F6" w14:textId="77777777" w:rsidR="00B62094" w:rsidRPr="00B62094" w:rsidRDefault="00B62094" w:rsidP="00B62094">
            <w:pPr>
              <w:spacing w:before="0" w:after="0" w:line="240" w:lineRule="auto"/>
              <w:jc w:val="lef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Fomento Turístico de Michoacán</w:t>
            </w:r>
          </w:p>
        </w:tc>
        <w:tc>
          <w:tcPr>
            <w:tcW w:w="1613" w:type="dxa"/>
            <w:tcBorders>
              <w:top w:val="nil"/>
              <w:left w:val="nil"/>
              <w:bottom w:val="nil"/>
              <w:right w:val="nil"/>
            </w:tcBorders>
            <w:shd w:val="clear" w:color="auto" w:fill="auto"/>
            <w:noWrap/>
            <w:vAlign w:val="bottom"/>
            <w:hideMark/>
          </w:tcPr>
          <w:p w14:paraId="267F3A8B" w14:textId="77777777" w:rsidR="00B62094" w:rsidRPr="00B62094" w:rsidRDefault="00B62094" w:rsidP="00A722C3">
            <w:pPr>
              <w:spacing w:before="0" w:after="0" w:line="240" w:lineRule="auto"/>
              <w:jc w:val="righ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             3,645,747 </w:t>
            </w:r>
          </w:p>
        </w:tc>
        <w:tc>
          <w:tcPr>
            <w:tcW w:w="1587" w:type="dxa"/>
            <w:tcBorders>
              <w:top w:val="nil"/>
              <w:left w:val="nil"/>
              <w:bottom w:val="nil"/>
              <w:right w:val="single" w:sz="18" w:space="0" w:color="auto"/>
            </w:tcBorders>
            <w:shd w:val="clear" w:color="auto" w:fill="auto"/>
            <w:noWrap/>
            <w:vAlign w:val="bottom"/>
            <w:hideMark/>
          </w:tcPr>
          <w:p w14:paraId="79F5A79B" w14:textId="77777777" w:rsidR="00B62094" w:rsidRPr="00B62094" w:rsidRDefault="00B62094" w:rsidP="00A722C3">
            <w:pPr>
              <w:spacing w:before="0" w:after="0" w:line="240" w:lineRule="auto"/>
              <w:jc w:val="righ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             3,002,246 </w:t>
            </w:r>
          </w:p>
        </w:tc>
      </w:tr>
      <w:tr w:rsidR="00B62094" w:rsidRPr="00B62094" w14:paraId="7BBFED7E" w14:textId="77777777" w:rsidTr="00C43E8B">
        <w:trPr>
          <w:trHeight w:val="300"/>
        </w:trPr>
        <w:tc>
          <w:tcPr>
            <w:tcW w:w="5931" w:type="dxa"/>
            <w:tcBorders>
              <w:top w:val="nil"/>
              <w:left w:val="single" w:sz="18" w:space="0" w:color="auto"/>
              <w:bottom w:val="nil"/>
              <w:right w:val="nil"/>
            </w:tcBorders>
            <w:shd w:val="clear" w:color="auto" w:fill="auto"/>
            <w:noWrap/>
            <w:vAlign w:val="center"/>
            <w:hideMark/>
          </w:tcPr>
          <w:p w14:paraId="0E2D8E7B" w14:textId="77777777" w:rsidR="00B62094" w:rsidRPr="00B62094" w:rsidRDefault="00B62094" w:rsidP="00B62094">
            <w:pPr>
              <w:spacing w:before="0" w:after="0" w:line="240" w:lineRule="auto"/>
              <w:jc w:val="lef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Fondo de Apoyo a la Actividad Artesanal</w:t>
            </w:r>
          </w:p>
        </w:tc>
        <w:tc>
          <w:tcPr>
            <w:tcW w:w="1613" w:type="dxa"/>
            <w:tcBorders>
              <w:top w:val="nil"/>
              <w:left w:val="nil"/>
              <w:bottom w:val="nil"/>
              <w:right w:val="nil"/>
            </w:tcBorders>
            <w:shd w:val="clear" w:color="auto" w:fill="auto"/>
            <w:noWrap/>
            <w:vAlign w:val="bottom"/>
            <w:hideMark/>
          </w:tcPr>
          <w:p w14:paraId="04BFCA5F" w14:textId="77777777" w:rsidR="00B62094" w:rsidRPr="00B62094" w:rsidRDefault="00B62094" w:rsidP="00A722C3">
            <w:pPr>
              <w:spacing w:before="0" w:after="0" w:line="240" w:lineRule="auto"/>
              <w:jc w:val="righ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                      1,543 </w:t>
            </w:r>
          </w:p>
        </w:tc>
        <w:tc>
          <w:tcPr>
            <w:tcW w:w="1587" w:type="dxa"/>
            <w:tcBorders>
              <w:top w:val="nil"/>
              <w:left w:val="nil"/>
              <w:bottom w:val="nil"/>
              <w:right w:val="single" w:sz="18" w:space="0" w:color="auto"/>
            </w:tcBorders>
            <w:shd w:val="clear" w:color="auto" w:fill="auto"/>
            <w:noWrap/>
            <w:vAlign w:val="bottom"/>
            <w:hideMark/>
          </w:tcPr>
          <w:p w14:paraId="4CC34F24" w14:textId="77777777" w:rsidR="00B62094" w:rsidRPr="00B62094" w:rsidRDefault="00B62094" w:rsidP="00A722C3">
            <w:pPr>
              <w:spacing w:before="0" w:after="0" w:line="240" w:lineRule="auto"/>
              <w:jc w:val="righ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                   42,934 </w:t>
            </w:r>
          </w:p>
        </w:tc>
      </w:tr>
      <w:tr w:rsidR="00B62094" w:rsidRPr="00B62094" w14:paraId="047323AD" w14:textId="77777777" w:rsidTr="00C43E8B">
        <w:trPr>
          <w:trHeight w:val="300"/>
        </w:trPr>
        <w:tc>
          <w:tcPr>
            <w:tcW w:w="5931" w:type="dxa"/>
            <w:tcBorders>
              <w:top w:val="nil"/>
              <w:left w:val="single" w:sz="18" w:space="0" w:color="auto"/>
              <w:bottom w:val="nil"/>
              <w:right w:val="nil"/>
            </w:tcBorders>
            <w:shd w:val="clear" w:color="auto" w:fill="auto"/>
            <w:noWrap/>
            <w:vAlign w:val="center"/>
            <w:hideMark/>
          </w:tcPr>
          <w:p w14:paraId="0D06FDAD" w14:textId="77777777" w:rsidR="00B62094" w:rsidRPr="00B62094" w:rsidRDefault="00B62094" w:rsidP="00B62094">
            <w:pPr>
              <w:spacing w:before="0" w:after="0" w:line="240" w:lineRule="auto"/>
              <w:jc w:val="lef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Fondo de Garantía Agropecuaria Complementaria para el Estado de Michoacán</w:t>
            </w:r>
          </w:p>
        </w:tc>
        <w:tc>
          <w:tcPr>
            <w:tcW w:w="1613" w:type="dxa"/>
            <w:tcBorders>
              <w:top w:val="nil"/>
              <w:left w:val="nil"/>
              <w:bottom w:val="nil"/>
              <w:right w:val="nil"/>
            </w:tcBorders>
            <w:shd w:val="clear" w:color="auto" w:fill="auto"/>
            <w:noWrap/>
            <w:vAlign w:val="bottom"/>
            <w:hideMark/>
          </w:tcPr>
          <w:p w14:paraId="603E95E9" w14:textId="77777777" w:rsidR="00B62094" w:rsidRPr="00B62094" w:rsidRDefault="00B62094" w:rsidP="00A722C3">
            <w:pPr>
              <w:spacing w:before="0" w:after="0" w:line="240" w:lineRule="auto"/>
              <w:jc w:val="righ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                   37,620 </w:t>
            </w:r>
          </w:p>
        </w:tc>
        <w:tc>
          <w:tcPr>
            <w:tcW w:w="1587" w:type="dxa"/>
            <w:tcBorders>
              <w:top w:val="nil"/>
              <w:left w:val="nil"/>
              <w:bottom w:val="nil"/>
              <w:right w:val="single" w:sz="18" w:space="0" w:color="auto"/>
            </w:tcBorders>
            <w:shd w:val="clear" w:color="auto" w:fill="auto"/>
            <w:noWrap/>
            <w:vAlign w:val="bottom"/>
            <w:hideMark/>
          </w:tcPr>
          <w:p w14:paraId="5C09F119" w14:textId="77777777" w:rsidR="00B62094" w:rsidRPr="00B62094" w:rsidRDefault="00B62094" w:rsidP="00A722C3">
            <w:pPr>
              <w:spacing w:before="0" w:after="0" w:line="240" w:lineRule="auto"/>
              <w:jc w:val="righ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                 136,824 </w:t>
            </w:r>
          </w:p>
        </w:tc>
      </w:tr>
      <w:tr w:rsidR="00B62094" w:rsidRPr="00B62094" w14:paraId="233EFB4D" w14:textId="77777777" w:rsidTr="00C43E8B">
        <w:trPr>
          <w:trHeight w:val="300"/>
        </w:trPr>
        <w:tc>
          <w:tcPr>
            <w:tcW w:w="5931" w:type="dxa"/>
            <w:tcBorders>
              <w:top w:val="nil"/>
              <w:left w:val="single" w:sz="18" w:space="0" w:color="auto"/>
              <w:bottom w:val="nil"/>
              <w:right w:val="nil"/>
            </w:tcBorders>
            <w:shd w:val="clear" w:color="auto" w:fill="auto"/>
            <w:noWrap/>
            <w:vAlign w:val="center"/>
            <w:hideMark/>
          </w:tcPr>
          <w:p w14:paraId="502C6449" w14:textId="77777777" w:rsidR="00B62094" w:rsidRPr="00B62094" w:rsidRDefault="00B62094" w:rsidP="00B62094">
            <w:pPr>
              <w:spacing w:before="0" w:after="0" w:line="240" w:lineRule="auto"/>
              <w:jc w:val="lef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Fondo Mixto para el Fomento Industrial de Michoacán</w:t>
            </w:r>
          </w:p>
        </w:tc>
        <w:tc>
          <w:tcPr>
            <w:tcW w:w="1613" w:type="dxa"/>
            <w:tcBorders>
              <w:top w:val="nil"/>
              <w:left w:val="nil"/>
              <w:bottom w:val="nil"/>
              <w:right w:val="nil"/>
            </w:tcBorders>
            <w:shd w:val="clear" w:color="auto" w:fill="auto"/>
            <w:noWrap/>
            <w:vAlign w:val="bottom"/>
            <w:hideMark/>
          </w:tcPr>
          <w:p w14:paraId="52102673" w14:textId="77777777" w:rsidR="00B62094" w:rsidRPr="00B62094" w:rsidRDefault="00B62094" w:rsidP="00A722C3">
            <w:pPr>
              <w:spacing w:before="0" w:after="0" w:line="240" w:lineRule="auto"/>
              <w:jc w:val="righ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         140,164,707 </w:t>
            </w:r>
          </w:p>
        </w:tc>
        <w:tc>
          <w:tcPr>
            <w:tcW w:w="1587" w:type="dxa"/>
            <w:tcBorders>
              <w:top w:val="nil"/>
              <w:left w:val="nil"/>
              <w:bottom w:val="nil"/>
              <w:right w:val="single" w:sz="18" w:space="0" w:color="auto"/>
            </w:tcBorders>
            <w:shd w:val="clear" w:color="auto" w:fill="auto"/>
            <w:noWrap/>
            <w:vAlign w:val="bottom"/>
            <w:hideMark/>
          </w:tcPr>
          <w:p w14:paraId="509FF320" w14:textId="77777777" w:rsidR="00B62094" w:rsidRPr="00B62094" w:rsidRDefault="00B62094" w:rsidP="00A722C3">
            <w:pPr>
              <w:spacing w:before="0" w:after="0" w:line="240" w:lineRule="auto"/>
              <w:jc w:val="righ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         138,731,599 </w:t>
            </w:r>
          </w:p>
        </w:tc>
      </w:tr>
      <w:tr w:rsidR="00B62094" w:rsidRPr="00B62094" w14:paraId="4A9DCFEA" w14:textId="77777777" w:rsidTr="00C43E8B">
        <w:trPr>
          <w:trHeight w:val="300"/>
        </w:trPr>
        <w:tc>
          <w:tcPr>
            <w:tcW w:w="5931" w:type="dxa"/>
            <w:tcBorders>
              <w:top w:val="nil"/>
              <w:left w:val="single" w:sz="18" w:space="0" w:color="auto"/>
              <w:bottom w:val="nil"/>
              <w:right w:val="nil"/>
            </w:tcBorders>
            <w:shd w:val="clear" w:color="auto" w:fill="auto"/>
            <w:noWrap/>
            <w:vAlign w:val="center"/>
            <w:hideMark/>
          </w:tcPr>
          <w:p w14:paraId="423B894C" w14:textId="77777777" w:rsidR="00B62094" w:rsidRPr="00B62094" w:rsidRDefault="00B62094" w:rsidP="00B62094">
            <w:pPr>
              <w:spacing w:before="0" w:after="0" w:line="240" w:lineRule="auto"/>
              <w:jc w:val="lef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Instituto de Capacitación para el Trabajo del Estado de Michoacán</w:t>
            </w:r>
          </w:p>
        </w:tc>
        <w:tc>
          <w:tcPr>
            <w:tcW w:w="1613" w:type="dxa"/>
            <w:tcBorders>
              <w:top w:val="nil"/>
              <w:left w:val="nil"/>
              <w:bottom w:val="nil"/>
              <w:right w:val="nil"/>
            </w:tcBorders>
            <w:shd w:val="clear" w:color="auto" w:fill="auto"/>
            <w:noWrap/>
            <w:vAlign w:val="bottom"/>
            <w:hideMark/>
          </w:tcPr>
          <w:p w14:paraId="010EF7AA" w14:textId="77777777" w:rsidR="00B62094" w:rsidRPr="00B62094" w:rsidRDefault="00B62094" w:rsidP="00A722C3">
            <w:pPr>
              <w:spacing w:before="0" w:after="0" w:line="240" w:lineRule="auto"/>
              <w:jc w:val="righ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           73,378,068 </w:t>
            </w:r>
          </w:p>
        </w:tc>
        <w:tc>
          <w:tcPr>
            <w:tcW w:w="1587" w:type="dxa"/>
            <w:tcBorders>
              <w:top w:val="nil"/>
              <w:left w:val="nil"/>
              <w:bottom w:val="nil"/>
              <w:right w:val="single" w:sz="18" w:space="0" w:color="auto"/>
            </w:tcBorders>
            <w:shd w:val="clear" w:color="auto" w:fill="auto"/>
            <w:noWrap/>
            <w:vAlign w:val="bottom"/>
            <w:hideMark/>
          </w:tcPr>
          <w:p w14:paraId="363FDA13" w14:textId="77777777" w:rsidR="00B62094" w:rsidRPr="00B62094" w:rsidRDefault="00B62094" w:rsidP="00A722C3">
            <w:pPr>
              <w:spacing w:before="0" w:after="0" w:line="240" w:lineRule="auto"/>
              <w:jc w:val="righ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           65,641,710 </w:t>
            </w:r>
          </w:p>
        </w:tc>
      </w:tr>
      <w:tr w:rsidR="00B62094" w:rsidRPr="00B62094" w14:paraId="1EF68E43" w14:textId="77777777" w:rsidTr="00C43E8B">
        <w:trPr>
          <w:trHeight w:val="300"/>
        </w:trPr>
        <w:tc>
          <w:tcPr>
            <w:tcW w:w="5931" w:type="dxa"/>
            <w:tcBorders>
              <w:top w:val="nil"/>
              <w:left w:val="single" w:sz="18" w:space="0" w:color="auto"/>
              <w:bottom w:val="nil"/>
              <w:right w:val="nil"/>
            </w:tcBorders>
            <w:shd w:val="clear" w:color="auto" w:fill="auto"/>
            <w:noWrap/>
            <w:vAlign w:val="center"/>
            <w:hideMark/>
          </w:tcPr>
          <w:p w14:paraId="233E0E1D" w14:textId="77777777" w:rsidR="00B62094" w:rsidRPr="00B62094" w:rsidRDefault="00B62094" w:rsidP="00B62094">
            <w:pPr>
              <w:spacing w:before="0" w:after="0" w:line="240" w:lineRule="auto"/>
              <w:jc w:val="lef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Instituto de Ciencia, Tecnología e Innovación del Estado de Michoacán</w:t>
            </w:r>
          </w:p>
        </w:tc>
        <w:tc>
          <w:tcPr>
            <w:tcW w:w="1613" w:type="dxa"/>
            <w:tcBorders>
              <w:top w:val="nil"/>
              <w:left w:val="nil"/>
              <w:bottom w:val="nil"/>
              <w:right w:val="nil"/>
            </w:tcBorders>
            <w:shd w:val="clear" w:color="auto" w:fill="auto"/>
            <w:noWrap/>
            <w:vAlign w:val="bottom"/>
            <w:hideMark/>
          </w:tcPr>
          <w:p w14:paraId="1EB03AAA" w14:textId="77777777" w:rsidR="00B62094" w:rsidRPr="00B62094" w:rsidRDefault="00B62094" w:rsidP="00A722C3">
            <w:pPr>
              <w:spacing w:before="0" w:after="0" w:line="240" w:lineRule="auto"/>
              <w:jc w:val="righ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             1,694,532 </w:t>
            </w:r>
          </w:p>
        </w:tc>
        <w:tc>
          <w:tcPr>
            <w:tcW w:w="1587" w:type="dxa"/>
            <w:tcBorders>
              <w:top w:val="nil"/>
              <w:left w:val="nil"/>
              <w:bottom w:val="nil"/>
              <w:right w:val="single" w:sz="18" w:space="0" w:color="auto"/>
            </w:tcBorders>
            <w:shd w:val="clear" w:color="auto" w:fill="auto"/>
            <w:noWrap/>
            <w:vAlign w:val="bottom"/>
            <w:hideMark/>
          </w:tcPr>
          <w:p w14:paraId="69C75436" w14:textId="77777777" w:rsidR="00B62094" w:rsidRPr="00B62094" w:rsidRDefault="00B62094" w:rsidP="00A722C3">
            <w:pPr>
              <w:spacing w:before="0" w:after="0" w:line="240" w:lineRule="auto"/>
              <w:jc w:val="righ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             1,615,892 </w:t>
            </w:r>
          </w:p>
        </w:tc>
      </w:tr>
      <w:tr w:rsidR="00B62094" w:rsidRPr="00B62094" w14:paraId="03E2BD5C" w14:textId="77777777" w:rsidTr="00C43E8B">
        <w:trPr>
          <w:trHeight w:val="300"/>
        </w:trPr>
        <w:tc>
          <w:tcPr>
            <w:tcW w:w="5931" w:type="dxa"/>
            <w:tcBorders>
              <w:top w:val="nil"/>
              <w:left w:val="single" w:sz="18" w:space="0" w:color="auto"/>
              <w:bottom w:val="nil"/>
              <w:right w:val="nil"/>
            </w:tcBorders>
            <w:shd w:val="clear" w:color="auto" w:fill="auto"/>
            <w:noWrap/>
            <w:vAlign w:val="center"/>
            <w:hideMark/>
          </w:tcPr>
          <w:p w14:paraId="73BC505E" w14:textId="77777777" w:rsidR="00B62094" w:rsidRPr="00B62094" w:rsidRDefault="00B62094" w:rsidP="00B62094">
            <w:pPr>
              <w:spacing w:before="0" w:after="0" w:line="240" w:lineRule="auto"/>
              <w:jc w:val="lef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Instituto de Defensoría Pública del Estado de Michoacán de Ocampo</w:t>
            </w:r>
          </w:p>
        </w:tc>
        <w:tc>
          <w:tcPr>
            <w:tcW w:w="1613" w:type="dxa"/>
            <w:tcBorders>
              <w:top w:val="nil"/>
              <w:left w:val="nil"/>
              <w:bottom w:val="nil"/>
              <w:right w:val="nil"/>
            </w:tcBorders>
            <w:shd w:val="clear" w:color="auto" w:fill="auto"/>
            <w:noWrap/>
            <w:vAlign w:val="bottom"/>
            <w:hideMark/>
          </w:tcPr>
          <w:p w14:paraId="1A64108D" w14:textId="77777777" w:rsidR="00B62094" w:rsidRPr="00B62094" w:rsidRDefault="00B62094" w:rsidP="00A722C3">
            <w:pPr>
              <w:spacing w:before="0" w:after="0" w:line="240" w:lineRule="auto"/>
              <w:jc w:val="righ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             1,550,038 </w:t>
            </w:r>
          </w:p>
        </w:tc>
        <w:tc>
          <w:tcPr>
            <w:tcW w:w="1587" w:type="dxa"/>
            <w:tcBorders>
              <w:top w:val="nil"/>
              <w:left w:val="nil"/>
              <w:bottom w:val="nil"/>
              <w:right w:val="single" w:sz="18" w:space="0" w:color="auto"/>
            </w:tcBorders>
            <w:shd w:val="clear" w:color="auto" w:fill="auto"/>
            <w:noWrap/>
            <w:vAlign w:val="bottom"/>
            <w:hideMark/>
          </w:tcPr>
          <w:p w14:paraId="0BDBA201" w14:textId="77777777" w:rsidR="00B62094" w:rsidRPr="00B62094" w:rsidRDefault="00B62094" w:rsidP="00A722C3">
            <w:pPr>
              <w:spacing w:before="0" w:after="0" w:line="240" w:lineRule="auto"/>
              <w:jc w:val="righ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             1,927,502 </w:t>
            </w:r>
          </w:p>
        </w:tc>
      </w:tr>
      <w:tr w:rsidR="00B62094" w:rsidRPr="00B62094" w14:paraId="5AEF7A16" w14:textId="77777777" w:rsidTr="00C43E8B">
        <w:trPr>
          <w:trHeight w:val="300"/>
        </w:trPr>
        <w:tc>
          <w:tcPr>
            <w:tcW w:w="5931" w:type="dxa"/>
            <w:tcBorders>
              <w:top w:val="nil"/>
              <w:left w:val="single" w:sz="18" w:space="0" w:color="auto"/>
              <w:bottom w:val="nil"/>
              <w:right w:val="nil"/>
            </w:tcBorders>
            <w:shd w:val="clear" w:color="auto" w:fill="auto"/>
            <w:noWrap/>
            <w:vAlign w:val="center"/>
            <w:hideMark/>
          </w:tcPr>
          <w:p w14:paraId="2C87205B" w14:textId="77777777" w:rsidR="00B62094" w:rsidRPr="00B62094" w:rsidRDefault="00B62094" w:rsidP="00B62094">
            <w:pPr>
              <w:spacing w:before="0" w:after="0" w:line="240" w:lineRule="auto"/>
              <w:jc w:val="lef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Instituto de la Infraestructura Física Educativa del Estado de Michoacán</w:t>
            </w:r>
          </w:p>
        </w:tc>
        <w:tc>
          <w:tcPr>
            <w:tcW w:w="1613" w:type="dxa"/>
            <w:tcBorders>
              <w:top w:val="nil"/>
              <w:left w:val="nil"/>
              <w:bottom w:val="nil"/>
              <w:right w:val="nil"/>
            </w:tcBorders>
            <w:shd w:val="clear" w:color="auto" w:fill="auto"/>
            <w:noWrap/>
            <w:vAlign w:val="bottom"/>
            <w:hideMark/>
          </w:tcPr>
          <w:p w14:paraId="56F103CC" w14:textId="77777777" w:rsidR="00B62094" w:rsidRPr="00B62094" w:rsidRDefault="00B62094" w:rsidP="00A722C3">
            <w:pPr>
              <w:spacing w:before="0" w:after="0" w:line="240" w:lineRule="auto"/>
              <w:jc w:val="righ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     1,283,219,480 </w:t>
            </w:r>
          </w:p>
        </w:tc>
        <w:tc>
          <w:tcPr>
            <w:tcW w:w="1587" w:type="dxa"/>
            <w:tcBorders>
              <w:top w:val="nil"/>
              <w:left w:val="nil"/>
              <w:bottom w:val="nil"/>
              <w:right w:val="single" w:sz="18" w:space="0" w:color="auto"/>
            </w:tcBorders>
            <w:shd w:val="clear" w:color="auto" w:fill="auto"/>
            <w:noWrap/>
            <w:vAlign w:val="bottom"/>
            <w:hideMark/>
          </w:tcPr>
          <w:p w14:paraId="772B808C" w14:textId="77777777" w:rsidR="00B62094" w:rsidRPr="00B62094" w:rsidRDefault="00B62094" w:rsidP="00A722C3">
            <w:pPr>
              <w:spacing w:before="0" w:after="0" w:line="240" w:lineRule="auto"/>
              <w:jc w:val="righ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     1,265,193,633 </w:t>
            </w:r>
          </w:p>
        </w:tc>
      </w:tr>
      <w:tr w:rsidR="00B62094" w:rsidRPr="00B62094" w14:paraId="52C8E75E" w14:textId="77777777" w:rsidTr="00C43E8B">
        <w:trPr>
          <w:trHeight w:val="300"/>
        </w:trPr>
        <w:tc>
          <w:tcPr>
            <w:tcW w:w="5931" w:type="dxa"/>
            <w:tcBorders>
              <w:top w:val="nil"/>
              <w:left w:val="single" w:sz="18" w:space="0" w:color="auto"/>
              <w:bottom w:val="nil"/>
              <w:right w:val="nil"/>
            </w:tcBorders>
            <w:shd w:val="clear" w:color="auto" w:fill="auto"/>
            <w:noWrap/>
            <w:vAlign w:val="center"/>
            <w:hideMark/>
          </w:tcPr>
          <w:p w14:paraId="302B8851" w14:textId="77777777" w:rsidR="00B62094" w:rsidRPr="00B62094" w:rsidRDefault="00B62094" w:rsidP="00B62094">
            <w:pPr>
              <w:spacing w:before="0" w:after="0" w:line="240" w:lineRule="auto"/>
              <w:jc w:val="lef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Instituto de la Juventud Michoacana</w:t>
            </w:r>
          </w:p>
        </w:tc>
        <w:tc>
          <w:tcPr>
            <w:tcW w:w="1613" w:type="dxa"/>
            <w:tcBorders>
              <w:top w:val="nil"/>
              <w:left w:val="nil"/>
              <w:bottom w:val="nil"/>
              <w:right w:val="nil"/>
            </w:tcBorders>
            <w:shd w:val="clear" w:color="auto" w:fill="auto"/>
            <w:noWrap/>
            <w:vAlign w:val="bottom"/>
            <w:hideMark/>
          </w:tcPr>
          <w:p w14:paraId="11195B9A" w14:textId="77777777" w:rsidR="00B62094" w:rsidRPr="00B62094" w:rsidRDefault="00B62094" w:rsidP="00A722C3">
            <w:pPr>
              <w:spacing w:before="0" w:after="0" w:line="240" w:lineRule="auto"/>
              <w:jc w:val="righ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           19,253,753 </w:t>
            </w:r>
          </w:p>
        </w:tc>
        <w:tc>
          <w:tcPr>
            <w:tcW w:w="1587" w:type="dxa"/>
            <w:tcBorders>
              <w:top w:val="nil"/>
              <w:left w:val="nil"/>
              <w:bottom w:val="nil"/>
              <w:right w:val="single" w:sz="18" w:space="0" w:color="auto"/>
            </w:tcBorders>
            <w:shd w:val="clear" w:color="auto" w:fill="auto"/>
            <w:noWrap/>
            <w:vAlign w:val="bottom"/>
            <w:hideMark/>
          </w:tcPr>
          <w:p w14:paraId="14DBE410" w14:textId="77777777" w:rsidR="00B62094" w:rsidRPr="00B62094" w:rsidRDefault="00B62094" w:rsidP="00A722C3">
            <w:pPr>
              <w:spacing w:before="0" w:after="0" w:line="240" w:lineRule="auto"/>
              <w:jc w:val="righ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           13,884,028 </w:t>
            </w:r>
          </w:p>
        </w:tc>
      </w:tr>
      <w:tr w:rsidR="00B62094" w:rsidRPr="00B62094" w14:paraId="40746659" w14:textId="77777777" w:rsidTr="00C43E8B">
        <w:trPr>
          <w:trHeight w:val="300"/>
        </w:trPr>
        <w:tc>
          <w:tcPr>
            <w:tcW w:w="5931" w:type="dxa"/>
            <w:tcBorders>
              <w:top w:val="nil"/>
              <w:left w:val="single" w:sz="18" w:space="0" w:color="auto"/>
              <w:bottom w:val="nil"/>
              <w:right w:val="nil"/>
            </w:tcBorders>
            <w:shd w:val="clear" w:color="auto" w:fill="auto"/>
            <w:noWrap/>
            <w:vAlign w:val="center"/>
            <w:hideMark/>
          </w:tcPr>
          <w:p w14:paraId="0060EBC7" w14:textId="77777777" w:rsidR="00B62094" w:rsidRPr="00B62094" w:rsidRDefault="00B62094" w:rsidP="00B62094">
            <w:pPr>
              <w:spacing w:before="0" w:after="0" w:line="240" w:lineRule="auto"/>
              <w:jc w:val="lef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Instituto de Planeación del Estado de Michoacán de Ocampo</w:t>
            </w:r>
          </w:p>
        </w:tc>
        <w:tc>
          <w:tcPr>
            <w:tcW w:w="1613" w:type="dxa"/>
            <w:tcBorders>
              <w:top w:val="nil"/>
              <w:left w:val="nil"/>
              <w:bottom w:val="nil"/>
              <w:right w:val="nil"/>
            </w:tcBorders>
            <w:shd w:val="clear" w:color="auto" w:fill="auto"/>
            <w:noWrap/>
            <w:vAlign w:val="bottom"/>
            <w:hideMark/>
          </w:tcPr>
          <w:p w14:paraId="2141D09D" w14:textId="77777777" w:rsidR="00B62094" w:rsidRPr="00B62094" w:rsidRDefault="00B62094" w:rsidP="00A722C3">
            <w:pPr>
              <w:spacing w:before="0" w:after="0" w:line="240" w:lineRule="auto"/>
              <w:jc w:val="righ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             4,981,940 </w:t>
            </w:r>
          </w:p>
        </w:tc>
        <w:tc>
          <w:tcPr>
            <w:tcW w:w="1587" w:type="dxa"/>
            <w:tcBorders>
              <w:top w:val="nil"/>
              <w:left w:val="nil"/>
              <w:bottom w:val="nil"/>
              <w:right w:val="single" w:sz="18" w:space="0" w:color="auto"/>
            </w:tcBorders>
            <w:shd w:val="clear" w:color="auto" w:fill="auto"/>
            <w:noWrap/>
            <w:vAlign w:val="bottom"/>
            <w:hideMark/>
          </w:tcPr>
          <w:p w14:paraId="74ECEE07" w14:textId="77777777" w:rsidR="00B62094" w:rsidRPr="00B62094" w:rsidRDefault="00B62094" w:rsidP="00A722C3">
            <w:pPr>
              <w:spacing w:before="0" w:after="0" w:line="240" w:lineRule="auto"/>
              <w:jc w:val="righ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             9,204,102 </w:t>
            </w:r>
          </w:p>
        </w:tc>
      </w:tr>
      <w:tr w:rsidR="00B62094" w:rsidRPr="00B62094" w14:paraId="6F4F0CDB" w14:textId="77777777" w:rsidTr="00C43E8B">
        <w:trPr>
          <w:trHeight w:val="300"/>
        </w:trPr>
        <w:tc>
          <w:tcPr>
            <w:tcW w:w="5931" w:type="dxa"/>
            <w:tcBorders>
              <w:top w:val="nil"/>
              <w:left w:val="single" w:sz="18" w:space="0" w:color="auto"/>
              <w:bottom w:val="nil"/>
              <w:right w:val="nil"/>
            </w:tcBorders>
            <w:shd w:val="clear" w:color="auto" w:fill="auto"/>
            <w:noWrap/>
            <w:vAlign w:val="center"/>
            <w:hideMark/>
          </w:tcPr>
          <w:p w14:paraId="4C873C13" w14:textId="77777777" w:rsidR="00B62094" w:rsidRPr="00B62094" w:rsidRDefault="00B62094" w:rsidP="00B62094">
            <w:pPr>
              <w:spacing w:before="0" w:after="0" w:line="240" w:lineRule="auto"/>
              <w:jc w:val="lef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Instituto de Vivienda del Estado de Michoacán</w:t>
            </w:r>
          </w:p>
        </w:tc>
        <w:tc>
          <w:tcPr>
            <w:tcW w:w="1613" w:type="dxa"/>
            <w:tcBorders>
              <w:top w:val="nil"/>
              <w:left w:val="nil"/>
              <w:bottom w:val="nil"/>
              <w:right w:val="nil"/>
            </w:tcBorders>
            <w:shd w:val="clear" w:color="auto" w:fill="auto"/>
            <w:noWrap/>
            <w:vAlign w:val="bottom"/>
            <w:hideMark/>
          </w:tcPr>
          <w:p w14:paraId="7B187346" w14:textId="77777777" w:rsidR="00B62094" w:rsidRPr="00B62094" w:rsidRDefault="00B62094" w:rsidP="00A722C3">
            <w:pPr>
              <w:spacing w:before="0" w:after="0" w:line="240" w:lineRule="auto"/>
              <w:jc w:val="righ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           86,622,868 </w:t>
            </w:r>
          </w:p>
        </w:tc>
        <w:tc>
          <w:tcPr>
            <w:tcW w:w="1587" w:type="dxa"/>
            <w:tcBorders>
              <w:top w:val="nil"/>
              <w:left w:val="nil"/>
              <w:bottom w:val="nil"/>
              <w:right w:val="single" w:sz="18" w:space="0" w:color="auto"/>
            </w:tcBorders>
            <w:shd w:val="clear" w:color="auto" w:fill="auto"/>
            <w:noWrap/>
            <w:vAlign w:val="bottom"/>
            <w:hideMark/>
          </w:tcPr>
          <w:p w14:paraId="740B447B" w14:textId="77777777" w:rsidR="00B62094" w:rsidRPr="00B62094" w:rsidRDefault="00B62094" w:rsidP="00A722C3">
            <w:pPr>
              <w:spacing w:before="0" w:after="0" w:line="240" w:lineRule="auto"/>
              <w:jc w:val="righ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           91,675,663 </w:t>
            </w:r>
          </w:p>
        </w:tc>
      </w:tr>
      <w:tr w:rsidR="00B62094" w:rsidRPr="00B62094" w14:paraId="41B482A2" w14:textId="77777777" w:rsidTr="00C43E8B">
        <w:trPr>
          <w:trHeight w:val="300"/>
        </w:trPr>
        <w:tc>
          <w:tcPr>
            <w:tcW w:w="5931" w:type="dxa"/>
            <w:tcBorders>
              <w:top w:val="nil"/>
              <w:left w:val="single" w:sz="18" w:space="0" w:color="auto"/>
              <w:bottom w:val="nil"/>
              <w:right w:val="nil"/>
            </w:tcBorders>
            <w:shd w:val="clear" w:color="auto" w:fill="auto"/>
            <w:noWrap/>
            <w:vAlign w:val="center"/>
            <w:hideMark/>
          </w:tcPr>
          <w:p w14:paraId="46AD163C" w14:textId="77777777" w:rsidR="00B62094" w:rsidRPr="00B62094" w:rsidRDefault="00B62094" w:rsidP="00B62094">
            <w:pPr>
              <w:spacing w:before="0" w:after="0" w:line="240" w:lineRule="auto"/>
              <w:jc w:val="lef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Instituto del Artesano Michoacano </w:t>
            </w:r>
          </w:p>
        </w:tc>
        <w:tc>
          <w:tcPr>
            <w:tcW w:w="1613" w:type="dxa"/>
            <w:tcBorders>
              <w:top w:val="nil"/>
              <w:left w:val="nil"/>
              <w:bottom w:val="nil"/>
              <w:right w:val="nil"/>
            </w:tcBorders>
            <w:shd w:val="clear" w:color="auto" w:fill="auto"/>
            <w:noWrap/>
            <w:vAlign w:val="bottom"/>
            <w:hideMark/>
          </w:tcPr>
          <w:p w14:paraId="793ACC31" w14:textId="77777777" w:rsidR="00B62094" w:rsidRPr="00B62094" w:rsidRDefault="00B62094" w:rsidP="00A722C3">
            <w:pPr>
              <w:spacing w:before="0" w:after="0" w:line="240" w:lineRule="auto"/>
              <w:jc w:val="righ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           21,960,733 </w:t>
            </w:r>
          </w:p>
        </w:tc>
        <w:tc>
          <w:tcPr>
            <w:tcW w:w="1587" w:type="dxa"/>
            <w:tcBorders>
              <w:top w:val="nil"/>
              <w:left w:val="nil"/>
              <w:bottom w:val="nil"/>
              <w:right w:val="single" w:sz="18" w:space="0" w:color="auto"/>
            </w:tcBorders>
            <w:shd w:val="clear" w:color="auto" w:fill="auto"/>
            <w:noWrap/>
            <w:vAlign w:val="bottom"/>
            <w:hideMark/>
          </w:tcPr>
          <w:p w14:paraId="5FB8702E" w14:textId="77777777" w:rsidR="00B62094" w:rsidRPr="00B62094" w:rsidRDefault="00B62094" w:rsidP="00A722C3">
            <w:pPr>
              <w:spacing w:before="0" w:after="0" w:line="240" w:lineRule="auto"/>
              <w:jc w:val="righ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           19,106,684 </w:t>
            </w:r>
          </w:p>
        </w:tc>
      </w:tr>
      <w:tr w:rsidR="00B62094" w:rsidRPr="00B62094" w14:paraId="1D9EC1B4" w14:textId="77777777" w:rsidTr="00C43E8B">
        <w:trPr>
          <w:trHeight w:val="600"/>
        </w:trPr>
        <w:tc>
          <w:tcPr>
            <w:tcW w:w="5931" w:type="dxa"/>
            <w:tcBorders>
              <w:top w:val="nil"/>
              <w:left w:val="single" w:sz="18" w:space="0" w:color="auto"/>
              <w:bottom w:val="nil"/>
              <w:right w:val="nil"/>
            </w:tcBorders>
            <w:shd w:val="clear" w:color="auto" w:fill="auto"/>
            <w:vAlign w:val="center"/>
            <w:hideMark/>
          </w:tcPr>
          <w:p w14:paraId="4504463C" w14:textId="77777777" w:rsidR="00B62094" w:rsidRPr="00B62094" w:rsidRDefault="00B62094" w:rsidP="00B62094">
            <w:pPr>
              <w:spacing w:before="0" w:after="0" w:line="240" w:lineRule="auto"/>
              <w:jc w:val="lef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Instituto Estatal de Estudios Superiores en Seguridad y Profesionalización Policial del Estado de Michoacán</w:t>
            </w:r>
          </w:p>
        </w:tc>
        <w:tc>
          <w:tcPr>
            <w:tcW w:w="1613" w:type="dxa"/>
            <w:tcBorders>
              <w:top w:val="nil"/>
              <w:left w:val="nil"/>
              <w:bottom w:val="nil"/>
              <w:right w:val="nil"/>
            </w:tcBorders>
            <w:shd w:val="clear" w:color="auto" w:fill="auto"/>
            <w:noWrap/>
            <w:vAlign w:val="bottom"/>
            <w:hideMark/>
          </w:tcPr>
          <w:p w14:paraId="50074D47" w14:textId="77777777" w:rsidR="00B62094" w:rsidRPr="00B62094" w:rsidRDefault="00B62094" w:rsidP="00A722C3">
            <w:pPr>
              <w:spacing w:before="0" w:after="0" w:line="240" w:lineRule="auto"/>
              <w:jc w:val="righ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             9,841,071 </w:t>
            </w:r>
          </w:p>
        </w:tc>
        <w:tc>
          <w:tcPr>
            <w:tcW w:w="1587" w:type="dxa"/>
            <w:tcBorders>
              <w:top w:val="nil"/>
              <w:left w:val="nil"/>
              <w:bottom w:val="nil"/>
              <w:right w:val="single" w:sz="18" w:space="0" w:color="auto"/>
            </w:tcBorders>
            <w:shd w:val="clear" w:color="auto" w:fill="auto"/>
            <w:noWrap/>
            <w:vAlign w:val="bottom"/>
            <w:hideMark/>
          </w:tcPr>
          <w:p w14:paraId="432C82B2" w14:textId="77777777" w:rsidR="00B62094" w:rsidRPr="00B62094" w:rsidRDefault="00B62094" w:rsidP="00A722C3">
            <w:pPr>
              <w:spacing w:before="0" w:after="0" w:line="240" w:lineRule="auto"/>
              <w:jc w:val="righ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           20,262,186 </w:t>
            </w:r>
          </w:p>
        </w:tc>
      </w:tr>
      <w:tr w:rsidR="00B62094" w:rsidRPr="00B62094" w14:paraId="0113B4CB" w14:textId="77777777" w:rsidTr="00C43E8B">
        <w:trPr>
          <w:trHeight w:val="300"/>
        </w:trPr>
        <w:tc>
          <w:tcPr>
            <w:tcW w:w="5931" w:type="dxa"/>
            <w:tcBorders>
              <w:top w:val="nil"/>
              <w:left w:val="single" w:sz="18" w:space="0" w:color="auto"/>
              <w:bottom w:val="nil"/>
              <w:right w:val="nil"/>
            </w:tcBorders>
            <w:shd w:val="clear" w:color="auto" w:fill="auto"/>
            <w:noWrap/>
            <w:vAlign w:val="center"/>
            <w:hideMark/>
          </w:tcPr>
          <w:p w14:paraId="6E79E477" w14:textId="72317405" w:rsidR="00B62094" w:rsidRPr="00B62094" w:rsidRDefault="00B62094" w:rsidP="00B62094">
            <w:pPr>
              <w:spacing w:before="0" w:after="0" w:line="240" w:lineRule="auto"/>
              <w:jc w:val="lef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Instituto Michoacano de Ciencias de la Educación "José María Morelos"</w:t>
            </w:r>
          </w:p>
        </w:tc>
        <w:tc>
          <w:tcPr>
            <w:tcW w:w="1613" w:type="dxa"/>
            <w:tcBorders>
              <w:top w:val="nil"/>
              <w:left w:val="nil"/>
              <w:bottom w:val="nil"/>
              <w:right w:val="nil"/>
            </w:tcBorders>
            <w:shd w:val="clear" w:color="auto" w:fill="auto"/>
            <w:noWrap/>
            <w:vAlign w:val="bottom"/>
            <w:hideMark/>
          </w:tcPr>
          <w:p w14:paraId="553E8D69" w14:textId="77777777" w:rsidR="00B62094" w:rsidRPr="00B62094" w:rsidRDefault="00B62094" w:rsidP="00A722C3">
            <w:pPr>
              <w:spacing w:before="0" w:after="0" w:line="240" w:lineRule="auto"/>
              <w:jc w:val="righ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             4,271,935 </w:t>
            </w:r>
          </w:p>
        </w:tc>
        <w:tc>
          <w:tcPr>
            <w:tcW w:w="1587" w:type="dxa"/>
            <w:tcBorders>
              <w:top w:val="nil"/>
              <w:left w:val="nil"/>
              <w:bottom w:val="nil"/>
              <w:right w:val="single" w:sz="18" w:space="0" w:color="auto"/>
            </w:tcBorders>
            <w:shd w:val="clear" w:color="auto" w:fill="auto"/>
            <w:noWrap/>
            <w:vAlign w:val="bottom"/>
            <w:hideMark/>
          </w:tcPr>
          <w:p w14:paraId="5BC3C970" w14:textId="77777777" w:rsidR="00B62094" w:rsidRPr="00B62094" w:rsidRDefault="00B62094" w:rsidP="00A722C3">
            <w:pPr>
              <w:spacing w:before="0" w:after="0" w:line="240" w:lineRule="auto"/>
              <w:jc w:val="righ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             5,460,062 </w:t>
            </w:r>
          </w:p>
        </w:tc>
      </w:tr>
      <w:tr w:rsidR="00B62094" w:rsidRPr="00B62094" w14:paraId="5D16F94F" w14:textId="77777777" w:rsidTr="00C43E8B">
        <w:trPr>
          <w:trHeight w:val="300"/>
        </w:trPr>
        <w:tc>
          <w:tcPr>
            <w:tcW w:w="5931" w:type="dxa"/>
            <w:tcBorders>
              <w:top w:val="nil"/>
              <w:left w:val="single" w:sz="18" w:space="0" w:color="auto"/>
              <w:bottom w:val="nil"/>
              <w:right w:val="nil"/>
            </w:tcBorders>
            <w:shd w:val="clear" w:color="auto" w:fill="auto"/>
            <w:noWrap/>
            <w:vAlign w:val="center"/>
            <w:hideMark/>
          </w:tcPr>
          <w:p w14:paraId="6C0B80D2" w14:textId="591199E0" w:rsidR="00B62094" w:rsidRPr="00B62094" w:rsidRDefault="00B62094" w:rsidP="00B62094">
            <w:pPr>
              <w:spacing w:before="0" w:after="0" w:line="240" w:lineRule="auto"/>
              <w:jc w:val="lef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Instituto Tecnológico Superior de Pátzcuaro</w:t>
            </w:r>
          </w:p>
        </w:tc>
        <w:tc>
          <w:tcPr>
            <w:tcW w:w="1613" w:type="dxa"/>
            <w:tcBorders>
              <w:top w:val="nil"/>
              <w:left w:val="nil"/>
              <w:bottom w:val="nil"/>
              <w:right w:val="nil"/>
            </w:tcBorders>
            <w:shd w:val="clear" w:color="auto" w:fill="auto"/>
            <w:noWrap/>
            <w:vAlign w:val="bottom"/>
            <w:hideMark/>
          </w:tcPr>
          <w:p w14:paraId="1059F786" w14:textId="77777777" w:rsidR="00B62094" w:rsidRPr="00B62094" w:rsidRDefault="00B62094" w:rsidP="00A722C3">
            <w:pPr>
              <w:spacing w:before="0" w:after="0" w:line="240" w:lineRule="auto"/>
              <w:jc w:val="righ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             5,599,371 </w:t>
            </w:r>
          </w:p>
        </w:tc>
        <w:tc>
          <w:tcPr>
            <w:tcW w:w="1587" w:type="dxa"/>
            <w:tcBorders>
              <w:top w:val="nil"/>
              <w:left w:val="nil"/>
              <w:bottom w:val="nil"/>
              <w:right w:val="single" w:sz="18" w:space="0" w:color="auto"/>
            </w:tcBorders>
            <w:shd w:val="clear" w:color="auto" w:fill="auto"/>
            <w:noWrap/>
            <w:vAlign w:val="bottom"/>
            <w:hideMark/>
          </w:tcPr>
          <w:p w14:paraId="667978AA" w14:textId="77777777" w:rsidR="00B62094" w:rsidRPr="00B62094" w:rsidRDefault="00B62094" w:rsidP="00A722C3">
            <w:pPr>
              <w:spacing w:before="0" w:after="0" w:line="240" w:lineRule="auto"/>
              <w:jc w:val="righ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           10,167,724 </w:t>
            </w:r>
          </w:p>
        </w:tc>
      </w:tr>
      <w:tr w:rsidR="00B62094" w:rsidRPr="00B62094" w14:paraId="2D6F2A36" w14:textId="77777777" w:rsidTr="00C43E8B">
        <w:trPr>
          <w:trHeight w:val="300"/>
        </w:trPr>
        <w:tc>
          <w:tcPr>
            <w:tcW w:w="5931" w:type="dxa"/>
            <w:tcBorders>
              <w:top w:val="nil"/>
              <w:left w:val="single" w:sz="18" w:space="0" w:color="auto"/>
              <w:bottom w:val="nil"/>
              <w:right w:val="nil"/>
            </w:tcBorders>
            <w:shd w:val="clear" w:color="auto" w:fill="auto"/>
            <w:noWrap/>
            <w:vAlign w:val="center"/>
            <w:hideMark/>
          </w:tcPr>
          <w:p w14:paraId="55672696" w14:textId="77777777" w:rsidR="00B62094" w:rsidRPr="00B62094" w:rsidRDefault="00B62094" w:rsidP="00B62094">
            <w:pPr>
              <w:spacing w:before="0" w:after="0" w:line="240" w:lineRule="auto"/>
              <w:jc w:val="lef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Instituto Tecnológico de Estudios Superiores de Zamora</w:t>
            </w:r>
          </w:p>
        </w:tc>
        <w:tc>
          <w:tcPr>
            <w:tcW w:w="1613" w:type="dxa"/>
            <w:tcBorders>
              <w:top w:val="nil"/>
              <w:left w:val="nil"/>
              <w:bottom w:val="nil"/>
              <w:right w:val="nil"/>
            </w:tcBorders>
            <w:shd w:val="clear" w:color="auto" w:fill="auto"/>
            <w:noWrap/>
            <w:vAlign w:val="bottom"/>
            <w:hideMark/>
          </w:tcPr>
          <w:p w14:paraId="71402EFE" w14:textId="77777777" w:rsidR="00B62094" w:rsidRPr="00B62094" w:rsidRDefault="00B62094" w:rsidP="00A722C3">
            <w:pPr>
              <w:spacing w:before="0" w:after="0" w:line="240" w:lineRule="auto"/>
              <w:jc w:val="righ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           29,800,201 </w:t>
            </w:r>
          </w:p>
        </w:tc>
        <w:tc>
          <w:tcPr>
            <w:tcW w:w="1587" w:type="dxa"/>
            <w:tcBorders>
              <w:top w:val="nil"/>
              <w:left w:val="nil"/>
              <w:bottom w:val="nil"/>
              <w:right w:val="single" w:sz="18" w:space="0" w:color="auto"/>
            </w:tcBorders>
            <w:shd w:val="clear" w:color="auto" w:fill="auto"/>
            <w:noWrap/>
            <w:vAlign w:val="bottom"/>
            <w:hideMark/>
          </w:tcPr>
          <w:p w14:paraId="4657B2B2" w14:textId="77777777" w:rsidR="00B62094" w:rsidRPr="00B62094" w:rsidRDefault="00B62094" w:rsidP="00A722C3">
            <w:pPr>
              <w:spacing w:before="0" w:after="0" w:line="240" w:lineRule="auto"/>
              <w:jc w:val="righ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           44,627,528 </w:t>
            </w:r>
          </w:p>
        </w:tc>
      </w:tr>
      <w:tr w:rsidR="00B62094" w:rsidRPr="00B62094" w14:paraId="30782405" w14:textId="77777777" w:rsidTr="00C43E8B">
        <w:trPr>
          <w:trHeight w:val="300"/>
        </w:trPr>
        <w:tc>
          <w:tcPr>
            <w:tcW w:w="5931" w:type="dxa"/>
            <w:tcBorders>
              <w:top w:val="nil"/>
              <w:left w:val="single" w:sz="18" w:space="0" w:color="auto"/>
              <w:bottom w:val="nil"/>
              <w:right w:val="nil"/>
            </w:tcBorders>
            <w:shd w:val="clear" w:color="auto" w:fill="auto"/>
            <w:noWrap/>
            <w:vAlign w:val="center"/>
            <w:hideMark/>
          </w:tcPr>
          <w:p w14:paraId="1CB32167" w14:textId="77777777" w:rsidR="00B62094" w:rsidRPr="00B62094" w:rsidRDefault="00B62094" w:rsidP="00B62094">
            <w:pPr>
              <w:spacing w:before="0" w:after="0" w:line="240" w:lineRule="auto"/>
              <w:jc w:val="lef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Instituto Tecnológico Superior de Apatzingán</w:t>
            </w:r>
          </w:p>
        </w:tc>
        <w:tc>
          <w:tcPr>
            <w:tcW w:w="1613" w:type="dxa"/>
            <w:tcBorders>
              <w:top w:val="nil"/>
              <w:left w:val="nil"/>
              <w:bottom w:val="nil"/>
              <w:right w:val="nil"/>
            </w:tcBorders>
            <w:shd w:val="clear" w:color="auto" w:fill="auto"/>
            <w:noWrap/>
            <w:vAlign w:val="bottom"/>
            <w:hideMark/>
          </w:tcPr>
          <w:p w14:paraId="1F152058" w14:textId="77777777" w:rsidR="00B62094" w:rsidRPr="00B62094" w:rsidRDefault="00B62094" w:rsidP="00A722C3">
            <w:pPr>
              <w:spacing w:before="0" w:after="0" w:line="240" w:lineRule="auto"/>
              <w:jc w:val="righ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           28,773,408 </w:t>
            </w:r>
          </w:p>
        </w:tc>
        <w:tc>
          <w:tcPr>
            <w:tcW w:w="1587" w:type="dxa"/>
            <w:tcBorders>
              <w:top w:val="nil"/>
              <w:left w:val="nil"/>
              <w:bottom w:val="nil"/>
              <w:right w:val="single" w:sz="18" w:space="0" w:color="auto"/>
            </w:tcBorders>
            <w:shd w:val="clear" w:color="auto" w:fill="auto"/>
            <w:noWrap/>
            <w:vAlign w:val="bottom"/>
            <w:hideMark/>
          </w:tcPr>
          <w:p w14:paraId="0886A517" w14:textId="77777777" w:rsidR="00B62094" w:rsidRPr="00B62094" w:rsidRDefault="00B62094" w:rsidP="00A722C3">
            <w:pPr>
              <w:spacing w:before="0" w:after="0" w:line="240" w:lineRule="auto"/>
              <w:jc w:val="righ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           31,068,297 </w:t>
            </w:r>
          </w:p>
        </w:tc>
      </w:tr>
      <w:tr w:rsidR="00B62094" w:rsidRPr="00B62094" w14:paraId="4F42B689" w14:textId="77777777" w:rsidTr="00C43E8B">
        <w:trPr>
          <w:trHeight w:val="300"/>
        </w:trPr>
        <w:tc>
          <w:tcPr>
            <w:tcW w:w="5931" w:type="dxa"/>
            <w:tcBorders>
              <w:top w:val="nil"/>
              <w:left w:val="single" w:sz="18" w:space="0" w:color="auto"/>
              <w:bottom w:val="nil"/>
              <w:right w:val="nil"/>
            </w:tcBorders>
            <w:shd w:val="clear" w:color="auto" w:fill="auto"/>
            <w:noWrap/>
            <w:vAlign w:val="center"/>
            <w:hideMark/>
          </w:tcPr>
          <w:p w14:paraId="0C0AA44B" w14:textId="77777777" w:rsidR="00B62094" w:rsidRPr="00B62094" w:rsidRDefault="00B62094" w:rsidP="00B62094">
            <w:pPr>
              <w:spacing w:before="0" w:after="0" w:line="240" w:lineRule="auto"/>
              <w:jc w:val="lef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Instituto Tecnológico Superior de Ciudad Hidalgo</w:t>
            </w:r>
          </w:p>
        </w:tc>
        <w:tc>
          <w:tcPr>
            <w:tcW w:w="1613" w:type="dxa"/>
            <w:tcBorders>
              <w:top w:val="nil"/>
              <w:left w:val="nil"/>
              <w:bottom w:val="nil"/>
              <w:right w:val="nil"/>
            </w:tcBorders>
            <w:shd w:val="clear" w:color="auto" w:fill="auto"/>
            <w:noWrap/>
            <w:vAlign w:val="bottom"/>
            <w:hideMark/>
          </w:tcPr>
          <w:p w14:paraId="0F4D87DF" w14:textId="77777777" w:rsidR="00B62094" w:rsidRPr="00B62094" w:rsidRDefault="00B62094" w:rsidP="00A722C3">
            <w:pPr>
              <w:spacing w:before="0" w:after="0" w:line="240" w:lineRule="auto"/>
              <w:jc w:val="righ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           22,648,272 </w:t>
            </w:r>
          </w:p>
        </w:tc>
        <w:tc>
          <w:tcPr>
            <w:tcW w:w="1587" w:type="dxa"/>
            <w:tcBorders>
              <w:top w:val="nil"/>
              <w:left w:val="nil"/>
              <w:bottom w:val="nil"/>
              <w:right w:val="single" w:sz="18" w:space="0" w:color="auto"/>
            </w:tcBorders>
            <w:shd w:val="clear" w:color="auto" w:fill="auto"/>
            <w:noWrap/>
            <w:vAlign w:val="bottom"/>
            <w:hideMark/>
          </w:tcPr>
          <w:p w14:paraId="2C623973" w14:textId="77777777" w:rsidR="00B62094" w:rsidRPr="00B62094" w:rsidRDefault="00B62094" w:rsidP="00A722C3">
            <w:pPr>
              <w:spacing w:before="0" w:after="0" w:line="240" w:lineRule="auto"/>
              <w:jc w:val="righ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           20,115,554 </w:t>
            </w:r>
          </w:p>
        </w:tc>
      </w:tr>
      <w:tr w:rsidR="00B62094" w:rsidRPr="00B62094" w14:paraId="37BFD4CD" w14:textId="77777777" w:rsidTr="00C43E8B">
        <w:trPr>
          <w:trHeight w:val="300"/>
        </w:trPr>
        <w:tc>
          <w:tcPr>
            <w:tcW w:w="5931" w:type="dxa"/>
            <w:tcBorders>
              <w:top w:val="nil"/>
              <w:left w:val="single" w:sz="18" w:space="0" w:color="auto"/>
              <w:bottom w:val="nil"/>
              <w:right w:val="nil"/>
            </w:tcBorders>
            <w:shd w:val="clear" w:color="auto" w:fill="auto"/>
            <w:noWrap/>
            <w:vAlign w:val="center"/>
            <w:hideMark/>
          </w:tcPr>
          <w:p w14:paraId="4D6183BB" w14:textId="77777777" w:rsidR="00B62094" w:rsidRPr="00B62094" w:rsidRDefault="00B62094" w:rsidP="00B62094">
            <w:pPr>
              <w:spacing w:before="0" w:after="0" w:line="240" w:lineRule="auto"/>
              <w:jc w:val="lef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Instituto Tecnológico Superior de Coalcomán</w:t>
            </w:r>
          </w:p>
        </w:tc>
        <w:tc>
          <w:tcPr>
            <w:tcW w:w="1613" w:type="dxa"/>
            <w:tcBorders>
              <w:top w:val="nil"/>
              <w:left w:val="nil"/>
              <w:bottom w:val="nil"/>
              <w:right w:val="nil"/>
            </w:tcBorders>
            <w:shd w:val="clear" w:color="auto" w:fill="auto"/>
            <w:noWrap/>
            <w:vAlign w:val="bottom"/>
            <w:hideMark/>
          </w:tcPr>
          <w:p w14:paraId="31076E3B" w14:textId="77777777" w:rsidR="00B62094" w:rsidRPr="00B62094" w:rsidRDefault="00B62094" w:rsidP="00A722C3">
            <w:pPr>
              <w:spacing w:before="0" w:after="0" w:line="240" w:lineRule="auto"/>
              <w:jc w:val="righ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             3,204,953 </w:t>
            </w:r>
          </w:p>
        </w:tc>
        <w:tc>
          <w:tcPr>
            <w:tcW w:w="1587" w:type="dxa"/>
            <w:tcBorders>
              <w:top w:val="nil"/>
              <w:left w:val="nil"/>
              <w:bottom w:val="nil"/>
              <w:right w:val="single" w:sz="18" w:space="0" w:color="auto"/>
            </w:tcBorders>
            <w:shd w:val="clear" w:color="auto" w:fill="auto"/>
            <w:noWrap/>
            <w:vAlign w:val="bottom"/>
            <w:hideMark/>
          </w:tcPr>
          <w:p w14:paraId="051CAA59" w14:textId="77777777" w:rsidR="00B62094" w:rsidRPr="00B62094" w:rsidRDefault="00B62094" w:rsidP="00A722C3">
            <w:pPr>
              <w:spacing w:before="0" w:after="0" w:line="240" w:lineRule="auto"/>
              <w:jc w:val="righ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             6,155,781 </w:t>
            </w:r>
          </w:p>
        </w:tc>
      </w:tr>
      <w:tr w:rsidR="00B62094" w:rsidRPr="00B62094" w14:paraId="33AEEFFA" w14:textId="77777777" w:rsidTr="00C43E8B">
        <w:trPr>
          <w:trHeight w:val="300"/>
        </w:trPr>
        <w:tc>
          <w:tcPr>
            <w:tcW w:w="5931" w:type="dxa"/>
            <w:tcBorders>
              <w:top w:val="nil"/>
              <w:left w:val="single" w:sz="18" w:space="0" w:color="auto"/>
              <w:bottom w:val="nil"/>
              <w:right w:val="nil"/>
            </w:tcBorders>
            <w:shd w:val="clear" w:color="auto" w:fill="auto"/>
            <w:noWrap/>
            <w:vAlign w:val="center"/>
            <w:hideMark/>
          </w:tcPr>
          <w:p w14:paraId="5553865A" w14:textId="77777777" w:rsidR="00B62094" w:rsidRPr="00B62094" w:rsidRDefault="00B62094" w:rsidP="00B62094">
            <w:pPr>
              <w:spacing w:before="0" w:after="0" w:line="240" w:lineRule="auto"/>
              <w:jc w:val="lef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Instituto Tecnológico Superior de Huetamo</w:t>
            </w:r>
          </w:p>
        </w:tc>
        <w:tc>
          <w:tcPr>
            <w:tcW w:w="1613" w:type="dxa"/>
            <w:tcBorders>
              <w:top w:val="nil"/>
              <w:left w:val="nil"/>
              <w:bottom w:val="nil"/>
              <w:right w:val="nil"/>
            </w:tcBorders>
            <w:shd w:val="clear" w:color="auto" w:fill="auto"/>
            <w:noWrap/>
            <w:vAlign w:val="bottom"/>
            <w:hideMark/>
          </w:tcPr>
          <w:p w14:paraId="00560849" w14:textId="77777777" w:rsidR="00B62094" w:rsidRPr="00B62094" w:rsidRDefault="00B62094" w:rsidP="00A722C3">
            <w:pPr>
              <w:spacing w:before="0" w:after="0" w:line="240" w:lineRule="auto"/>
              <w:jc w:val="righ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             1,685,777 </w:t>
            </w:r>
          </w:p>
        </w:tc>
        <w:tc>
          <w:tcPr>
            <w:tcW w:w="1587" w:type="dxa"/>
            <w:tcBorders>
              <w:top w:val="nil"/>
              <w:left w:val="nil"/>
              <w:bottom w:val="nil"/>
              <w:right w:val="single" w:sz="18" w:space="0" w:color="auto"/>
            </w:tcBorders>
            <w:shd w:val="clear" w:color="auto" w:fill="auto"/>
            <w:noWrap/>
            <w:vAlign w:val="bottom"/>
            <w:hideMark/>
          </w:tcPr>
          <w:p w14:paraId="7F8886F9" w14:textId="77777777" w:rsidR="00B62094" w:rsidRPr="00B62094" w:rsidRDefault="00B62094" w:rsidP="00A722C3">
            <w:pPr>
              <w:spacing w:before="0" w:after="0" w:line="240" w:lineRule="auto"/>
              <w:jc w:val="righ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             6,843,367 </w:t>
            </w:r>
          </w:p>
        </w:tc>
      </w:tr>
      <w:tr w:rsidR="00B62094" w:rsidRPr="00B62094" w14:paraId="25ABC88F" w14:textId="77777777" w:rsidTr="00C43E8B">
        <w:trPr>
          <w:trHeight w:val="300"/>
        </w:trPr>
        <w:tc>
          <w:tcPr>
            <w:tcW w:w="5931" w:type="dxa"/>
            <w:tcBorders>
              <w:top w:val="nil"/>
              <w:left w:val="single" w:sz="18" w:space="0" w:color="auto"/>
              <w:bottom w:val="nil"/>
              <w:right w:val="nil"/>
            </w:tcBorders>
            <w:shd w:val="clear" w:color="auto" w:fill="auto"/>
            <w:noWrap/>
            <w:vAlign w:val="center"/>
            <w:hideMark/>
          </w:tcPr>
          <w:p w14:paraId="593912E0" w14:textId="77777777" w:rsidR="00B62094" w:rsidRPr="00B62094" w:rsidRDefault="00B62094" w:rsidP="00B62094">
            <w:pPr>
              <w:spacing w:before="0" w:after="0" w:line="240" w:lineRule="auto"/>
              <w:jc w:val="lef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Instituto Tecnológico Superior de Los Reyes</w:t>
            </w:r>
          </w:p>
        </w:tc>
        <w:tc>
          <w:tcPr>
            <w:tcW w:w="1613" w:type="dxa"/>
            <w:tcBorders>
              <w:top w:val="nil"/>
              <w:left w:val="nil"/>
              <w:bottom w:val="nil"/>
              <w:right w:val="nil"/>
            </w:tcBorders>
            <w:shd w:val="clear" w:color="auto" w:fill="auto"/>
            <w:noWrap/>
            <w:vAlign w:val="bottom"/>
            <w:hideMark/>
          </w:tcPr>
          <w:p w14:paraId="7D95F908" w14:textId="77777777" w:rsidR="00B62094" w:rsidRPr="00B62094" w:rsidRDefault="00B62094" w:rsidP="00A722C3">
            <w:pPr>
              <w:spacing w:before="0" w:after="0" w:line="240" w:lineRule="auto"/>
              <w:jc w:val="righ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           22,436,601 </w:t>
            </w:r>
          </w:p>
        </w:tc>
        <w:tc>
          <w:tcPr>
            <w:tcW w:w="1587" w:type="dxa"/>
            <w:tcBorders>
              <w:top w:val="nil"/>
              <w:left w:val="nil"/>
              <w:bottom w:val="nil"/>
              <w:right w:val="single" w:sz="18" w:space="0" w:color="auto"/>
            </w:tcBorders>
            <w:shd w:val="clear" w:color="auto" w:fill="auto"/>
            <w:noWrap/>
            <w:vAlign w:val="bottom"/>
            <w:hideMark/>
          </w:tcPr>
          <w:p w14:paraId="7D7FAA0E" w14:textId="77777777" w:rsidR="00B62094" w:rsidRPr="00B62094" w:rsidRDefault="00B62094" w:rsidP="00A722C3">
            <w:pPr>
              <w:spacing w:before="0" w:after="0" w:line="240" w:lineRule="auto"/>
              <w:jc w:val="righ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           22,492,859 </w:t>
            </w:r>
          </w:p>
        </w:tc>
      </w:tr>
      <w:tr w:rsidR="00B62094" w:rsidRPr="00B62094" w14:paraId="0F571A12" w14:textId="77777777" w:rsidTr="00C43E8B">
        <w:trPr>
          <w:trHeight w:val="300"/>
        </w:trPr>
        <w:tc>
          <w:tcPr>
            <w:tcW w:w="5931" w:type="dxa"/>
            <w:tcBorders>
              <w:top w:val="nil"/>
              <w:left w:val="single" w:sz="18" w:space="0" w:color="auto"/>
              <w:bottom w:val="nil"/>
              <w:right w:val="nil"/>
            </w:tcBorders>
            <w:shd w:val="clear" w:color="auto" w:fill="auto"/>
            <w:noWrap/>
            <w:vAlign w:val="center"/>
            <w:hideMark/>
          </w:tcPr>
          <w:p w14:paraId="4A39D7F6" w14:textId="77777777" w:rsidR="00B62094" w:rsidRPr="00B62094" w:rsidRDefault="00B62094" w:rsidP="00B62094">
            <w:pPr>
              <w:spacing w:before="0" w:after="0" w:line="240" w:lineRule="auto"/>
              <w:jc w:val="lef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Instituto Tecnológico Superior de </w:t>
            </w:r>
            <w:proofErr w:type="spellStart"/>
            <w:r w:rsidRPr="00B62094">
              <w:rPr>
                <w:rFonts w:ascii="Arial" w:eastAsia="Times New Roman" w:hAnsi="Arial" w:cs="Arial"/>
                <w:color w:val="000000"/>
                <w:sz w:val="16"/>
                <w:szCs w:val="16"/>
                <w:lang w:val="es-MX" w:eastAsia="es-MX"/>
              </w:rPr>
              <w:t>P'urhepecha</w:t>
            </w:r>
            <w:proofErr w:type="spellEnd"/>
          </w:p>
        </w:tc>
        <w:tc>
          <w:tcPr>
            <w:tcW w:w="1613" w:type="dxa"/>
            <w:tcBorders>
              <w:top w:val="nil"/>
              <w:left w:val="nil"/>
              <w:bottom w:val="nil"/>
              <w:right w:val="nil"/>
            </w:tcBorders>
            <w:shd w:val="clear" w:color="auto" w:fill="auto"/>
            <w:noWrap/>
            <w:vAlign w:val="bottom"/>
            <w:hideMark/>
          </w:tcPr>
          <w:p w14:paraId="281ED32F" w14:textId="77777777" w:rsidR="00B62094" w:rsidRPr="00B62094" w:rsidRDefault="00B62094" w:rsidP="00A722C3">
            <w:pPr>
              <w:spacing w:before="0" w:after="0" w:line="240" w:lineRule="auto"/>
              <w:jc w:val="righ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             2,617,799 </w:t>
            </w:r>
          </w:p>
        </w:tc>
        <w:tc>
          <w:tcPr>
            <w:tcW w:w="1587" w:type="dxa"/>
            <w:tcBorders>
              <w:top w:val="nil"/>
              <w:left w:val="nil"/>
              <w:bottom w:val="nil"/>
              <w:right w:val="single" w:sz="18" w:space="0" w:color="auto"/>
            </w:tcBorders>
            <w:shd w:val="clear" w:color="auto" w:fill="auto"/>
            <w:noWrap/>
            <w:vAlign w:val="bottom"/>
            <w:hideMark/>
          </w:tcPr>
          <w:p w14:paraId="41986B3F" w14:textId="77777777" w:rsidR="00B62094" w:rsidRPr="00B62094" w:rsidRDefault="00B62094" w:rsidP="00A722C3">
            <w:pPr>
              <w:spacing w:before="0" w:after="0" w:line="240" w:lineRule="auto"/>
              <w:jc w:val="righ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             9,622,430 </w:t>
            </w:r>
          </w:p>
        </w:tc>
      </w:tr>
      <w:tr w:rsidR="00B62094" w:rsidRPr="00B62094" w14:paraId="53376181" w14:textId="77777777" w:rsidTr="00C43E8B">
        <w:trPr>
          <w:trHeight w:val="300"/>
        </w:trPr>
        <w:tc>
          <w:tcPr>
            <w:tcW w:w="5931" w:type="dxa"/>
            <w:tcBorders>
              <w:top w:val="nil"/>
              <w:left w:val="single" w:sz="18" w:space="0" w:color="auto"/>
              <w:bottom w:val="nil"/>
              <w:right w:val="nil"/>
            </w:tcBorders>
            <w:shd w:val="clear" w:color="auto" w:fill="auto"/>
            <w:noWrap/>
            <w:vAlign w:val="center"/>
            <w:hideMark/>
          </w:tcPr>
          <w:p w14:paraId="1B8FD146" w14:textId="77777777" w:rsidR="00B62094" w:rsidRPr="00B62094" w:rsidRDefault="00B62094" w:rsidP="00B62094">
            <w:pPr>
              <w:spacing w:before="0" w:after="0" w:line="240" w:lineRule="auto"/>
              <w:jc w:val="lef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Instituto Tecnológico Superior de Puruándiro</w:t>
            </w:r>
          </w:p>
        </w:tc>
        <w:tc>
          <w:tcPr>
            <w:tcW w:w="1613" w:type="dxa"/>
            <w:tcBorders>
              <w:top w:val="nil"/>
              <w:left w:val="nil"/>
              <w:bottom w:val="nil"/>
              <w:right w:val="nil"/>
            </w:tcBorders>
            <w:shd w:val="clear" w:color="auto" w:fill="auto"/>
            <w:noWrap/>
            <w:vAlign w:val="bottom"/>
            <w:hideMark/>
          </w:tcPr>
          <w:p w14:paraId="775C2EC3" w14:textId="77777777" w:rsidR="00B62094" w:rsidRPr="00B62094" w:rsidRDefault="00B62094" w:rsidP="00A722C3">
            <w:pPr>
              <w:spacing w:before="0" w:after="0" w:line="240" w:lineRule="auto"/>
              <w:jc w:val="righ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             8,962,419 </w:t>
            </w:r>
          </w:p>
        </w:tc>
        <w:tc>
          <w:tcPr>
            <w:tcW w:w="1587" w:type="dxa"/>
            <w:tcBorders>
              <w:top w:val="nil"/>
              <w:left w:val="nil"/>
              <w:bottom w:val="nil"/>
              <w:right w:val="single" w:sz="18" w:space="0" w:color="auto"/>
            </w:tcBorders>
            <w:shd w:val="clear" w:color="auto" w:fill="auto"/>
            <w:noWrap/>
            <w:vAlign w:val="bottom"/>
            <w:hideMark/>
          </w:tcPr>
          <w:p w14:paraId="267AE1DB" w14:textId="77777777" w:rsidR="00B62094" w:rsidRPr="00B62094" w:rsidRDefault="00B62094" w:rsidP="00A722C3">
            <w:pPr>
              <w:spacing w:before="0" w:after="0" w:line="240" w:lineRule="auto"/>
              <w:jc w:val="righ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             9,902,828 </w:t>
            </w:r>
          </w:p>
        </w:tc>
      </w:tr>
      <w:tr w:rsidR="00B62094" w:rsidRPr="00B62094" w14:paraId="49842E06" w14:textId="77777777" w:rsidTr="00C43E8B">
        <w:trPr>
          <w:trHeight w:val="300"/>
        </w:trPr>
        <w:tc>
          <w:tcPr>
            <w:tcW w:w="5931" w:type="dxa"/>
            <w:tcBorders>
              <w:top w:val="nil"/>
              <w:left w:val="single" w:sz="18" w:space="0" w:color="auto"/>
              <w:bottom w:val="nil"/>
              <w:right w:val="nil"/>
            </w:tcBorders>
            <w:shd w:val="clear" w:color="auto" w:fill="auto"/>
            <w:noWrap/>
            <w:vAlign w:val="center"/>
            <w:hideMark/>
          </w:tcPr>
          <w:p w14:paraId="0EA46EA1" w14:textId="77777777" w:rsidR="00B62094" w:rsidRPr="00B62094" w:rsidRDefault="00B62094" w:rsidP="00B62094">
            <w:pPr>
              <w:spacing w:before="0" w:after="0" w:line="240" w:lineRule="auto"/>
              <w:jc w:val="lef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Instituto Tecnológico Superior de Tacámbaro</w:t>
            </w:r>
          </w:p>
        </w:tc>
        <w:tc>
          <w:tcPr>
            <w:tcW w:w="1613" w:type="dxa"/>
            <w:tcBorders>
              <w:top w:val="nil"/>
              <w:left w:val="nil"/>
              <w:bottom w:val="nil"/>
              <w:right w:val="nil"/>
            </w:tcBorders>
            <w:shd w:val="clear" w:color="auto" w:fill="auto"/>
            <w:noWrap/>
            <w:vAlign w:val="bottom"/>
            <w:hideMark/>
          </w:tcPr>
          <w:p w14:paraId="5534C505" w14:textId="77777777" w:rsidR="00B62094" w:rsidRPr="00B62094" w:rsidRDefault="00B62094" w:rsidP="00A722C3">
            <w:pPr>
              <w:spacing w:before="0" w:after="0" w:line="240" w:lineRule="auto"/>
              <w:jc w:val="righ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           27,667,279 </w:t>
            </w:r>
          </w:p>
        </w:tc>
        <w:tc>
          <w:tcPr>
            <w:tcW w:w="1587" w:type="dxa"/>
            <w:tcBorders>
              <w:top w:val="nil"/>
              <w:left w:val="nil"/>
              <w:bottom w:val="nil"/>
              <w:right w:val="single" w:sz="18" w:space="0" w:color="auto"/>
            </w:tcBorders>
            <w:shd w:val="clear" w:color="auto" w:fill="auto"/>
            <w:noWrap/>
            <w:vAlign w:val="bottom"/>
            <w:hideMark/>
          </w:tcPr>
          <w:p w14:paraId="647722F0" w14:textId="77777777" w:rsidR="00B62094" w:rsidRPr="00B62094" w:rsidRDefault="00B62094" w:rsidP="00A722C3">
            <w:pPr>
              <w:spacing w:before="0" w:after="0" w:line="240" w:lineRule="auto"/>
              <w:jc w:val="righ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           28,186,932 </w:t>
            </w:r>
          </w:p>
        </w:tc>
      </w:tr>
      <w:tr w:rsidR="00B62094" w:rsidRPr="00B62094" w14:paraId="680FC70B" w14:textId="77777777" w:rsidTr="00C43E8B">
        <w:trPr>
          <w:trHeight w:val="300"/>
        </w:trPr>
        <w:tc>
          <w:tcPr>
            <w:tcW w:w="5931" w:type="dxa"/>
            <w:tcBorders>
              <w:top w:val="nil"/>
              <w:left w:val="single" w:sz="18" w:space="0" w:color="auto"/>
              <w:bottom w:val="nil"/>
              <w:right w:val="nil"/>
            </w:tcBorders>
            <w:shd w:val="clear" w:color="auto" w:fill="auto"/>
            <w:noWrap/>
            <w:vAlign w:val="center"/>
            <w:hideMark/>
          </w:tcPr>
          <w:p w14:paraId="6EE6780A" w14:textId="77777777" w:rsidR="00B62094" w:rsidRPr="00B62094" w:rsidRDefault="00B62094" w:rsidP="00B62094">
            <w:pPr>
              <w:spacing w:before="0" w:after="0" w:line="240" w:lineRule="auto"/>
              <w:jc w:val="lef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Instituto Tecnológico Superior de Uruapan</w:t>
            </w:r>
          </w:p>
        </w:tc>
        <w:tc>
          <w:tcPr>
            <w:tcW w:w="1613" w:type="dxa"/>
            <w:tcBorders>
              <w:top w:val="nil"/>
              <w:left w:val="nil"/>
              <w:bottom w:val="nil"/>
              <w:right w:val="nil"/>
            </w:tcBorders>
            <w:shd w:val="clear" w:color="auto" w:fill="auto"/>
            <w:noWrap/>
            <w:vAlign w:val="bottom"/>
            <w:hideMark/>
          </w:tcPr>
          <w:p w14:paraId="1A980C00" w14:textId="77777777" w:rsidR="00B62094" w:rsidRPr="00B62094" w:rsidRDefault="00B62094" w:rsidP="00A722C3">
            <w:pPr>
              <w:spacing w:before="0" w:after="0" w:line="240" w:lineRule="auto"/>
              <w:jc w:val="righ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             2,218,153 </w:t>
            </w:r>
          </w:p>
        </w:tc>
        <w:tc>
          <w:tcPr>
            <w:tcW w:w="1587" w:type="dxa"/>
            <w:tcBorders>
              <w:top w:val="nil"/>
              <w:left w:val="nil"/>
              <w:bottom w:val="nil"/>
              <w:right w:val="single" w:sz="18" w:space="0" w:color="auto"/>
            </w:tcBorders>
            <w:shd w:val="clear" w:color="auto" w:fill="auto"/>
            <w:noWrap/>
            <w:vAlign w:val="bottom"/>
            <w:hideMark/>
          </w:tcPr>
          <w:p w14:paraId="561112EC" w14:textId="77777777" w:rsidR="00B62094" w:rsidRPr="00B62094" w:rsidRDefault="00B62094" w:rsidP="00A722C3">
            <w:pPr>
              <w:spacing w:before="0" w:after="0" w:line="240" w:lineRule="auto"/>
              <w:jc w:val="righ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           10,963,724 </w:t>
            </w:r>
          </w:p>
        </w:tc>
      </w:tr>
      <w:tr w:rsidR="00B62094" w:rsidRPr="00B62094" w14:paraId="13D0E6A6" w14:textId="77777777" w:rsidTr="00C43E8B">
        <w:trPr>
          <w:trHeight w:val="300"/>
        </w:trPr>
        <w:tc>
          <w:tcPr>
            <w:tcW w:w="5931" w:type="dxa"/>
            <w:tcBorders>
              <w:top w:val="nil"/>
              <w:left w:val="single" w:sz="18" w:space="0" w:color="auto"/>
              <w:bottom w:val="nil"/>
              <w:right w:val="nil"/>
            </w:tcBorders>
            <w:shd w:val="clear" w:color="auto" w:fill="auto"/>
            <w:noWrap/>
            <w:vAlign w:val="center"/>
            <w:hideMark/>
          </w:tcPr>
          <w:p w14:paraId="4053CCA2" w14:textId="77777777" w:rsidR="00B62094" w:rsidRPr="00B62094" w:rsidRDefault="00B62094" w:rsidP="00B62094">
            <w:pPr>
              <w:spacing w:before="0" w:after="0" w:line="240" w:lineRule="auto"/>
              <w:jc w:val="lef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Junta de Asistencia Privada del Estado de Michoacán de Ocampo</w:t>
            </w:r>
          </w:p>
        </w:tc>
        <w:tc>
          <w:tcPr>
            <w:tcW w:w="1613" w:type="dxa"/>
            <w:tcBorders>
              <w:top w:val="nil"/>
              <w:left w:val="nil"/>
              <w:bottom w:val="nil"/>
              <w:right w:val="nil"/>
            </w:tcBorders>
            <w:shd w:val="clear" w:color="auto" w:fill="auto"/>
            <w:noWrap/>
            <w:vAlign w:val="bottom"/>
            <w:hideMark/>
          </w:tcPr>
          <w:p w14:paraId="69DE424F" w14:textId="77777777" w:rsidR="00B62094" w:rsidRPr="00B62094" w:rsidRDefault="00B62094" w:rsidP="00A722C3">
            <w:pPr>
              <w:spacing w:before="0" w:after="0" w:line="240" w:lineRule="auto"/>
              <w:jc w:val="righ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             3,534,545 </w:t>
            </w:r>
          </w:p>
        </w:tc>
        <w:tc>
          <w:tcPr>
            <w:tcW w:w="1587" w:type="dxa"/>
            <w:tcBorders>
              <w:top w:val="nil"/>
              <w:left w:val="nil"/>
              <w:bottom w:val="nil"/>
              <w:right w:val="single" w:sz="18" w:space="0" w:color="auto"/>
            </w:tcBorders>
            <w:shd w:val="clear" w:color="auto" w:fill="auto"/>
            <w:noWrap/>
            <w:vAlign w:val="bottom"/>
            <w:hideMark/>
          </w:tcPr>
          <w:p w14:paraId="0EA2BA47" w14:textId="77777777" w:rsidR="00B62094" w:rsidRPr="00B62094" w:rsidRDefault="00B62094" w:rsidP="00A722C3">
            <w:pPr>
              <w:spacing w:before="0" w:after="0" w:line="240" w:lineRule="auto"/>
              <w:jc w:val="righ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             3,958,793 </w:t>
            </w:r>
          </w:p>
        </w:tc>
      </w:tr>
      <w:tr w:rsidR="00B62094" w:rsidRPr="00B62094" w14:paraId="36E01131" w14:textId="77777777" w:rsidTr="00C43E8B">
        <w:trPr>
          <w:trHeight w:val="300"/>
        </w:trPr>
        <w:tc>
          <w:tcPr>
            <w:tcW w:w="5931" w:type="dxa"/>
            <w:tcBorders>
              <w:top w:val="nil"/>
              <w:left w:val="single" w:sz="18" w:space="0" w:color="auto"/>
              <w:bottom w:val="nil"/>
              <w:right w:val="nil"/>
            </w:tcBorders>
            <w:shd w:val="clear" w:color="auto" w:fill="auto"/>
            <w:noWrap/>
            <w:vAlign w:val="center"/>
            <w:hideMark/>
          </w:tcPr>
          <w:p w14:paraId="502D3244" w14:textId="77777777" w:rsidR="00B62094" w:rsidRPr="00B62094" w:rsidRDefault="00B62094" w:rsidP="00B62094">
            <w:pPr>
              <w:spacing w:before="0" w:after="0" w:line="240" w:lineRule="auto"/>
              <w:jc w:val="lef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Parque Industrial Isla de La Palma</w:t>
            </w:r>
          </w:p>
        </w:tc>
        <w:tc>
          <w:tcPr>
            <w:tcW w:w="1613" w:type="dxa"/>
            <w:tcBorders>
              <w:top w:val="nil"/>
              <w:left w:val="nil"/>
              <w:bottom w:val="nil"/>
              <w:right w:val="nil"/>
            </w:tcBorders>
            <w:shd w:val="clear" w:color="auto" w:fill="auto"/>
            <w:noWrap/>
            <w:vAlign w:val="bottom"/>
            <w:hideMark/>
          </w:tcPr>
          <w:p w14:paraId="70EE2AE0" w14:textId="77777777" w:rsidR="00B62094" w:rsidRPr="00B62094" w:rsidRDefault="00B62094" w:rsidP="00A722C3">
            <w:pPr>
              <w:spacing w:before="0" w:after="0" w:line="240" w:lineRule="auto"/>
              <w:jc w:val="righ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             6,035,443 </w:t>
            </w:r>
          </w:p>
        </w:tc>
        <w:tc>
          <w:tcPr>
            <w:tcW w:w="1587" w:type="dxa"/>
            <w:tcBorders>
              <w:top w:val="nil"/>
              <w:left w:val="nil"/>
              <w:bottom w:val="nil"/>
              <w:right w:val="single" w:sz="18" w:space="0" w:color="auto"/>
            </w:tcBorders>
            <w:shd w:val="clear" w:color="auto" w:fill="auto"/>
            <w:noWrap/>
            <w:vAlign w:val="bottom"/>
            <w:hideMark/>
          </w:tcPr>
          <w:p w14:paraId="7BEFBAD9" w14:textId="77777777" w:rsidR="00B62094" w:rsidRPr="00B62094" w:rsidRDefault="00B62094" w:rsidP="00A722C3">
            <w:pPr>
              <w:spacing w:before="0" w:after="0" w:line="240" w:lineRule="auto"/>
              <w:jc w:val="righ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             4,358,949 </w:t>
            </w:r>
          </w:p>
        </w:tc>
      </w:tr>
      <w:tr w:rsidR="00B62094" w:rsidRPr="00B62094" w14:paraId="52766D77" w14:textId="77777777" w:rsidTr="00C43E8B">
        <w:trPr>
          <w:trHeight w:val="300"/>
        </w:trPr>
        <w:tc>
          <w:tcPr>
            <w:tcW w:w="5931" w:type="dxa"/>
            <w:tcBorders>
              <w:top w:val="nil"/>
              <w:left w:val="single" w:sz="18" w:space="0" w:color="auto"/>
              <w:bottom w:val="nil"/>
              <w:right w:val="nil"/>
            </w:tcBorders>
            <w:shd w:val="clear" w:color="auto" w:fill="auto"/>
            <w:noWrap/>
            <w:vAlign w:val="center"/>
            <w:hideMark/>
          </w:tcPr>
          <w:p w14:paraId="4D00501A" w14:textId="77777777" w:rsidR="00B62094" w:rsidRPr="00B62094" w:rsidRDefault="00B62094" w:rsidP="00B62094">
            <w:pPr>
              <w:spacing w:before="0" w:after="0" w:line="240" w:lineRule="auto"/>
              <w:jc w:val="lef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Parque Zoológico Benito Juárez</w:t>
            </w:r>
          </w:p>
        </w:tc>
        <w:tc>
          <w:tcPr>
            <w:tcW w:w="1613" w:type="dxa"/>
            <w:tcBorders>
              <w:top w:val="nil"/>
              <w:left w:val="nil"/>
              <w:bottom w:val="nil"/>
              <w:right w:val="nil"/>
            </w:tcBorders>
            <w:shd w:val="clear" w:color="auto" w:fill="auto"/>
            <w:noWrap/>
            <w:vAlign w:val="bottom"/>
            <w:hideMark/>
          </w:tcPr>
          <w:p w14:paraId="200DE457" w14:textId="77777777" w:rsidR="00B62094" w:rsidRPr="00B62094" w:rsidRDefault="00B62094" w:rsidP="00A722C3">
            <w:pPr>
              <w:spacing w:before="0" w:after="0" w:line="240" w:lineRule="auto"/>
              <w:jc w:val="righ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           16,855,052 </w:t>
            </w:r>
          </w:p>
        </w:tc>
        <w:tc>
          <w:tcPr>
            <w:tcW w:w="1587" w:type="dxa"/>
            <w:tcBorders>
              <w:top w:val="nil"/>
              <w:left w:val="nil"/>
              <w:bottom w:val="nil"/>
              <w:right w:val="single" w:sz="18" w:space="0" w:color="auto"/>
            </w:tcBorders>
            <w:shd w:val="clear" w:color="auto" w:fill="auto"/>
            <w:noWrap/>
            <w:vAlign w:val="bottom"/>
            <w:hideMark/>
          </w:tcPr>
          <w:p w14:paraId="4FFDB0DA" w14:textId="77777777" w:rsidR="00B62094" w:rsidRPr="00B62094" w:rsidRDefault="00B62094" w:rsidP="00A722C3">
            <w:pPr>
              <w:spacing w:before="0" w:after="0" w:line="240" w:lineRule="auto"/>
              <w:jc w:val="righ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           14,445,545 </w:t>
            </w:r>
          </w:p>
        </w:tc>
      </w:tr>
      <w:tr w:rsidR="00B62094" w:rsidRPr="00B62094" w14:paraId="7C4B81C6" w14:textId="77777777" w:rsidTr="00C43E8B">
        <w:trPr>
          <w:trHeight w:val="300"/>
        </w:trPr>
        <w:tc>
          <w:tcPr>
            <w:tcW w:w="5931" w:type="dxa"/>
            <w:tcBorders>
              <w:top w:val="nil"/>
              <w:left w:val="single" w:sz="18" w:space="0" w:color="auto"/>
              <w:bottom w:val="nil"/>
              <w:right w:val="nil"/>
            </w:tcBorders>
            <w:shd w:val="clear" w:color="auto" w:fill="auto"/>
            <w:noWrap/>
            <w:vAlign w:val="center"/>
            <w:hideMark/>
          </w:tcPr>
          <w:p w14:paraId="24525901" w14:textId="77777777" w:rsidR="00B62094" w:rsidRPr="00B62094" w:rsidRDefault="00B62094" w:rsidP="00B62094">
            <w:pPr>
              <w:spacing w:before="0" w:after="0" w:line="240" w:lineRule="auto"/>
              <w:jc w:val="lef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Policía Auxiliar del Estado de Michoacán</w:t>
            </w:r>
          </w:p>
        </w:tc>
        <w:tc>
          <w:tcPr>
            <w:tcW w:w="1613" w:type="dxa"/>
            <w:tcBorders>
              <w:top w:val="nil"/>
              <w:left w:val="nil"/>
              <w:bottom w:val="nil"/>
              <w:right w:val="nil"/>
            </w:tcBorders>
            <w:shd w:val="clear" w:color="auto" w:fill="auto"/>
            <w:noWrap/>
            <w:vAlign w:val="bottom"/>
            <w:hideMark/>
          </w:tcPr>
          <w:p w14:paraId="062D4EFD" w14:textId="77777777" w:rsidR="00B62094" w:rsidRPr="00B62094" w:rsidRDefault="00B62094" w:rsidP="00A722C3">
            <w:pPr>
              <w:spacing w:before="0" w:after="0" w:line="240" w:lineRule="auto"/>
              <w:jc w:val="righ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             7,656,068 </w:t>
            </w:r>
          </w:p>
        </w:tc>
        <w:tc>
          <w:tcPr>
            <w:tcW w:w="1587" w:type="dxa"/>
            <w:tcBorders>
              <w:top w:val="nil"/>
              <w:left w:val="nil"/>
              <w:bottom w:val="nil"/>
              <w:right w:val="single" w:sz="18" w:space="0" w:color="auto"/>
            </w:tcBorders>
            <w:shd w:val="clear" w:color="auto" w:fill="auto"/>
            <w:noWrap/>
            <w:vAlign w:val="bottom"/>
            <w:hideMark/>
          </w:tcPr>
          <w:p w14:paraId="133BE84D" w14:textId="77777777" w:rsidR="00B62094" w:rsidRPr="00B62094" w:rsidRDefault="00B62094" w:rsidP="00A722C3">
            <w:pPr>
              <w:spacing w:before="0" w:after="0" w:line="240" w:lineRule="auto"/>
              <w:jc w:val="righ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           18,949,192 </w:t>
            </w:r>
          </w:p>
        </w:tc>
      </w:tr>
      <w:tr w:rsidR="00B62094" w:rsidRPr="00B62094" w14:paraId="560D9744" w14:textId="77777777" w:rsidTr="00C43E8B">
        <w:trPr>
          <w:trHeight w:val="300"/>
        </w:trPr>
        <w:tc>
          <w:tcPr>
            <w:tcW w:w="5931" w:type="dxa"/>
            <w:tcBorders>
              <w:top w:val="nil"/>
              <w:left w:val="single" w:sz="18" w:space="0" w:color="auto"/>
              <w:bottom w:val="nil"/>
              <w:right w:val="nil"/>
            </w:tcBorders>
            <w:shd w:val="clear" w:color="auto" w:fill="auto"/>
            <w:noWrap/>
            <w:vAlign w:val="center"/>
            <w:hideMark/>
          </w:tcPr>
          <w:p w14:paraId="77BE84C8" w14:textId="77777777" w:rsidR="00B62094" w:rsidRPr="00B62094" w:rsidRDefault="00B62094" w:rsidP="00B62094">
            <w:pPr>
              <w:spacing w:before="0" w:after="0" w:line="240" w:lineRule="auto"/>
              <w:jc w:val="lef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Secretaria de Salud y/o Servicios de Salud de Michoacán</w:t>
            </w:r>
          </w:p>
        </w:tc>
        <w:tc>
          <w:tcPr>
            <w:tcW w:w="1613" w:type="dxa"/>
            <w:tcBorders>
              <w:top w:val="nil"/>
              <w:left w:val="nil"/>
              <w:bottom w:val="nil"/>
              <w:right w:val="nil"/>
            </w:tcBorders>
            <w:shd w:val="clear" w:color="auto" w:fill="auto"/>
            <w:noWrap/>
            <w:vAlign w:val="bottom"/>
            <w:hideMark/>
          </w:tcPr>
          <w:p w14:paraId="62F8F699" w14:textId="77777777" w:rsidR="00B62094" w:rsidRPr="00B62094" w:rsidRDefault="00B62094" w:rsidP="00A722C3">
            <w:pPr>
              <w:spacing w:before="0" w:after="0" w:line="240" w:lineRule="auto"/>
              <w:jc w:val="righ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     1,766,542,170 </w:t>
            </w:r>
          </w:p>
        </w:tc>
        <w:tc>
          <w:tcPr>
            <w:tcW w:w="1587" w:type="dxa"/>
            <w:tcBorders>
              <w:top w:val="nil"/>
              <w:left w:val="nil"/>
              <w:bottom w:val="nil"/>
              <w:right w:val="single" w:sz="18" w:space="0" w:color="auto"/>
            </w:tcBorders>
            <w:shd w:val="clear" w:color="auto" w:fill="auto"/>
            <w:noWrap/>
            <w:vAlign w:val="bottom"/>
            <w:hideMark/>
          </w:tcPr>
          <w:p w14:paraId="041934DC" w14:textId="77777777" w:rsidR="00B62094" w:rsidRPr="00B62094" w:rsidRDefault="00B62094" w:rsidP="00A722C3">
            <w:pPr>
              <w:spacing w:before="0" w:after="0" w:line="240" w:lineRule="auto"/>
              <w:jc w:val="righ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     1,763,995,372 </w:t>
            </w:r>
          </w:p>
        </w:tc>
      </w:tr>
      <w:tr w:rsidR="00B62094" w:rsidRPr="00B62094" w14:paraId="3DD0C0B7" w14:textId="77777777" w:rsidTr="00C43E8B">
        <w:trPr>
          <w:trHeight w:val="300"/>
        </w:trPr>
        <w:tc>
          <w:tcPr>
            <w:tcW w:w="5931" w:type="dxa"/>
            <w:tcBorders>
              <w:top w:val="nil"/>
              <w:left w:val="single" w:sz="18" w:space="0" w:color="auto"/>
              <w:bottom w:val="nil"/>
              <w:right w:val="nil"/>
            </w:tcBorders>
            <w:shd w:val="clear" w:color="auto" w:fill="auto"/>
            <w:noWrap/>
            <w:vAlign w:val="center"/>
            <w:hideMark/>
          </w:tcPr>
          <w:p w14:paraId="6270E025" w14:textId="77777777" w:rsidR="00B62094" w:rsidRPr="00B62094" w:rsidRDefault="00B62094" w:rsidP="00B62094">
            <w:pPr>
              <w:spacing w:before="0" w:after="0" w:line="240" w:lineRule="auto"/>
              <w:jc w:val="lef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Secretaria Ejecutiva del Sistema Estatal Anticorrupción</w:t>
            </w:r>
          </w:p>
        </w:tc>
        <w:tc>
          <w:tcPr>
            <w:tcW w:w="1613" w:type="dxa"/>
            <w:tcBorders>
              <w:top w:val="nil"/>
              <w:left w:val="nil"/>
              <w:bottom w:val="nil"/>
              <w:right w:val="nil"/>
            </w:tcBorders>
            <w:shd w:val="clear" w:color="auto" w:fill="auto"/>
            <w:noWrap/>
            <w:vAlign w:val="bottom"/>
            <w:hideMark/>
          </w:tcPr>
          <w:p w14:paraId="1F53E07B" w14:textId="77777777" w:rsidR="00B62094" w:rsidRPr="00B62094" w:rsidRDefault="00B62094" w:rsidP="00A722C3">
            <w:pPr>
              <w:spacing w:before="0" w:after="0" w:line="240" w:lineRule="auto"/>
              <w:jc w:val="righ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             2,662,914 </w:t>
            </w:r>
          </w:p>
        </w:tc>
        <w:tc>
          <w:tcPr>
            <w:tcW w:w="1587" w:type="dxa"/>
            <w:tcBorders>
              <w:top w:val="nil"/>
              <w:left w:val="nil"/>
              <w:bottom w:val="nil"/>
              <w:right w:val="single" w:sz="18" w:space="0" w:color="auto"/>
            </w:tcBorders>
            <w:shd w:val="clear" w:color="auto" w:fill="auto"/>
            <w:noWrap/>
            <w:vAlign w:val="bottom"/>
            <w:hideMark/>
          </w:tcPr>
          <w:p w14:paraId="6FD79DE1" w14:textId="77777777" w:rsidR="00B62094" w:rsidRPr="00B62094" w:rsidRDefault="00B62094" w:rsidP="00A722C3">
            <w:pPr>
              <w:spacing w:before="0" w:after="0" w:line="240" w:lineRule="auto"/>
              <w:jc w:val="righ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             2,706,025 </w:t>
            </w:r>
          </w:p>
        </w:tc>
      </w:tr>
      <w:tr w:rsidR="00B62094" w:rsidRPr="00B62094" w14:paraId="30204459" w14:textId="77777777" w:rsidTr="00C43E8B">
        <w:trPr>
          <w:trHeight w:val="300"/>
        </w:trPr>
        <w:tc>
          <w:tcPr>
            <w:tcW w:w="5931" w:type="dxa"/>
            <w:tcBorders>
              <w:top w:val="nil"/>
              <w:left w:val="single" w:sz="18" w:space="0" w:color="auto"/>
              <w:bottom w:val="nil"/>
              <w:right w:val="nil"/>
            </w:tcBorders>
            <w:shd w:val="clear" w:color="auto" w:fill="auto"/>
            <w:noWrap/>
            <w:vAlign w:val="center"/>
            <w:hideMark/>
          </w:tcPr>
          <w:p w14:paraId="0C7E0F9D" w14:textId="77777777" w:rsidR="00B62094" w:rsidRPr="00B62094" w:rsidRDefault="00B62094" w:rsidP="00B62094">
            <w:pPr>
              <w:spacing w:before="0" w:after="0" w:line="240" w:lineRule="auto"/>
              <w:jc w:val="lef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Sistema Integral de Financiamiento para el Desarrollo de Michoacán</w:t>
            </w:r>
          </w:p>
        </w:tc>
        <w:tc>
          <w:tcPr>
            <w:tcW w:w="1613" w:type="dxa"/>
            <w:tcBorders>
              <w:top w:val="nil"/>
              <w:left w:val="nil"/>
              <w:bottom w:val="nil"/>
              <w:right w:val="nil"/>
            </w:tcBorders>
            <w:shd w:val="clear" w:color="auto" w:fill="auto"/>
            <w:noWrap/>
            <w:vAlign w:val="bottom"/>
            <w:hideMark/>
          </w:tcPr>
          <w:p w14:paraId="5B29B96C" w14:textId="77777777" w:rsidR="00B62094" w:rsidRPr="00B62094" w:rsidRDefault="00B62094" w:rsidP="00A722C3">
            <w:pPr>
              <w:spacing w:before="0" w:after="0" w:line="240" w:lineRule="auto"/>
              <w:jc w:val="righ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         149,297,043 </w:t>
            </w:r>
          </w:p>
        </w:tc>
        <w:tc>
          <w:tcPr>
            <w:tcW w:w="1587" w:type="dxa"/>
            <w:tcBorders>
              <w:top w:val="nil"/>
              <w:left w:val="nil"/>
              <w:bottom w:val="nil"/>
              <w:right w:val="single" w:sz="18" w:space="0" w:color="auto"/>
            </w:tcBorders>
            <w:shd w:val="clear" w:color="auto" w:fill="auto"/>
            <w:noWrap/>
            <w:vAlign w:val="bottom"/>
            <w:hideMark/>
          </w:tcPr>
          <w:p w14:paraId="6ABB57B2" w14:textId="77777777" w:rsidR="00B62094" w:rsidRPr="00B62094" w:rsidRDefault="00B62094" w:rsidP="00A722C3">
            <w:pPr>
              <w:spacing w:before="0" w:after="0" w:line="240" w:lineRule="auto"/>
              <w:jc w:val="righ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         162,807,935 </w:t>
            </w:r>
          </w:p>
        </w:tc>
      </w:tr>
      <w:tr w:rsidR="00B62094" w:rsidRPr="00B62094" w14:paraId="6AD1C298" w14:textId="77777777" w:rsidTr="00C43E8B">
        <w:trPr>
          <w:trHeight w:val="300"/>
        </w:trPr>
        <w:tc>
          <w:tcPr>
            <w:tcW w:w="5931" w:type="dxa"/>
            <w:tcBorders>
              <w:top w:val="nil"/>
              <w:left w:val="single" w:sz="18" w:space="0" w:color="auto"/>
              <w:bottom w:val="nil"/>
              <w:right w:val="nil"/>
            </w:tcBorders>
            <w:shd w:val="clear" w:color="auto" w:fill="auto"/>
            <w:noWrap/>
            <w:vAlign w:val="center"/>
            <w:hideMark/>
          </w:tcPr>
          <w:p w14:paraId="60EAC766" w14:textId="77777777" w:rsidR="00B62094" w:rsidRPr="00B62094" w:rsidRDefault="00B62094" w:rsidP="00B62094">
            <w:pPr>
              <w:spacing w:before="0" w:after="0" w:line="240" w:lineRule="auto"/>
              <w:jc w:val="lef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Sistema Michoacano de Radio y Televisión</w:t>
            </w:r>
          </w:p>
        </w:tc>
        <w:tc>
          <w:tcPr>
            <w:tcW w:w="1613" w:type="dxa"/>
            <w:tcBorders>
              <w:top w:val="nil"/>
              <w:left w:val="nil"/>
              <w:bottom w:val="nil"/>
              <w:right w:val="nil"/>
            </w:tcBorders>
            <w:shd w:val="clear" w:color="auto" w:fill="auto"/>
            <w:noWrap/>
            <w:vAlign w:val="bottom"/>
            <w:hideMark/>
          </w:tcPr>
          <w:p w14:paraId="29F06F52" w14:textId="77777777" w:rsidR="00B62094" w:rsidRPr="00B62094" w:rsidRDefault="00B62094" w:rsidP="00A722C3">
            <w:pPr>
              <w:spacing w:before="0" w:after="0" w:line="240" w:lineRule="auto"/>
              <w:jc w:val="righ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           82,808,909 </w:t>
            </w:r>
          </w:p>
        </w:tc>
        <w:tc>
          <w:tcPr>
            <w:tcW w:w="1587" w:type="dxa"/>
            <w:tcBorders>
              <w:top w:val="nil"/>
              <w:left w:val="nil"/>
              <w:bottom w:val="nil"/>
              <w:right w:val="single" w:sz="18" w:space="0" w:color="auto"/>
            </w:tcBorders>
            <w:shd w:val="clear" w:color="auto" w:fill="auto"/>
            <w:noWrap/>
            <w:vAlign w:val="bottom"/>
            <w:hideMark/>
          </w:tcPr>
          <w:p w14:paraId="07EB5969" w14:textId="77777777" w:rsidR="00B62094" w:rsidRPr="00B62094" w:rsidRDefault="00B62094" w:rsidP="00A722C3">
            <w:pPr>
              <w:spacing w:before="0" w:after="0" w:line="240" w:lineRule="auto"/>
              <w:jc w:val="righ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           68,186,740 </w:t>
            </w:r>
          </w:p>
        </w:tc>
      </w:tr>
      <w:tr w:rsidR="00B62094" w:rsidRPr="00B62094" w14:paraId="4261806F" w14:textId="77777777" w:rsidTr="00C43E8B">
        <w:trPr>
          <w:trHeight w:val="300"/>
        </w:trPr>
        <w:tc>
          <w:tcPr>
            <w:tcW w:w="5931" w:type="dxa"/>
            <w:tcBorders>
              <w:top w:val="nil"/>
              <w:left w:val="single" w:sz="18" w:space="0" w:color="auto"/>
              <w:bottom w:val="nil"/>
              <w:right w:val="nil"/>
            </w:tcBorders>
            <w:shd w:val="clear" w:color="auto" w:fill="auto"/>
            <w:noWrap/>
            <w:vAlign w:val="center"/>
            <w:hideMark/>
          </w:tcPr>
          <w:p w14:paraId="0C233CEE" w14:textId="77777777" w:rsidR="00B62094" w:rsidRPr="00B62094" w:rsidRDefault="00B62094" w:rsidP="00B62094">
            <w:pPr>
              <w:spacing w:before="0" w:after="0" w:line="240" w:lineRule="auto"/>
              <w:jc w:val="lef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Sistema para el Desarrollo Integral de la Familia, Michoacán</w:t>
            </w:r>
          </w:p>
        </w:tc>
        <w:tc>
          <w:tcPr>
            <w:tcW w:w="1613" w:type="dxa"/>
            <w:tcBorders>
              <w:top w:val="nil"/>
              <w:left w:val="nil"/>
              <w:bottom w:val="nil"/>
              <w:right w:val="nil"/>
            </w:tcBorders>
            <w:shd w:val="clear" w:color="auto" w:fill="auto"/>
            <w:noWrap/>
            <w:vAlign w:val="bottom"/>
            <w:hideMark/>
          </w:tcPr>
          <w:p w14:paraId="3EE525BE" w14:textId="77777777" w:rsidR="00B62094" w:rsidRPr="00B62094" w:rsidRDefault="00B62094" w:rsidP="00A722C3">
            <w:pPr>
              <w:spacing w:before="0" w:after="0" w:line="240" w:lineRule="auto"/>
              <w:jc w:val="righ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         486,268,618 </w:t>
            </w:r>
          </w:p>
        </w:tc>
        <w:tc>
          <w:tcPr>
            <w:tcW w:w="1587" w:type="dxa"/>
            <w:tcBorders>
              <w:top w:val="nil"/>
              <w:left w:val="nil"/>
              <w:bottom w:val="nil"/>
              <w:right w:val="single" w:sz="18" w:space="0" w:color="auto"/>
            </w:tcBorders>
            <w:shd w:val="clear" w:color="auto" w:fill="auto"/>
            <w:noWrap/>
            <w:vAlign w:val="bottom"/>
            <w:hideMark/>
          </w:tcPr>
          <w:p w14:paraId="77E5B519" w14:textId="77777777" w:rsidR="00B62094" w:rsidRPr="00B62094" w:rsidRDefault="00B62094" w:rsidP="00A722C3">
            <w:pPr>
              <w:spacing w:before="0" w:after="0" w:line="240" w:lineRule="auto"/>
              <w:jc w:val="righ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         403,063,248 </w:t>
            </w:r>
          </w:p>
        </w:tc>
      </w:tr>
      <w:tr w:rsidR="00B62094" w:rsidRPr="00B62094" w14:paraId="22B96850" w14:textId="77777777" w:rsidTr="00C43E8B">
        <w:trPr>
          <w:trHeight w:val="300"/>
        </w:trPr>
        <w:tc>
          <w:tcPr>
            <w:tcW w:w="5931" w:type="dxa"/>
            <w:tcBorders>
              <w:top w:val="nil"/>
              <w:left w:val="single" w:sz="18" w:space="0" w:color="auto"/>
              <w:bottom w:val="nil"/>
              <w:right w:val="nil"/>
            </w:tcBorders>
            <w:shd w:val="clear" w:color="auto" w:fill="auto"/>
            <w:noWrap/>
            <w:vAlign w:val="center"/>
            <w:hideMark/>
          </w:tcPr>
          <w:p w14:paraId="31890202" w14:textId="77777777" w:rsidR="00B62094" w:rsidRPr="00B62094" w:rsidRDefault="00B62094" w:rsidP="00B62094">
            <w:pPr>
              <w:spacing w:before="0" w:after="0" w:line="240" w:lineRule="auto"/>
              <w:jc w:val="lef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Telebachillerato Michoacán</w:t>
            </w:r>
          </w:p>
        </w:tc>
        <w:tc>
          <w:tcPr>
            <w:tcW w:w="1613" w:type="dxa"/>
            <w:tcBorders>
              <w:top w:val="nil"/>
              <w:left w:val="nil"/>
              <w:bottom w:val="nil"/>
              <w:right w:val="nil"/>
            </w:tcBorders>
            <w:shd w:val="clear" w:color="auto" w:fill="auto"/>
            <w:noWrap/>
            <w:vAlign w:val="bottom"/>
            <w:hideMark/>
          </w:tcPr>
          <w:p w14:paraId="701EDED7" w14:textId="77777777" w:rsidR="00B62094" w:rsidRPr="00B62094" w:rsidRDefault="00B62094" w:rsidP="00A722C3">
            <w:pPr>
              <w:spacing w:before="0" w:after="0" w:line="240" w:lineRule="auto"/>
              <w:jc w:val="righ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         138,186,335 </w:t>
            </w:r>
          </w:p>
        </w:tc>
        <w:tc>
          <w:tcPr>
            <w:tcW w:w="1587" w:type="dxa"/>
            <w:tcBorders>
              <w:top w:val="nil"/>
              <w:left w:val="nil"/>
              <w:bottom w:val="nil"/>
              <w:right w:val="single" w:sz="18" w:space="0" w:color="auto"/>
            </w:tcBorders>
            <w:shd w:val="clear" w:color="auto" w:fill="auto"/>
            <w:noWrap/>
            <w:vAlign w:val="bottom"/>
            <w:hideMark/>
          </w:tcPr>
          <w:p w14:paraId="6B57CF52" w14:textId="77777777" w:rsidR="00B62094" w:rsidRPr="00B62094" w:rsidRDefault="00B62094" w:rsidP="00A722C3">
            <w:pPr>
              <w:spacing w:before="0" w:after="0" w:line="240" w:lineRule="auto"/>
              <w:jc w:val="righ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         105,304,071 </w:t>
            </w:r>
          </w:p>
        </w:tc>
      </w:tr>
      <w:tr w:rsidR="00B62094" w:rsidRPr="00B62094" w14:paraId="67B1AA6C" w14:textId="77777777" w:rsidTr="00C43E8B">
        <w:trPr>
          <w:trHeight w:val="300"/>
        </w:trPr>
        <w:tc>
          <w:tcPr>
            <w:tcW w:w="5931" w:type="dxa"/>
            <w:tcBorders>
              <w:top w:val="nil"/>
              <w:left w:val="single" w:sz="18" w:space="0" w:color="auto"/>
              <w:bottom w:val="nil"/>
              <w:right w:val="nil"/>
            </w:tcBorders>
            <w:shd w:val="clear" w:color="auto" w:fill="auto"/>
            <w:noWrap/>
            <w:vAlign w:val="center"/>
            <w:hideMark/>
          </w:tcPr>
          <w:p w14:paraId="3DE391B7" w14:textId="77777777" w:rsidR="00B62094" w:rsidRPr="00B62094" w:rsidRDefault="00B62094" w:rsidP="00B62094">
            <w:pPr>
              <w:spacing w:before="0" w:after="0" w:line="240" w:lineRule="auto"/>
              <w:jc w:val="lef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Universidad de la Ciénega del Estado de Michoacán de Ocampo</w:t>
            </w:r>
          </w:p>
        </w:tc>
        <w:tc>
          <w:tcPr>
            <w:tcW w:w="1613" w:type="dxa"/>
            <w:tcBorders>
              <w:top w:val="nil"/>
              <w:left w:val="nil"/>
              <w:bottom w:val="nil"/>
              <w:right w:val="nil"/>
            </w:tcBorders>
            <w:shd w:val="clear" w:color="auto" w:fill="auto"/>
            <w:noWrap/>
            <w:vAlign w:val="bottom"/>
            <w:hideMark/>
          </w:tcPr>
          <w:p w14:paraId="5E59EC5A" w14:textId="77777777" w:rsidR="00B62094" w:rsidRPr="00B62094" w:rsidRDefault="00B62094" w:rsidP="00A722C3">
            <w:pPr>
              <w:spacing w:before="0" w:after="0" w:line="240" w:lineRule="auto"/>
              <w:jc w:val="righ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           16,631,515 </w:t>
            </w:r>
          </w:p>
        </w:tc>
        <w:tc>
          <w:tcPr>
            <w:tcW w:w="1587" w:type="dxa"/>
            <w:tcBorders>
              <w:top w:val="nil"/>
              <w:left w:val="nil"/>
              <w:bottom w:val="nil"/>
              <w:right w:val="single" w:sz="18" w:space="0" w:color="auto"/>
            </w:tcBorders>
            <w:shd w:val="clear" w:color="auto" w:fill="auto"/>
            <w:noWrap/>
            <w:vAlign w:val="bottom"/>
            <w:hideMark/>
          </w:tcPr>
          <w:p w14:paraId="3ACD0E7D" w14:textId="77777777" w:rsidR="00B62094" w:rsidRPr="00B62094" w:rsidRDefault="00B62094" w:rsidP="00A722C3">
            <w:pPr>
              <w:spacing w:before="0" w:after="0" w:line="240" w:lineRule="auto"/>
              <w:jc w:val="righ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           18,386,015 </w:t>
            </w:r>
          </w:p>
        </w:tc>
      </w:tr>
      <w:tr w:rsidR="00B62094" w:rsidRPr="00B62094" w14:paraId="035E9CE5" w14:textId="77777777" w:rsidTr="00C43E8B">
        <w:trPr>
          <w:trHeight w:val="300"/>
        </w:trPr>
        <w:tc>
          <w:tcPr>
            <w:tcW w:w="5931" w:type="dxa"/>
            <w:tcBorders>
              <w:top w:val="nil"/>
              <w:left w:val="single" w:sz="18" w:space="0" w:color="auto"/>
              <w:bottom w:val="nil"/>
              <w:right w:val="nil"/>
            </w:tcBorders>
            <w:shd w:val="clear" w:color="auto" w:fill="auto"/>
            <w:noWrap/>
            <w:vAlign w:val="center"/>
            <w:hideMark/>
          </w:tcPr>
          <w:p w14:paraId="25E3E959" w14:textId="77777777" w:rsidR="00B62094" w:rsidRPr="00B62094" w:rsidRDefault="00B62094" w:rsidP="00B62094">
            <w:pPr>
              <w:spacing w:before="0" w:after="0" w:line="240" w:lineRule="auto"/>
              <w:jc w:val="lef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Universidad Politécnica de Lázaro Cárdenas</w:t>
            </w:r>
          </w:p>
        </w:tc>
        <w:tc>
          <w:tcPr>
            <w:tcW w:w="1613" w:type="dxa"/>
            <w:tcBorders>
              <w:top w:val="nil"/>
              <w:left w:val="nil"/>
              <w:bottom w:val="nil"/>
              <w:right w:val="nil"/>
            </w:tcBorders>
            <w:shd w:val="clear" w:color="auto" w:fill="auto"/>
            <w:noWrap/>
            <w:vAlign w:val="bottom"/>
            <w:hideMark/>
          </w:tcPr>
          <w:p w14:paraId="337BB554" w14:textId="77777777" w:rsidR="00B62094" w:rsidRPr="00B62094" w:rsidRDefault="00B62094" w:rsidP="00A722C3">
            <w:pPr>
              <w:spacing w:before="0" w:after="0" w:line="240" w:lineRule="auto"/>
              <w:jc w:val="righ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             3,507,883 </w:t>
            </w:r>
          </w:p>
        </w:tc>
        <w:tc>
          <w:tcPr>
            <w:tcW w:w="1587" w:type="dxa"/>
            <w:tcBorders>
              <w:top w:val="nil"/>
              <w:left w:val="nil"/>
              <w:bottom w:val="nil"/>
              <w:right w:val="single" w:sz="18" w:space="0" w:color="auto"/>
            </w:tcBorders>
            <w:shd w:val="clear" w:color="auto" w:fill="auto"/>
            <w:noWrap/>
            <w:vAlign w:val="bottom"/>
            <w:hideMark/>
          </w:tcPr>
          <w:p w14:paraId="2BE8219F" w14:textId="77777777" w:rsidR="00B62094" w:rsidRPr="00B62094" w:rsidRDefault="00B62094" w:rsidP="00A722C3">
            <w:pPr>
              <w:spacing w:before="0" w:after="0" w:line="240" w:lineRule="auto"/>
              <w:jc w:val="righ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             1,190,992 </w:t>
            </w:r>
          </w:p>
        </w:tc>
      </w:tr>
      <w:tr w:rsidR="00B62094" w:rsidRPr="00B62094" w14:paraId="4A8797E6" w14:textId="77777777" w:rsidTr="00C43E8B">
        <w:trPr>
          <w:trHeight w:val="300"/>
        </w:trPr>
        <w:tc>
          <w:tcPr>
            <w:tcW w:w="5931" w:type="dxa"/>
            <w:tcBorders>
              <w:top w:val="nil"/>
              <w:left w:val="single" w:sz="18" w:space="0" w:color="auto"/>
              <w:bottom w:val="nil"/>
              <w:right w:val="nil"/>
            </w:tcBorders>
            <w:shd w:val="clear" w:color="auto" w:fill="auto"/>
            <w:noWrap/>
            <w:vAlign w:val="center"/>
            <w:hideMark/>
          </w:tcPr>
          <w:p w14:paraId="5FB59F48" w14:textId="77777777" w:rsidR="00B62094" w:rsidRPr="00B62094" w:rsidRDefault="00B62094" w:rsidP="00B62094">
            <w:pPr>
              <w:spacing w:before="0" w:after="0" w:line="240" w:lineRule="auto"/>
              <w:jc w:val="lef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lastRenderedPageBreak/>
              <w:t>Universidad Politécnica de Uruapan, Michoacán</w:t>
            </w:r>
          </w:p>
        </w:tc>
        <w:tc>
          <w:tcPr>
            <w:tcW w:w="1613" w:type="dxa"/>
            <w:tcBorders>
              <w:top w:val="nil"/>
              <w:left w:val="nil"/>
              <w:bottom w:val="nil"/>
              <w:right w:val="nil"/>
            </w:tcBorders>
            <w:shd w:val="clear" w:color="auto" w:fill="auto"/>
            <w:noWrap/>
            <w:vAlign w:val="bottom"/>
            <w:hideMark/>
          </w:tcPr>
          <w:p w14:paraId="55AC7FCC" w14:textId="77777777" w:rsidR="00B62094" w:rsidRPr="00B62094" w:rsidRDefault="00B62094" w:rsidP="00A722C3">
            <w:pPr>
              <w:spacing w:before="0" w:after="0" w:line="240" w:lineRule="auto"/>
              <w:jc w:val="righ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             1,198,558 </w:t>
            </w:r>
          </w:p>
        </w:tc>
        <w:tc>
          <w:tcPr>
            <w:tcW w:w="1587" w:type="dxa"/>
            <w:tcBorders>
              <w:top w:val="nil"/>
              <w:left w:val="nil"/>
              <w:bottom w:val="nil"/>
              <w:right w:val="single" w:sz="18" w:space="0" w:color="auto"/>
            </w:tcBorders>
            <w:shd w:val="clear" w:color="auto" w:fill="auto"/>
            <w:noWrap/>
            <w:vAlign w:val="bottom"/>
            <w:hideMark/>
          </w:tcPr>
          <w:p w14:paraId="55AF8B80" w14:textId="77777777" w:rsidR="00B62094" w:rsidRPr="00B62094" w:rsidRDefault="00B62094" w:rsidP="00A722C3">
            <w:pPr>
              <w:spacing w:before="0" w:after="0" w:line="240" w:lineRule="auto"/>
              <w:jc w:val="righ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             2,460,851 </w:t>
            </w:r>
          </w:p>
        </w:tc>
      </w:tr>
      <w:tr w:rsidR="00B62094" w:rsidRPr="00B62094" w14:paraId="77A7BA45" w14:textId="77777777" w:rsidTr="00C43E8B">
        <w:trPr>
          <w:trHeight w:val="300"/>
        </w:trPr>
        <w:tc>
          <w:tcPr>
            <w:tcW w:w="5931" w:type="dxa"/>
            <w:tcBorders>
              <w:top w:val="nil"/>
              <w:left w:val="single" w:sz="18" w:space="0" w:color="auto"/>
              <w:bottom w:val="nil"/>
              <w:right w:val="nil"/>
            </w:tcBorders>
            <w:shd w:val="clear" w:color="auto" w:fill="auto"/>
            <w:noWrap/>
            <w:vAlign w:val="center"/>
            <w:hideMark/>
          </w:tcPr>
          <w:p w14:paraId="4EDB29B2" w14:textId="77777777" w:rsidR="00B62094" w:rsidRPr="00B62094" w:rsidRDefault="00B62094" w:rsidP="00B62094">
            <w:pPr>
              <w:spacing w:before="0" w:after="0" w:line="240" w:lineRule="auto"/>
              <w:jc w:val="lef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Universidad Tecnológica de Morelia</w:t>
            </w:r>
          </w:p>
        </w:tc>
        <w:tc>
          <w:tcPr>
            <w:tcW w:w="1613" w:type="dxa"/>
            <w:tcBorders>
              <w:top w:val="nil"/>
              <w:left w:val="nil"/>
              <w:bottom w:val="nil"/>
              <w:right w:val="nil"/>
            </w:tcBorders>
            <w:shd w:val="clear" w:color="auto" w:fill="auto"/>
            <w:noWrap/>
            <w:vAlign w:val="bottom"/>
            <w:hideMark/>
          </w:tcPr>
          <w:p w14:paraId="48DB7505" w14:textId="77777777" w:rsidR="00B62094" w:rsidRPr="00B62094" w:rsidRDefault="00B62094" w:rsidP="00A722C3">
            <w:pPr>
              <w:spacing w:before="0" w:after="0" w:line="240" w:lineRule="auto"/>
              <w:jc w:val="righ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           15,344,902 </w:t>
            </w:r>
          </w:p>
        </w:tc>
        <w:tc>
          <w:tcPr>
            <w:tcW w:w="1587" w:type="dxa"/>
            <w:tcBorders>
              <w:top w:val="nil"/>
              <w:left w:val="nil"/>
              <w:bottom w:val="nil"/>
              <w:right w:val="single" w:sz="18" w:space="0" w:color="auto"/>
            </w:tcBorders>
            <w:shd w:val="clear" w:color="auto" w:fill="auto"/>
            <w:noWrap/>
            <w:vAlign w:val="bottom"/>
            <w:hideMark/>
          </w:tcPr>
          <w:p w14:paraId="2625151D" w14:textId="77777777" w:rsidR="00B62094" w:rsidRPr="00B62094" w:rsidRDefault="00B62094" w:rsidP="00A722C3">
            <w:pPr>
              <w:spacing w:before="0" w:after="0" w:line="240" w:lineRule="auto"/>
              <w:jc w:val="righ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           14,487,766 </w:t>
            </w:r>
          </w:p>
        </w:tc>
      </w:tr>
      <w:tr w:rsidR="00B62094" w:rsidRPr="00B62094" w14:paraId="3432F54C" w14:textId="77777777" w:rsidTr="00C43E8B">
        <w:trPr>
          <w:trHeight w:val="300"/>
        </w:trPr>
        <w:tc>
          <w:tcPr>
            <w:tcW w:w="5931" w:type="dxa"/>
            <w:tcBorders>
              <w:top w:val="nil"/>
              <w:left w:val="single" w:sz="18" w:space="0" w:color="auto"/>
              <w:bottom w:val="nil"/>
              <w:right w:val="nil"/>
            </w:tcBorders>
            <w:shd w:val="clear" w:color="auto" w:fill="auto"/>
            <w:noWrap/>
            <w:vAlign w:val="center"/>
            <w:hideMark/>
          </w:tcPr>
          <w:p w14:paraId="78A1E6DE" w14:textId="77777777" w:rsidR="00B62094" w:rsidRPr="00B62094" w:rsidRDefault="00B62094" w:rsidP="00B62094">
            <w:pPr>
              <w:spacing w:before="0" w:after="0" w:line="240" w:lineRule="auto"/>
              <w:jc w:val="lef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Universidad Tecnológica del Oriente de Michoacán</w:t>
            </w:r>
          </w:p>
        </w:tc>
        <w:tc>
          <w:tcPr>
            <w:tcW w:w="1613" w:type="dxa"/>
            <w:tcBorders>
              <w:top w:val="nil"/>
              <w:left w:val="nil"/>
              <w:bottom w:val="nil"/>
              <w:right w:val="nil"/>
            </w:tcBorders>
            <w:shd w:val="clear" w:color="auto" w:fill="auto"/>
            <w:noWrap/>
            <w:vAlign w:val="bottom"/>
            <w:hideMark/>
          </w:tcPr>
          <w:p w14:paraId="7622D1F3" w14:textId="77777777" w:rsidR="00B62094" w:rsidRPr="00B62094" w:rsidRDefault="00B62094" w:rsidP="00A722C3">
            <w:pPr>
              <w:spacing w:before="0" w:after="0" w:line="240" w:lineRule="auto"/>
              <w:jc w:val="righ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             3,057,492 </w:t>
            </w:r>
          </w:p>
        </w:tc>
        <w:tc>
          <w:tcPr>
            <w:tcW w:w="1587" w:type="dxa"/>
            <w:tcBorders>
              <w:top w:val="nil"/>
              <w:left w:val="nil"/>
              <w:bottom w:val="nil"/>
              <w:right w:val="single" w:sz="18" w:space="0" w:color="auto"/>
            </w:tcBorders>
            <w:shd w:val="clear" w:color="auto" w:fill="auto"/>
            <w:noWrap/>
            <w:vAlign w:val="bottom"/>
            <w:hideMark/>
          </w:tcPr>
          <w:p w14:paraId="30DD487F" w14:textId="77777777" w:rsidR="00B62094" w:rsidRPr="00B62094" w:rsidRDefault="00B62094" w:rsidP="00A722C3">
            <w:pPr>
              <w:spacing w:before="0" w:after="0" w:line="240" w:lineRule="auto"/>
              <w:jc w:val="righ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             1,853,042 </w:t>
            </w:r>
          </w:p>
        </w:tc>
      </w:tr>
      <w:tr w:rsidR="00B62094" w:rsidRPr="00B62094" w14:paraId="4DDAD7F5" w14:textId="77777777" w:rsidTr="00C43E8B">
        <w:trPr>
          <w:trHeight w:val="300"/>
        </w:trPr>
        <w:tc>
          <w:tcPr>
            <w:tcW w:w="5931" w:type="dxa"/>
            <w:tcBorders>
              <w:top w:val="nil"/>
              <w:left w:val="single" w:sz="18" w:space="0" w:color="auto"/>
              <w:bottom w:val="nil"/>
              <w:right w:val="nil"/>
            </w:tcBorders>
            <w:shd w:val="clear" w:color="auto" w:fill="auto"/>
            <w:noWrap/>
            <w:vAlign w:val="center"/>
            <w:hideMark/>
          </w:tcPr>
          <w:p w14:paraId="21F93130" w14:textId="77777777" w:rsidR="00B62094" w:rsidRPr="00B62094" w:rsidRDefault="00B62094" w:rsidP="00B62094">
            <w:pPr>
              <w:spacing w:before="0" w:after="0" w:line="240" w:lineRule="auto"/>
              <w:jc w:val="lef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Universidad Virtual del Estado de Michoacán</w:t>
            </w:r>
          </w:p>
        </w:tc>
        <w:tc>
          <w:tcPr>
            <w:tcW w:w="1613" w:type="dxa"/>
            <w:tcBorders>
              <w:top w:val="nil"/>
              <w:left w:val="nil"/>
              <w:bottom w:val="nil"/>
              <w:right w:val="nil"/>
            </w:tcBorders>
            <w:shd w:val="clear" w:color="auto" w:fill="auto"/>
            <w:noWrap/>
            <w:vAlign w:val="bottom"/>
            <w:hideMark/>
          </w:tcPr>
          <w:p w14:paraId="6FE0CA56" w14:textId="77777777" w:rsidR="00B62094" w:rsidRPr="00B62094" w:rsidRDefault="00B62094" w:rsidP="00A722C3">
            <w:pPr>
              <w:spacing w:before="0" w:after="0" w:line="240" w:lineRule="auto"/>
              <w:jc w:val="righ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             9,535,715 </w:t>
            </w:r>
          </w:p>
        </w:tc>
        <w:tc>
          <w:tcPr>
            <w:tcW w:w="1587" w:type="dxa"/>
            <w:tcBorders>
              <w:top w:val="nil"/>
              <w:left w:val="nil"/>
              <w:bottom w:val="nil"/>
              <w:right w:val="single" w:sz="18" w:space="0" w:color="auto"/>
            </w:tcBorders>
            <w:shd w:val="clear" w:color="auto" w:fill="auto"/>
            <w:noWrap/>
            <w:vAlign w:val="bottom"/>
            <w:hideMark/>
          </w:tcPr>
          <w:p w14:paraId="1DBF4586" w14:textId="77777777" w:rsidR="00B62094" w:rsidRPr="00B62094" w:rsidRDefault="00B62094" w:rsidP="00A722C3">
            <w:pPr>
              <w:spacing w:before="0" w:after="0" w:line="240" w:lineRule="auto"/>
              <w:jc w:val="righ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 xml:space="preserve">             3,164,461 </w:t>
            </w:r>
          </w:p>
        </w:tc>
      </w:tr>
      <w:tr w:rsidR="00861096" w:rsidRPr="00B62094" w14:paraId="4C513A73" w14:textId="77777777" w:rsidTr="00C50AD9">
        <w:trPr>
          <w:trHeight w:val="300"/>
        </w:trPr>
        <w:tc>
          <w:tcPr>
            <w:tcW w:w="5931" w:type="dxa"/>
            <w:tcBorders>
              <w:top w:val="nil"/>
              <w:left w:val="single" w:sz="18" w:space="0" w:color="auto"/>
              <w:bottom w:val="single" w:sz="18" w:space="0" w:color="auto"/>
              <w:right w:val="nil"/>
            </w:tcBorders>
            <w:shd w:val="clear" w:color="auto" w:fill="auto"/>
            <w:noWrap/>
            <w:vAlign w:val="center"/>
            <w:hideMark/>
          </w:tcPr>
          <w:p w14:paraId="5F9BA745" w14:textId="77777777" w:rsidR="00861096" w:rsidRPr="00B62094" w:rsidRDefault="00861096" w:rsidP="00861096">
            <w:pPr>
              <w:spacing w:before="0" w:after="0" w:line="240" w:lineRule="auto"/>
              <w:jc w:val="left"/>
              <w:rPr>
                <w:rFonts w:ascii="Arial" w:eastAsia="Times New Roman" w:hAnsi="Arial" w:cs="Arial"/>
                <w:color w:val="000000"/>
                <w:sz w:val="16"/>
                <w:szCs w:val="16"/>
                <w:lang w:val="es-MX" w:eastAsia="es-MX"/>
              </w:rPr>
            </w:pPr>
            <w:r w:rsidRPr="00B62094">
              <w:rPr>
                <w:rFonts w:ascii="Arial" w:eastAsia="Times New Roman" w:hAnsi="Arial" w:cs="Arial"/>
                <w:color w:val="000000"/>
                <w:sz w:val="16"/>
                <w:szCs w:val="16"/>
                <w:lang w:val="es-MX" w:eastAsia="es-MX"/>
              </w:rPr>
              <w:t>SUMAS</w:t>
            </w:r>
          </w:p>
        </w:tc>
        <w:tc>
          <w:tcPr>
            <w:tcW w:w="1613" w:type="dxa"/>
            <w:tcBorders>
              <w:top w:val="nil"/>
              <w:left w:val="nil"/>
              <w:bottom w:val="single" w:sz="18" w:space="0" w:color="auto"/>
              <w:right w:val="nil"/>
            </w:tcBorders>
            <w:shd w:val="clear" w:color="auto" w:fill="auto"/>
            <w:noWrap/>
            <w:hideMark/>
          </w:tcPr>
          <w:p w14:paraId="716CF707" w14:textId="1F3D17DD" w:rsidR="00861096" w:rsidRPr="00861096" w:rsidRDefault="00861096" w:rsidP="00A722C3">
            <w:pPr>
              <w:spacing w:before="0" w:after="0" w:line="240" w:lineRule="auto"/>
              <w:jc w:val="right"/>
              <w:rPr>
                <w:rFonts w:ascii="Arial" w:eastAsia="Times New Roman" w:hAnsi="Arial" w:cs="Arial"/>
                <w:color w:val="000000"/>
                <w:sz w:val="16"/>
                <w:szCs w:val="16"/>
                <w:lang w:val="es-MX" w:eastAsia="es-MX"/>
              </w:rPr>
            </w:pPr>
            <w:r w:rsidRPr="00A722C3">
              <w:rPr>
                <w:rFonts w:ascii="Arial" w:eastAsia="Times New Roman" w:hAnsi="Arial" w:cs="Arial"/>
                <w:color w:val="000000"/>
                <w:sz w:val="16"/>
                <w:szCs w:val="16"/>
                <w:lang w:val="es-MX" w:eastAsia="es-MX"/>
              </w:rPr>
              <w:t xml:space="preserve"> 13,630,594,754 </w:t>
            </w:r>
          </w:p>
        </w:tc>
        <w:tc>
          <w:tcPr>
            <w:tcW w:w="1587" w:type="dxa"/>
            <w:tcBorders>
              <w:top w:val="nil"/>
              <w:left w:val="nil"/>
              <w:bottom w:val="single" w:sz="18" w:space="0" w:color="auto"/>
              <w:right w:val="single" w:sz="18" w:space="0" w:color="auto"/>
            </w:tcBorders>
            <w:shd w:val="clear" w:color="auto" w:fill="auto"/>
            <w:noWrap/>
            <w:hideMark/>
          </w:tcPr>
          <w:p w14:paraId="7C4DB622" w14:textId="14286B19" w:rsidR="00861096" w:rsidRPr="00861096" w:rsidRDefault="00861096" w:rsidP="00A722C3">
            <w:pPr>
              <w:spacing w:before="0" w:after="0" w:line="240" w:lineRule="auto"/>
              <w:jc w:val="right"/>
              <w:rPr>
                <w:rFonts w:ascii="Arial" w:eastAsia="Times New Roman" w:hAnsi="Arial" w:cs="Arial"/>
                <w:color w:val="000000"/>
                <w:sz w:val="16"/>
                <w:szCs w:val="16"/>
                <w:lang w:val="es-MX" w:eastAsia="es-MX"/>
              </w:rPr>
            </w:pPr>
            <w:r w:rsidRPr="00A722C3">
              <w:rPr>
                <w:rFonts w:ascii="Arial" w:eastAsia="Times New Roman" w:hAnsi="Arial" w:cs="Arial"/>
                <w:color w:val="000000"/>
                <w:sz w:val="16"/>
                <w:szCs w:val="16"/>
                <w:lang w:val="es-MX" w:eastAsia="es-MX"/>
              </w:rPr>
              <w:t xml:space="preserve"> 13,181,552,693 </w:t>
            </w:r>
          </w:p>
        </w:tc>
      </w:tr>
    </w:tbl>
    <w:p w14:paraId="3A9AA0F0" w14:textId="79D03744" w:rsidR="00AD1767" w:rsidRDefault="00AD1767" w:rsidP="00AD1767">
      <w:pPr>
        <w:autoSpaceDE w:val="0"/>
        <w:autoSpaceDN w:val="0"/>
        <w:adjustRightInd w:val="0"/>
        <w:rPr>
          <w:color w:val="000000" w:themeColor="text1"/>
        </w:rPr>
      </w:pPr>
    </w:p>
    <w:p w14:paraId="43E5240A" w14:textId="77777777" w:rsidR="0051113B" w:rsidRDefault="0051113B" w:rsidP="00AD1767">
      <w:pPr>
        <w:autoSpaceDE w:val="0"/>
        <w:autoSpaceDN w:val="0"/>
        <w:adjustRightInd w:val="0"/>
        <w:rPr>
          <w:color w:val="000000" w:themeColor="text1"/>
        </w:rPr>
      </w:pPr>
    </w:p>
    <w:p w14:paraId="45CD716C" w14:textId="0BF1C9B1" w:rsidR="00AD1767" w:rsidRPr="008151D4" w:rsidRDefault="00AD1767" w:rsidP="008151D4">
      <w:pPr>
        <w:autoSpaceDE w:val="0"/>
        <w:autoSpaceDN w:val="0"/>
        <w:adjustRightInd w:val="0"/>
        <w:ind w:firstLine="708"/>
        <w:rPr>
          <w:b/>
          <w:bCs/>
          <w:color w:val="000000" w:themeColor="text1"/>
        </w:rPr>
      </w:pPr>
      <w:r>
        <w:rPr>
          <w:b/>
          <w:bCs/>
          <w:color w:val="000000" w:themeColor="text1"/>
        </w:rPr>
        <w:t>NOTAS AL ESTADO DE ACTIVIDADES</w:t>
      </w:r>
    </w:p>
    <w:p w14:paraId="75851B9D" w14:textId="77777777" w:rsidR="00AD1767" w:rsidRDefault="00AD1767" w:rsidP="00AD1767">
      <w:pPr>
        <w:autoSpaceDE w:val="0"/>
        <w:autoSpaceDN w:val="0"/>
        <w:adjustRightInd w:val="0"/>
        <w:rPr>
          <w:color w:val="000000" w:themeColor="text1"/>
        </w:rPr>
      </w:pPr>
      <w:r>
        <w:rPr>
          <w:color w:val="000000" w:themeColor="text1"/>
        </w:rPr>
        <w:t>Este Estado muestra dos grandes agregados representados por los Ingresos y Otros Beneficios, así como los Gastos y Otras Pérdidas, mostrando los conceptos del ingreso de acuerdo a la contribución de la Ley de Ingresos y los Gastos con los conceptos del Clasificador por Objeto del Gasto, así mismo permite determinar el resultado, el cual, para este ejercicio, ascendió a:</w:t>
      </w:r>
    </w:p>
    <w:p w14:paraId="0E815F02" w14:textId="606E36B1" w:rsidR="00AD1767" w:rsidRDefault="00AD1767" w:rsidP="00AD1767">
      <w:pPr>
        <w:autoSpaceDE w:val="0"/>
        <w:autoSpaceDN w:val="0"/>
        <w:adjustRightInd w:val="0"/>
        <w:jc w:val="center"/>
        <w:rPr>
          <w:color w:val="000000" w:themeColor="text1"/>
        </w:rPr>
      </w:pPr>
      <w:r>
        <w:rPr>
          <w:color w:val="000000" w:themeColor="text1"/>
        </w:rPr>
        <w:t>(Pesos)</w:t>
      </w:r>
    </w:p>
    <w:tbl>
      <w:tblPr>
        <w:tblW w:w="9920" w:type="dxa"/>
        <w:tblBorders>
          <w:top w:val="single" w:sz="18" w:space="0" w:color="auto"/>
          <w:left w:val="single" w:sz="18" w:space="0" w:color="auto"/>
          <w:bottom w:val="single" w:sz="18" w:space="0" w:color="auto"/>
          <w:right w:val="single" w:sz="18" w:space="0" w:color="auto"/>
        </w:tblBorders>
        <w:tblCellMar>
          <w:left w:w="70" w:type="dxa"/>
          <w:right w:w="70" w:type="dxa"/>
        </w:tblCellMar>
        <w:tblLook w:val="04A0" w:firstRow="1" w:lastRow="0" w:firstColumn="1" w:lastColumn="0" w:noHBand="0" w:noVBand="1"/>
      </w:tblPr>
      <w:tblGrid>
        <w:gridCol w:w="7120"/>
        <w:gridCol w:w="1476"/>
        <w:gridCol w:w="1324"/>
      </w:tblGrid>
      <w:tr w:rsidR="008151D4" w:rsidRPr="008151D4" w14:paraId="766E7A18" w14:textId="77777777" w:rsidTr="008151D4">
        <w:trPr>
          <w:trHeight w:val="404"/>
          <w:tblHeader/>
        </w:trPr>
        <w:tc>
          <w:tcPr>
            <w:tcW w:w="7120" w:type="dxa"/>
            <w:vMerge w:val="restart"/>
            <w:tcBorders>
              <w:top w:val="single" w:sz="18" w:space="0" w:color="auto"/>
              <w:bottom w:val="nil"/>
            </w:tcBorders>
            <w:shd w:val="clear" w:color="auto" w:fill="auto"/>
            <w:vAlign w:val="center"/>
            <w:hideMark/>
          </w:tcPr>
          <w:p w14:paraId="0BD8031C" w14:textId="77777777" w:rsidR="008151D4" w:rsidRPr="008151D4" w:rsidRDefault="008151D4" w:rsidP="008151D4">
            <w:pPr>
              <w:spacing w:before="0" w:after="0" w:line="240" w:lineRule="auto"/>
              <w:jc w:val="center"/>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DEPENDENCIA</w:t>
            </w:r>
          </w:p>
        </w:tc>
        <w:tc>
          <w:tcPr>
            <w:tcW w:w="2800" w:type="dxa"/>
            <w:gridSpan w:val="2"/>
            <w:tcBorders>
              <w:top w:val="single" w:sz="18" w:space="0" w:color="auto"/>
              <w:bottom w:val="nil"/>
            </w:tcBorders>
            <w:shd w:val="clear" w:color="auto" w:fill="auto"/>
            <w:vAlign w:val="center"/>
            <w:hideMark/>
          </w:tcPr>
          <w:p w14:paraId="78FBFEE4" w14:textId="4F9CD16F" w:rsidR="008151D4" w:rsidRPr="008151D4" w:rsidRDefault="008151D4" w:rsidP="008151D4">
            <w:pPr>
              <w:spacing w:before="0" w:after="0" w:line="240" w:lineRule="auto"/>
              <w:jc w:val="center"/>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Estado de actividades (Resultado)</w:t>
            </w:r>
          </w:p>
        </w:tc>
      </w:tr>
      <w:tr w:rsidR="008151D4" w:rsidRPr="008151D4" w14:paraId="354503EB" w14:textId="77777777" w:rsidTr="008151D4">
        <w:trPr>
          <w:trHeight w:val="300"/>
          <w:tblHeader/>
        </w:trPr>
        <w:tc>
          <w:tcPr>
            <w:tcW w:w="7120" w:type="dxa"/>
            <w:vMerge/>
            <w:tcBorders>
              <w:top w:val="nil"/>
              <w:bottom w:val="single" w:sz="18" w:space="0" w:color="auto"/>
            </w:tcBorders>
            <w:vAlign w:val="center"/>
            <w:hideMark/>
          </w:tcPr>
          <w:p w14:paraId="074EE1EF" w14:textId="77777777" w:rsidR="008151D4" w:rsidRPr="008151D4" w:rsidRDefault="008151D4" w:rsidP="008151D4">
            <w:pPr>
              <w:spacing w:before="0" w:after="0" w:line="240" w:lineRule="auto"/>
              <w:jc w:val="center"/>
              <w:rPr>
                <w:rFonts w:ascii="Arial" w:eastAsia="Times New Roman" w:hAnsi="Arial" w:cs="Arial"/>
                <w:color w:val="000000"/>
                <w:sz w:val="16"/>
                <w:szCs w:val="16"/>
                <w:lang w:val="es-MX" w:eastAsia="es-MX"/>
              </w:rPr>
            </w:pPr>
          </w:p>
        </w:tc>
        <w:tc>
          <w:tcPr>
            <w:tcW w:w="1476" w:type="dxa"/>
            <w:tcBorders>
              <w:top w:val="nil"/>
              <w:bottom w:val="single" w:sz="18" w:space="0" w:color="auto"/>
            </w:tcBorders>
            <w:shd w:val="clear" w:color="auto" w:fill="auto"/>
            <w:noWrap/>
            <w:vAlign w:val="center"/>
            <w:hideMark/>
          </w:tcPr>
          <w:p w14:paraId="783E40FF" w14:textId="77777777" w:rsidR="008151D4" w:rsidRPr="008151D4" w:rsidRDefault="008151D4" w:rsidP="008151D4">
            <w:pPr>
              <w:spacing w:before="0" w:after="0" w:line="240" w:lineRule="auto"/>
              <w:jc w:val="center"/>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2021</w:t>
            </w:r>
          </w:p>
        </w:tc>
        <w:tc>
          <w:tcPr>
            <w:tcW w:w="1324" w:type="dxa"/>
            <w:tcBorders>
              <w:top w:val="nil"/>
              <w:bottom w:val="single" w:sz="18" w:space="0" w:color="auto"/>
            </w:tcBorders>
            <w:shd w:val="clear" w:color="auto" w:fill="auto"/>
            <w:noWrap/>
            <w:vAlign w:val="center"/>
            <w:hideMark/>
          </w:tcPr>
          <w:p w14:paraId="0750792A" w14:textId="77777777" w:rsidR="008151D4" w:rsidRPr="008151D4" w:rsidRDefault="008151D4" w:rsidP="008151D4">
            <w:pPr>
              <w:spacing w:before="0" w:after="0" w:line="240" w:lineRule="auto"/>
              <w:jc w:val="center"/>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2020</w:t>
            </w:r>
          </w:p>
        </w:tc>
      </w:tr>
      <w:tr w:rsidR="008151D4" w:rsidRPr="008151D4" w14:paraId="68E5A6E2" w14:textId="77777777" w:rsidTr="008151D4">
        <w:trPr>
          <w:trHeight w:val="300"/>
        </w:trPr>
        <w:tc>
          <w:tcPr>
            <w:tcW w:w="7120" w:type="dxa"/>
            <w:tcBorders>
              <w:top w:val="single" w:sz="18" w:space="0" w:color="auto"/>
            </w:tcBorders>
            <w:shd w:val="clear" w:color="auto" w:fill="auto"/>
            <w:noWrap/>
            <w:vAlign w:val="center"/>
            <w:hideMark/>
          </w:tcPr>
          <w:p w14:paraId="33B42909" w14:textId="77777777" w:rsidR="008151D4" w:rsidRPr="008151D4" w:rsidRDefault="008151D4" w:rsidP="008151D4">
            <w:pPr>
              <w:spacing w:before="0" w:after="0" w:line="240" w:lineRule="auto"/>
              <w:jc w:val="lef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Centro de Convenciones de Morelia</w:t>
            </w:r>
          </w:p>
        </w:tc>
        <w:tc>
          <w:tcPr>
            <w:tcW w:w="1476" w:type="dxa"/>
            <w:tcBorders>
              <w:top w:val="single" w:sz="18" w:space="0" w:color="auto"/>
            </w:tcBorders>
            <w:shd w:val="clear" w:color="auto" w:fill="auto"/>
            <w:noWrap/>
            <w:vAlign w:val="bottom"/>
            <w:hideMark/>
          </w:tcPr>
          <w:p w14:paraId="21970FDE" w14:textId="77777777" w:rsidR="008151D4" w:rsidRPr="008151D4" w:rsidRDefault="008151D4" w:rsidP="00A722C3">
            <w:pPr>
              <w:spacing w:before="0" w:after="0" w:line="240" w:lineRule="auto"/>
              <w:jc w:val="righ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         6,121,151 </w:t>
            </w:r>
          </w:p>
        </w:tc>
        <w:tc>
          <w:tcPr>
            <w:tcW w:w="1324" w:type="dxa"/>
            <w:tcBorders>
              <w:top w:val="single" w:sz="18" w:space="0" w:color="auto"/>
            </w:tcBorders>
            <w:shd w:val="clear" w:color="auto" w:fill="auto"/>
            <w:noWrap/>
            <w:vAlign w:val="bottom"/>
            <w:hideMark/>
          </w:tcPr>
          <w:p w14:paraId="3B488A12" w14:textId="77777777" w:rsidR="008151D4" w:rsidRPr="008151D4" w:rsidRDefault="008151D4" w:rsidP="00A722C3">
            <w:pPr>
              <w:spacing w:before="0" w:after="0" w:line="240" w:lineRule="auto"/>
              <w:jc w:val="righ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      4,569,678 </w:t>
            </w:r>
          </w:p>
        </w:tc>
      </w:tr>
      <w:tr w:rsidR="008151D4" w:rsidRPr="008151D4" w14:paraId="2ACC91FE" w14:textId="77777777" w:rsidTr="008151D4">
        <w:trPr>
          <w:trHeight w:val="300"/>
        </w:trPr>
        <w:tc>
          <w:tcPr>
            <w:tcW w:w="7120" w:type="dxa"/>
            <w:shd w:val="clear" w:color="auto" w:fill="auto"/>
            <w:noWrap/>
            <w:vAlign w:val="center"/>
            <w:hideMark/>
          </w:tcPr>
          <w:p w14:paraId="4D401DD8" w14:textId="77777777" w:rsidR="008151D4" w:rsidRPr="008151D4" w:rsidRDefault="008151D4" w:rsidP="008151D4">
            <w:pPr>
              <w:spacing w:before="0" w:after="0" w:line="240" w:lineRule="auto"/>
              <w:jc w:val="lef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Centro Estatal de Certificación, Acreditación y Control de Confianza</w:t>
            </w:r>
          </w:p>
        </w:tc>
        <w:tc>
          <w:tcPr>
            <w:tcW w:w="1476" w:type="dxa"/>
            <w:shd w:val="clear" w:color="auto" w:fill="auto"/>
            <w:noWrap/>
            <w:vAlign w:val="bottom"/>
            <w:hideMark/>
          </w:tcPr>
          <w:p w14:paraId="2FC5B6F8" w14:textId="77777777" w:rsidR="008151D4" w:rsidRPr="008151D4" w:rsidRDefault="008151D4" w:rsidP="00A722C3">
            <w:pPr>
              <w:spacing w:before="0" w:after="0" w:line="240" w:lineRule="auto"/>
              <w:jc w:val="righ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         11,192,030 </w:t>
            </w:r>
          </w:p>
        </w:tc>
        <w:tc>
          <w:tcPr>
            <w:tcW w:w="1324" w:type="dxa"/>
            <w:shd w:val="clear" w:color="auto" w:fill="auto"/>
            <w:noWrap/>
            <w:vAlign w:val="bottom"/>
            <w:hideMark/>
          </w:tcPr>
          <w:p w14:paraId="4F091738" w14:textId="77777777" w:rsidR="008151D4" w:rsidRPr="008151D4" w:rsidRDefault="008151D4" w:rsidP="00A722C3">
            <w:pPr>
              <w:spacing w:before="0" w:after="0" w:line="240" w:lineRule="auto"/>
              <w:jc w:val="righ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         526,729 </w:t>
            </w:r>
          </w:p>
        </w:tc>
      </w:tr>
      <w:tr w:rsidR="008151D4" w:rsidRPr="008151D4" w14:paraId="0C0E83A6" w14:textId="77777777" w:rsidTr="008151D4">
        <w:trPr>
          <w:trHeight w:val="300"/>
        </w:trPr>
        <w:tc>
          <w:tcPr>
            <w:tcW w:w="7120" w:type="dxa"/>
            <w:shd w:val="clear" w:color="auto" w:fill="auto"/>
            <w:noWrap/>
            <w:vAlign w:val="center"/>
            <w:hideMark/>
          </w:tcPr>
          <w:p w14:paraId="05097E2A" w14:textId="77777777" w:rsidR="008151D4" w:rsidRPr="008151D4" w:rsidRDefault="008151D4" w:rsidP="008151D4">
            <w:pPr>
              <w:spacing w:before="0" w:after="0" w:line="240" w:lineRule="auto"/>
              <w:jc w:val="lef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Centro Estatal de Fomento Ganadero del Estado de Michoacán</w:t>
            </w:r>
          </w:p>
        </w:tc>
        <w:tc>
          <w:tcPr>
            <w:tcW w:w="1476" w:type="dxa"/>
            <w:shd w:val="clear" w:color="auto" w:fill="auto"/>
            <w:noWrap/>
            <w:vAlign w:val="bottom"/>
            <w:hideMark/>
          </w:tcPr>
          <w:p w14:paraId="5839D045" w14:textId="77777777" w:rsidR="008151D4" w:rsidRPr="008151D4" w:rsidRDefault="008151D4" w:rsidP="00A722C3">
            <w:pPr>
              <w:spacing w:before="0" w:after="0" w:line="240" w:lineRule="auto"/>
              <w:jc w:val="righ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           2,199,478 </w:t>
            </w:r>
          </w:p>
        </w:tc>
        <w:tc>
          <w:tcPr>
            <w:tcW w:w="1324" w:type="dxa"/>
            <w:shd w:val="clear" w:color="auto" w:fill="auto"/>
            <w:noWrap/>
            <w:vAlign w:val="bottom"/>
            <w:hideMark/>
          </w:tcPr>
          <w:p w14:paraId="3CF7DE0E" w14:textId="77777777" w:rsidR="008151D4" w:rsidRPr="008151D4" w:rsidRDefault="008151D4" w:rsidP="00A722C3">
            <w:pPr>
              <w:spacing w:before="0" w:after="0" w:line="240" w:lineRule="auto"/>
              <w:jc w:val="righ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           307,986 </w:t>
            </w:r>
          </w:p>
        </w:tc>
      </w:tr>
      <w:tr w:rsidR="008151D4" w:rsidRPr="008151D4" w14:paraId="49779664" w14:textId="77777777" w:rsidTr="00C43E8B">
        <w:trPr>
          <w:trHeight w:val="300"/>
        </w:trPr>
        <w:tc>
          <w:tcPr>
            <w:tcW w:w="7120" w:type="dxa"/>
            <w:shd w:val="clear" w:color="auto" w:fill="auto"/>
            <w:noWrap/>
            <w:vAlign w:val="center"/>
            <w:hideMark/>
          </w:tcPr>
          <w:p w14:paraId="23DD3280" w14:textId="77777777" w:rsidR="008151D4" w:rsidRPr="008151D4" w:rsidRDefault="008151D4" w:rsidP="008151D4">
            <w:pPr>
              <w:spacing w:before="0" w:after="0" w:line="240" w:lineRule="auto"/>
              <w:jc w:val="lef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Colegio de Bachilleres</w:t>
            </w:r>
          </w:p>
        </w:tc>
        <w:tc>
          <w:tcPr>
            <w:tcW w:w="1476" w:type="dxa"/>
            <w:shd w:val="clear" w:color="auto" w:fill="auto"/>
            <w:noWrap/>
            <w:vAlign w:val="bottom"/>
          </w:tcPr>
          <w:p w14:paraId="77E71F01" w14:textId="4118A966" w:rsidR="008151D4" w:rsidRPr="008151D4" w:rsidRDefault="00861096" w:rsidP="00A722C3">
            <w:pPr>
              <w:spacing w:before="0" w:after="0" w:line="240" w:lineRule="auto"/>
              <w:jc w:val="right"/>
              <w:rPr>
                <w:rFonts w:ascii="Arial" w:eastAsia="Times New Roman" w:hAnsi="Arial" w:cs="Arial"/>
                <w:color w:val="000000"/>
                <w:sz w:val="16"/>
                <w:szCs w:val="16"/>
                <w:lang w:val="es-MX" w:eastAsia="es-MX"/>
              </w:rPr>
            </w:pPr>
            <w:r>
              <w:rPr>
                <w:rFonts w:ascii="Arial" w:eastAsia="Times New Roman" w:hAnsi="Arial" w:cs="Arial"/>
                <w:color w:val="000000"/>
                <w:sz w:val="16"/>
                <w:szCs w:val="16"/>
                <w:lang w:val="es-MX" w:eastAsia="es-MX"/>
              </w:rPr>
              <w:t>0</w:t>
            </w:r>
          </w:p>
        </w:tc>
        <w:tc>
          <w:tcPr>
            <w:tcW w:w="1324" w:type="dxa"/>
            <w:shd w:val="clear" w:color="auto" w:fill="auto"/>
            <w:noWrap/>
            <w:vAlign w:val="bottom"/>
          </w:tcPr>
          <w:p w14:paraId="789D66A4" w14:textId="6A277815" w:rsidR="008151D4" w:rsidRPr="008151D4" w:rsidRDefault="00861096" w:rsidP="00A722C3">
            <w:pPr>
              <w:spacing w:before="0" w:after="0" w:line="240" w:lineRule="auto"/>
              <w:jc w:val="right"/>
              <w:rPr>
                <w:rFonts w:ascii="Arial" w:eastAsia="Times New Roman" w:hAnsi="Arial" w:cs="Arial"/>
                <w:color w:val="000000"/>
                <w:sz w:val="16"/>
                <w:szCs w:val="16"/>
                <w:lang w:val="es-MX" w:eastAsia="es-MX"/>
              </w:rPr>
            </w:pPr>
            <w:r>
              <w:rPr>
                <w:rFonts w:ascii="Arial" w:eastAsia="Times New Roman" w:hAnsi="Arial" w:cs="Arial"/>
                <w:color w:val="000000"/>
                <w:sz w:val="16"/>
                <w:szCs w:val="16"/>
                <w:lang w:val="es-MX" w:eastAsia="es-MX"/>
              </w:rPr>
              <w:t>0</w:t>
            </w:r>
          </w:p>
        </w:tc>
      </w:tr>
      <w:tr w:rsidR="008151D4" w:rsidRPr="008151D4" w14:paraId="2DE34B2C" w14:textId="77777777" w:rsidTr="008151D4">
        <w:trPr>
          <w:trHeight w:val="300"/>
        </w:trPr>
        <w:tc>
          <w:tcPr>
            <w:tcW w:w="7120" w:type="dxa"/>
            <w:shd w:val="clear" w:color="auto" w:fill="auto"/>
            <w:noWrap/>
            <w:vAlign w:val="center"/>
            <w:hideMark/>
          </w:tcPr>
          <w:p w14:paraId="0BD15B10" w14:textId="77777777" w:rsidR="008151D4" w:rsidRPr="008151D4" w:rsidRDefault="008151D4" w:rsidP="008151D4">
            <w:pPr>
              <w:spacing w:before="0" w:after="0" w:line="240" w:lineRule="auto"/>
              <w:jc w:val="lef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Colegio de Estudios Científicos y Tecnológicos del Estado de Michoacán</w:t>
            </w:r>
          </w:p>
        </w:tc>
        <w:tc>
          <w:tcPr>
            <w:tcW w:w="1476" w:type="dxa"/>
            <w:shd w:val="clear" w:color="auto" w:fill="auto"/>
            <w:noWrap/>
            <w:vAlign w:val="bottom"/>
            <w:hideMark/>
          </w:tcPr>
          <w:p w14:paraId="799F3B64" w14:textId="77777777" w:rsidR="008151D4" w:rsidRPr="008151D4" w:rsidRDefault="008151D4" w:rsidP="00A722C3">
            <w:pPr>
              <w:spacing w:before="0" w:after="0" w:line="240" w:lineRule="auto"/>
              <w:jc w:val="righ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      103,783,412 </w:t>
            </w:r>
          </w:p>
        </w:tc>
        <w:tc>
          <w:tcPr>
            <w:tcW w:w="1324" w:type="dxa"/>
            <w:shd w:val="clear" w:color="auto" w:fill="auto"/>
            <w:noWrap/>
            <w:vAlign w:val="bottom"/>
            <w:hideMark/>
          </w:tcPr>
          <w:p w14:paraId="6CB66F93" w14:textId="77777777" w:rsidR="008151D4" w:rsidRPr="008151D4" w:rsidRDefault="008151D4" w:rsidP="00A722C3">
            <w:pPr>
              <w:spacing w:before="0" w:after="0" w:line="240" w:lineRule="auto"/>
              <w:jc w:val="righ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   14,830,983 </w:t>
            </w:r>
          </w:p>
        </w:tc>
      </w:tr>
      <w:tr w:rsidR="008151D4" w:rsidRPr="008151D4" w14:paraId="6724A66E" w14:textId="77777777" w:rsidTr="008151D4">
        <w:trPr>
          <w:trHeight w:val="300"/>
        </w:trPr>
        <w:tc>
          <w:tcPr>
            <w:tcW w:w="7120" w:type="dxa"/>
            <w:shd w:val="clear" w:color="auto" w:fill="auto"/>
            <w:noWrap/>
            <w:vAlign w:val="center"/>
            <w:hideMark/>
          </w:tcPr>
          <w:p w14:paraId="03C798B3" w14:textId="77777777" w:rsidR="008151D4" w:rsidRPr="008151D4" w:rsidRDefault="008151D4" w:rsidP="008151D4">
            <w:pPr>
              <w:spacing w:before="0" w:after="0" w:line="240" w:lineRule="auto"/>
              <w:jc w:val="lef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Comisión de Pesca del Estado</w:t>
            </w:r>
          </w:p>
        </w:tc>
        <w:tc>
          <w:tcPr>
            <w:tcW w:w="1476" w:type="dxa"/>
            <w:shd w:val="clear" w:color="auto" w:fill="auto"/>
            <w:noWrap/>
            <w:vAlign w:val="bottom"/>
            <w:hideMark/>
          </w:tcPr>
          <w:p w14:paraId="1B39C9F8" w14:textId="77777777" w:rsidR="008151D4" w:rsidRPr="008151D4" w:rsidRDefault="008151D4" w:rsidP="00A722C3">
            <w:pPr>
              <w:spacing w:before="0" w:after="0" w:line="240" w:lineRule="auto"/>
              <w:jc w:val="righ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           1,944,015 </w:t>
            </w:r>
          </w:p>
        </w:tc>
        <w:tc>
          <w:tcPr>
            <w:tcW w:w="1324" w:type="dxa"/>
            <w:shd w:val="clear" w:color="auto" w:fill="auto"/>
            <w:noWrap/>
            <w:vAlign w:val="bottom"/>
            <w:hideMark/>
          </w:tcPr>
          <w:p w14:paraId="1305F8C0" w14:textId="77777777" w:rsidR="008151D4" w:rsidRPr="008151D4" w:rsidRDefault="008151D4" w:rsidP="00A722C3">
            <w:pPr>
              <w:spacing w:before="0" w:after="0" w:line="240" w:lineRule="auto"/>
              <w:jc w:val="righ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       4,675,674 </w:t>
            </w:r>
          </w:p>
        </w:tc>
      </w:tr>
      <w:tr w:rsidR="008151D4" w:rsidRPr="008151D4" w14:paraId="13AB4A7A" w14:textId="77777777" w:rsidTr="008151D4">
        <w:trPr>
          <w:trHeight w:val="300"/>
        </w:trPr>
        <w:tc>
          <w:tcPr>
            <w:tcW w:w="7120" w:type="dxa"/>
            <w:shd w:val="clear" w:color="auto" w:fill="auto"/>
            <w:noWrap/>
            <w:vAlign w:val="center"/>
            <w:hideMark/>
          </w:tcPr>
          <w:p w14:paraId="0411AB26" w14:textId="77777777" w:rsidR="008151D4" w:rsidRPr="008151D4" w:rsidRDefault="008151D4" w:rsidP="008151D4">
            <w:pPr>
              <w:spacing w:before="0" w:after="0" w:line="240" w:lineRule="auto"/>
              <w:jc w:val="lef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Comisión Ejecutiva Estatal de Atención a Víctimas</w:t>
            </w:r>
          </w:p>
        </w:tc>
        <w:tc>
          <w:tcPr>
            <w:tcW w:w="1476" w:type="dxa"/>
            <w:shd w:val="clear" w:color="auto" w:fill="auto"/>
            <w:noWrap/>
            <w:vAlign w:val="bottom"/>
            <w:hideMark/>
          </w:tcPr>
          <w:p w14:paraId="34DF7479" w14:textId="77777777" w:rsidR="008151D4" w:rsidRPr="008151D4" w:rsidRDefault="008151D4" w:rsidP="00A722C3">
            <w:pPr>
              <w:spacing w:before="0" w:after="0" w:line="240" w:lineRule="auto"/>
              <w:jc w:val="righ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               303,523 </w:t>
            </w:r>
          </w:p>
        </w:tc>
        <w:tc>
          <w:tcPr>
            <w:tcW w:w="1324" w:type="dxa"/>
            <w:shd w:val="clear" w:color="auto" w:fill="auto"/>
            <w:noWrap/>
            <w:vAlign w:val="bottom"/>
            <w:hideMark/>
          </w:tcPr>
          <w:p w14:paraId="7B840B1D" w14:textId="77777777" w:rsidR="008151D4" w:rsidRPr="008151D4" w:rsidRDefault="008151D4" w:rsidP="00A722C3">
            <w:pPr>
              <w:spacing w:before="0" w:after="0" w:line="240" w:lineRule="auto"/>
              <w:jc w:val="righ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           941,073 </w:t>
            </w:r>
          </w:p>
        </w:tc>
      </w:tr>
      <w:tr w:rsidR="008151D4" w:rsidRPr="008151D4" w14:paraId="1F07B318" w14:textId="77777777" w:rsidTr="008151D4">
        <w:trPr>
          <w:trHeight w:val="300"/>
        </w:trPr>
        <w:tc>
          <w:tcPr>
            <w:tcW w:w="7120" w:type="dxa"/>
            <w:shd w:val="clear" w:color="auto" w:fill="auto"/>
            <w:noWrap/>
            <w:vAlign w:val="center"/>
            <w:hideMark/>
          </w:tcPr>
          <w:p w14:paraId="2D54F660" w14:textId="77777777" w:rsidR="008151D4" w:rsidRPr="008151D4" w:rsidRDefault="008151D4" w:rsidP="008151D4">
            <w:pPr>
              <w:spacing w:before="0" w:after="0" w:line="240" w:lineRule="auto"/>
              <w:jc w:val="lef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Comisión Estatal de Arbitraje Médico de Michoacán</w:t>
            </w:r>
          </w:p>
        </w:tc>
        <w:tc>
          <w:tcPr>
            <w:tcW w:w="1476" w:type="dxa"/>
            <w:shd w:val="clear" w:color="auto" w:fill="auto"/>
            <w:noWrap/>
            <w:vAlign w:val="bottom"/>
            <w:hideMark/>
          </w:tcPr>
          <w:p w14:paraId="2F7C825D" w14:textId="77777777" w:rsidR="008151D4" w:rsidRPr="008151D4" w:rsidRDefault="008151D4" w:rsidP="00A722C3">
            <w:pPr>
              <w:spacing w:before="0" w:after="0" w:line="240" w:lineRule="auto"/>
              <w:jc w:val="righ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                          -   </w:t>
            </w:r>
          </w:p>
        </w:tc>
        <w:tc>
          <w:tcPr>
            <w:tcW w:w="1324" w:type="dxa"/>
            <w:shd w:val="clear" w:color="auto" w:fill="auto"/>
            <w:noWrap/>
            <w:vAlign w:val="bottom"/>
            <w:hideMark/>
          </w:tcPr>
          <w:p w14:paraId="56A1FA2F" w14:textId="77777777" w:rsidR="008151D4" w:rsidRPr="008151D4" w:rsidRDefault="008151D4" w:rsidP="00A722C3">
            <w:pPr>
              <w:spacing w:before="0" w:after="0" w:line="240" w:lineRule="auto"/>
              <w:jc w:val="righ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             18,351 </w:t>
            </w:r>
          </w:p>
        </w:tc>
      </w:tr>
      <w:tr w:rsidR="008151D4" w:rsidRPr="008151D4" w14:paraId="006DE1FF" w14:textId="77777777" w:rsidTr="008151D4">
        <w:trPr>
          <w:trHeight w:val="300"/>
        </w:trPr>
        <w:tc>
          <w:tcPr>
            <w:tcW w:w="7120" w:type="dxa"/>
            <w:shd w:val="clear" w:color="auto" w:fill="auto"/>
            <w:noWrap/>
            <w:vAlign w:val="center"/>
            <w:hideMark/>
          </w:tcPr>
          <w:p w14:paraId="056E6747" w14:textId="77777777" w:rsidR="008151D4" w:rsidRPr="008151D4" w:rsidRDefault="008151D4" w:rsidP="008151D4">
            <w:pPr>
              <w:spacing w:before="0" w:after="0" w:line="240" w:lineRule="auto"/>
              <w:jc w:val="lef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Comisión Estatal de Cultura Física y Deporte</w:t>
            </w:r>
          </w:p>
        </w:tc>
        <w:tc>
          <w:tcPr>
            <w:tcW w:w="1476" w:type="dxa"/>
            <w:shd w:val="clear" w:color="auto" w:fill="auto"/>
            <w:noWrap/>
            <w:vAlign w:val="bottom"/>
            <w:hideMark/>
          </w:tcPr>
          <w:p w14:paraId="777CD42C" w14:textId="77777777" w:rsidR="008151D4" w:rsidRPr="008151D4" w:rsidRDefault="008151D4" w:rsidP="00A722C3">
            <w:pPr>
              <w:spacing w:before="0" w:after="0" w:line="240" w:lineRule="auto"/>
              <w:jc w:val="righ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           9,788,027 </w:t>
            </w:r>
          </w:p>
        </w:tc>
        <w:tc>
          <w:tcPr>
            <w:tcW w:w="1324" w:type="dxa"/>
            <w:shd w:val="clear" w:color="auto" w:fill="auto"/>
            <w:noWrap/>
            <w:vAlign w:val="bottom"/>
            <w:hideMark/>
          </w:tcPr>
          <w:p w14:paraId="0AE4A3D5" w14:textId="77777777" w:rsidR="008151D4" w:rsidRPr="008151D4" w:rsidRDefault="008151D4" w:rsidP="00A722C3">
            <w:pPr>
              <w:spacing w:before="0" w:after="0" w:line="240" w:lineRule="auto"/>
              <w:jc w:val="righ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     14,385,951 </w:t>
            </w:r>
          </w:p>
        </w:tc>
      </w:tr>
      <w:tr w:rsidR="008151D4" w:rsidRPr="008151D4" w14:paraId="0F6C8962" w14:textId="77777777" w:rsidTr="008151D4">
        <w:trPr>
          <w:trHeight w:val="300"/>
        </w:trPr>
        <w:tc>
          <w:tcPr>
            <w:tcW w:w="7120" w:type="dxa"/>
            <w:shd w:val="clear" w:color="auto" w:fill="auto"/>
            <w:noWrap/>
            <w:vAlign w:val="center"/>
            <w:hideMark/>
          </w:tcPr>
          <w:p w14:paraId="1283AF48" w14:textId="77777777" w:rsidR="008151D4" w:rsidRPr="008151D4" w:rsidRDefault="008151D4" w:rsidP="008151D4">
            <w:pPr>
              <w:spacing w:before="0" w:after="0" w:line="240" w:lineRule="auto"/>
              <w:jc w:val="lef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Comisión Estatal del Agua y Gestión de Cuencas</w:t>
            </w:r>
          </w:p>
        </w:tc>
        <w:tc>
          <w:tcPr>
            <w:tcW w:w="1476" w:type="dxa"/>
            <w:shd w:val="clear" w:color="auto" w:fill="auto"/>
            <w:noWrap/>
            <w:vAlign w:val="bottom"/>
            <w:hideMark/>
          </w:tcPr>
          <w:p w14:paraId="60E8271C" w14:textId="77777777" w:rsidR="008151D4" w:rsidRPr="008151D4" w:rsidRDefault="008151D4" w:rsidP="00A722C3">
            <w:pPr>
              <w:spacing w:before="0" w:after="0" w:line="240" w:lineRule="auto"/>
              <w:jc w:val="righ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     193,863,027 </w:t>
            </w:r>
          </w:p>
        </w:tc>
        <w:tc>
          <w:tcPr>
            <w:tcW w:w="1324" w:type="dxa"/>
            <w:shd w:val="clear" w:color="auto" w:fill="auto"/>
            <w:noWrap/>
            <w:vAlign w:val="bottom"/>
            <w:hideMark/>
          </w:tcPr>
          <w:p w14:paraId="45314D3A" w14:textId="77777777" w:rsidR="008151D4" w:rsidRPr="008151D4" w:rsidRDefault="008151D4" w:rsidP="00A722C3">
            <w:pPr>
              <w:spacing w:before="0" w:after="0" w:line="240" w:lineRule="auto"/>
              <w:jc w:val="righ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   50,492,798 </w:t>
            </w:r>
          </w:p>
        </w:tc>
      </w:tr>
      <w:tr w:rsidR="008151D4" w:rsidRPr="008151D4" w14:paraId="0E7C28EF" w14:textId="77777777" w:rsidTr="008151D4">
        <w:trPr>
          <w:trHeight w:val="300"/>
        </w:trPr>
        <w:tc>
          <w:tcPr>
            <w:tcW w:w="7120" w:type="dxa"/>
            <w:shd w:val="clear" w:color="auto" w:fill="auto"/>
            <w:noWrap/>
            <w:vAlign w:val="center"/>
            <w:hideMark/>
          </w:tcPr>
          <w:p w14:paraId="51DF29E0" w14:textId="77777777" w:rsidR="008151D4" w:rsidRPr="008151D4" w:rsidRDefault="008151D4" w:rsidP="008151D4">
            <w:pPr>
              <w:spacing w:before="0" w:after="0" w:line="240" w:lineRule="auto"/>
              <w:jc w:val="lef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Comisión Estatal para el Desarrollo de los Pueblos Indígenas</w:t>
            </w:r>
          </w:p>
        </w:tc>
        <w:tc>
          <w:tcPr>
            <w:tcW w:w="1476" w:type="dxa"/>
            <w:shd w:val="clear" w:color="auto" w:fill="auto"/>
            <w:noWrap/>
            <w:vAlign w:val="bottom"/>
            <w:hideMark/>
          </w:tcPr>
          <w:p w14:paraId="795655D5" w14:textId="77777777" w:rsidR="008151D4" w:rsidRPr="008151D4" w:rsidRDefault="008151D4" w:rsidP="00A722C3">
            <w:pPr>
              <w:spacing w:before="0" w:after="0" w:line="240" w:lineRule="auto"/>
              <w:jc w:val="righ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           1,690,402 </w:t>
            </w:r>
          </w:p>
        </w:tc>
        <w:tc>
          <w:tcPr>
            <w:tcW w:w="1324" w:type="dxa"/>
            <w:shd w:val="clear" w:color="auto" w:fill="auto"/>
            <w:noWrap/>
            <w:vAlign w:val="bottom"/>
            <w:hideMark/>
          </w:tcPr>
          <w:p w14:paraId="0027B5F5" w14:textId="77777777" w:rsidR="008151D4" w:rsidRPr="008151D4" w:rsidRDefault="008151D4" w:rsidP="00A722C3">
            <w:pPr>
              <w:spacing w:before="0" w:after="0" w:line="240" w:lineRule="auto"/>
              <w:jc w:val="righ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                       -   </w:t>
            </w:r>
          </w:p>
        </w:tc>
      </w:tr>
      <w:tr w:rsidR="008151D4" w:rsidRPr="008151D4" w14:paraId="55F43912" w14:textId="77777777" w:rsidTr="008151D4">
        <w:trPr>
          <w:trHeight w:val="300"/>
        </w:trPr>
        <w:tc>
          <w:tcPr>
            <w:tcW w:w="7120" w:type="dxa"/>
            <w:shd w:val="clear" w:color="auto" w:fill="auto"/>
            <w:noWrap/>
            <w:vAlign w:val="center"/>
            <w:hideMark/>
          </w:tcPr>
          <w:p w14:paraId="4C3B23C1" w14:textId="77777777" w:rsidR="008151D4" w:rsidRPr="008151D4" w:rsidRDefault="008151D4" w:rsidP="008151D4">
            <w:pPr>
              <w:spacing w:before="0" w:after="0" w:line="240" w:lineRule="auto"/>
              <w:jc w:val="lef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Comisión Forestal del Estado</w:t>
            </w:r>
          </w:p>
        </w:tc>
        <w:tc>
          <w:tcPr>
            <w:tcW w:w="1476" w:type="dxa"/>
            <w:shd w:val="clear" w:color="auto" w:fill="auto"/>
            <w:noWrap/>
            <w:vAlign w:val="bottom"/>
            <w:hideMark/>
          </w:tcPr>
          <w:p w14:paraId="13D77D89" w14:textId="77777777" w:rsidR="008151D4" w:rsidRPr="008151D4" w:rsidRDefault="008151D4" w:rsidP="00A722C3">
            <w:pPr>
              <w:spacing w:before="0" w:after="0" w:line="240" w:lineRule="auto"/>
              <w:jc w:val="righ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           3,767,777 </w:t>
            </w:r>
          </w:p>
        </w:tc>
        <w:tc>
          <w:tcPr>
            <w:tcW w:w="1324" w:type="dxa"/>
            <w:shd w:val="clear" w:color="auto" w:fill="auto"/>
            <w:noWrap/>
            <w:vAlign w:val="bottom"/>
            <w:hideMark/>
          </w:tcPr>
          <w:p w14:paraId="4CF7B554" w14:textId="77777777" w:rsidR="008151D4" w:rsidRPr="008151D4" w:rsidRDefault="008151D4" w:rsidP="00A722C3">
            <w:pPr>
              <w:spacing w:before="0" w:after="0" w:line="240" w:lineRule="auto"/>
              <w:jc w:val="righ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       8,990,963 </w:t>
            </w:r>
          </w:p>
        </w:tc>
      </w:tr>
      <w:tr w:rsidR="008151D4" w:rsidRPr="008151D4" w14:paraId="1822DE00" w14:textId="77777777" w:rsidTr="008151D4">
        <w:trPr>
          <w:trHeight w:val="300"/>
        </w:trPr>
        <w:tc>
          <w:tcPr>
            <w:tcW w:w="7120" w:type="dxa"/>
            <w:shd w:val="clear" w:color="auto" w:fill="auto"/>
            <w:noWrap/>
            <w:vAlign w:val="center"/>
            <w:hideMark/>
          </w:tcPr>
          <w:p w14:paraId="153E546A" w14:textId="77777777" w:rsidR="008151D4" w:rsidRPr="008151D4" w:rsidRDefault="008151D4" w:rsidP="008151D4">
            <w:pPr>
              <w:spacing w:before="0" w:after="0" w:line="240" w:lineRule="auto"/>
              <w:jc w:val="lef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Comisión para el Desarrollo Sostenible de la Costa Michoacana</w:t>
            </w:r>
          </w:p>
        </w:tc>
        <w:tc>
          <w:tcPr>
            <w:tcW w:w="1476" w:type="dxa"/>
            <w:shd w:val="clear" w:color="auto" w:fill="auto"/>
            <w:noWrap/>
            <w:vAlign w:val="bottom"/>
            <w:hideMark/>
          </w:tcPr>
          <w:p w14:paraId="13391710" w14:textId="77777777" w:rsidR="008151D4" w:rsidRPr="008151D4" w:rsidRDefault="008151D4" w:rsidP="00A722C3">
            <w:pPr>
              <w:spacing w:before="0" w:after="0" w:line="240" w:lineRule="auto"/>
              <w:jc w:val="righ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               24,610 </w:t>
            </w:r>
          </w:p>
        </w:tc>
        <w:tc>
          <w:tcPr>
            <w:tcW w:w="1324" w:type="dxa"/>
            <w:shd w:val="clear" w:color="auto" w:fill="auto"/>
            <w:noWrap/>
            <w:vAlign w:val="bottom"/>
            <w:hideMark/>
          </w:tcPr>
          <w:p w14:paraId="10368F44" w14:textId="77777777" w:rsidR="008151D4" w:rsidRPr="008151D4" w:rsidRDefault="008151D4" w:rsidP="00A722C3">
            <w:pPr>
              <w:spacing w:before="0" w:after="0" w:line="240" w:lineRule="auto"/>
              <w:jc w:val="righ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                      31 </w:t>
            </w:r>
          </w:p>
        </w:tc>
      </w:tr>
      <w:tr w:rsidR="008151D4" w:rsidRPr="008151D4" w14:paraId="01460BD6" w14:textId="77777777" w:rsidTr="008151D4">
        <w:trPr>
          <w:trHeight w:val="300"/>
        </w:trPr>
        <w:tc>
          <w:tcPr>
            <w:tcW w:w="7120" w:type="dxa"/>
            <w:shd w:val="clear" w:color="auto" w:fill="auto"/>
            <w:noWrap/>
            <w:vAlign w:val="center"/>
            <w:hideMark/>
          </w:tcPr>
          <w:p w14:paraId="0CAB659E" w14:textId="77777777" w:rsidR="008151D4" w:rsidRPr="008151D4" w:rsidRDefault="008151D4" w:rsidP="008151D4">
            <w:pPr>
              <w:spacing w:before="0" w:after="0" w:line="240" w:lineRule="auto"/>
              <w:jc w:val="lef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Compañía Inmobiliaria Fomento Turístico de Michoacán, S.A. de C.V.</w:t>
            </w:r>
          </w:p>
        </w:tc>
        <w:tc>
          <w:tcPr>
            <w:tcW w:w="1476" w:type="dxa"/>
            <w:shd w:val="clear" w:color="auto" w:fill="auto"/>
            <w:noWrap/>
            <w:vAlign w:val="bottom"/>
            <w:hideMark/>
          </w:tcPr>
          <w:p w14:paraId="26661A0B" w14:textId="77777777" w:rsidR="008151D4" w:rsidRPr="008151D4" w:rsidRDefault="008151D4" w:rsidP="00A722C3">
            <w:pPr>
              <w:spacing w:before="0" w:after="0" w:line="240" w:lineRule="auto"/>
              <w:jc w:val="righ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           7,463,840 </w:t>
            </w:r>
          </w:p>
        </w:tc>
        <w:tc>
          <w:tcPr>
            <w:tcW w:w="1324" w:type="dxa"/>
            <w:shd w:val="clear" w:color="auto" w:fill="auto"/>
            <w:noWrap/>
            <w:vAlign w:val="bottom"/>
            <w:hideMark/>
          </w:tcPr>
          <w:p w14:paraId="3601E1F4" w14:textId="77777777" w:rsidR="008151D4" w:rsidRPr="008151D4" w:rsidRDefault="008151D4" w:rsidP="00A722C3">
            <w:pPr>
              <w:spacing w:before="0" w:after="0" w:line="240" w:lineRule="auto"/>
              <w:jc w:val="righ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       2,703,691 </w:t>
            </w:r>
          </w:p>
        </w:tc>
      </w:tr>
      <w:tr w:rsidR="008151D4" w:rsidRPr="008151D4" w14:paraId="0D41440B" w14:textId="77777777" w:rsidTr="008151D4">
        <w:trPr>
          <w:trHeight w:val="300"/>
        </w:trPr>
        <w:tc>
          <w:tcPr>
            <w:tcW w:w="7120" w:type="dxa"/>
            <w:shd w:val="clear" w:color="auto" w:fill="auto"/>
            <w:noWrap/>
            <w:vAlign w:val="center"/>
            <w:hideMark/>
          </w:tcPr>
          <w:p w14:paraId="7740BB13" w14:textId="77777777" w:rsidR="008151D4" w:rsidRPr="008151D4" w:rsidRDefault="008151D4" w:rsidP="008151D4">
            <w:pPr>
              <w:spacing w:before="0" w:after="0" w:line="240" w:lineRule="auto"/>
              <w:jc w:val="lef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Consejo Estatal para Prevenir y Eliminar la Discriminación y la Violencia</w:t>
            </w:r>
          </w:p>
        </w:tc>
        <w:tc>
          <w:tcPr>
            <w:tcW w:w="1476" w:type="dxa"/>
            <w:shd w:val="clear" w:color="auto" w:fill="auto"/>
            <w:noWrap/>
            <w:vAlign w:val="bottom"/>
            <w:hideMark/>
          </w:tcPr>
          <w:p w14:paraId="0955B9CC" w14:textId="77777777" w:rsidR="008151D4" w:rsidRPr="008151D4" w:rsidRDefault="008151D4" w:rsidP="00A722C3">
            <w:pPr>
              <w:spacing w:before="0" w:after="0" w:line="240" w:lineRule="auto"/>
              <w:jc w:val="righ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                   2,816 </w:t>
            </w:r>
          </w:p>
        </w:tc>
        <w:tc>
          <w:tcPr>
            <w:tcW w:w="1324" w:type="dxa"/>
            <w:shd w:val="clear" w:color="auto" w:fill="auto"/>
            <w:noWrap/>
            <w:vAlign w:val="bottom"/>
            <w:hideMark/>
          </w:tcPr>
          <w:p w14:paraId="38C589B9" w14:textId="77777777" w:rsidR="008151D4" w:rsidRPr="008151D4" w:rsidRDefault="008151D4" w:rsidP="00A722C3">
            <w:pPr>
              <w:spacing w:before="0" w:after="0" w:line="240" w:lineRule="auto"/>
              <w:jc w:val="righ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           484,041 </w:t>
            </w:r>
          </w:p>
        </w:tc>
      </w:tr>
      <w:tr w:rsidR="008151D4" w:rsidRPr="008151D4" w14:paraId="7AD964F8" w14:textId="77777777" w:rsidTr="008151D4">
        <w:trPr>
          <w:trHeight w:val="300"/>
        </w:trPr>
        <w:tc>
          <w:tcPr>
            <w:tcW w:w="7120" w:type="dxa"/>
            <w:shd w:val="clear" w:color="auto" w:fill="auto"/>
            <w:noWrap/>
            <w:vAlign w:val="center"/>
            <w:hideMark/>
          </w:tcPr>
          <w:p w14:paraId="1BDC1890" w14:textId="77777777" w:rsidR="008151D4" w:rsidRPr="008151D4" w:rsidRDefault="008151D4" w:rsidP="008151D4">
            <w:pPr>
              <w:spacing w:before="0" w:after="0" w:line="240" w:lineRule="auto"/>
              <w:jc w:val="lef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lastRenderedPageBreak/>
              <w:t>Dirección de Pensiones Civiles del Estado</w:t>
            </w:r>
          </w:p>
        </w:tc>
        <w:tc>
          <w:tcPr>
            <w:tcW w:w="1476" w:type="dxa"/>
            <w:shd w:val="clear" w:color="auto" w:fill="auto"/>
            <w:noWrap/>
            <w:vAlign w:val="bottom"/>
            <w:hideMark/>
          </w:tcPr>
          <w:p w14:paraId="65A7197D" w14:textId="77777777" w:rsidR="008151D4" w:rsidRPr="008151D4" w:rsidRDefault="008151D4" w:rsidP="00A722C3">
            <w:pPr>
              <w:spacing w:before="0" w:after="0" w:line="240" w:lineRule="auto"/>
              <w:jc w:val="righ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      155,573,309 </w:t>
            </w:r>
          </w:p>
        </w:tc>
        <w:tc>
          <w:tcPr>
            <w:tcW w:w="1324" w:type="dxa"/>
            <w:shd w:val="clear" w:color="auto" w:fill="auto"/>
            <w:noWrap/>
            <w:vAlign w:val="bottom"/>
            <w:hideMark/>
          </w:tcPr>
          <w:p w14:paraId="5689ADB2" w14:textId="77777777" w:rsidR="008151D4" w:rsidRPr="008151D4" w:rsidRDefault="008151D4" w:rsidP="00A722C3">
            <w:pPr>
              <w:spacing w:before="0" w:after="0" w:line="240" w:lineRule="auto"/>
              <w:jc w:val="righ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     63,454,878 </w:t>
            </w:r>
          </w:p>
        </w:tc>
      </w:tr>
      <w:tr w:rsidR="008151D4" w:rsidRPr="008151D4" w14:paraId="7BFC0D61" w14:textId="77777777" w:rsidTr="008151D4">
        <w:trPr>
          <w:trHeight w:val="300"/>
        </w:trPr>
        <w:tc>
          <w:tcPr>
            <w:tcW w:w="7120" w:type="dxa"/>
            <w:shd w:val="clear" w:color="auto" w:fill="auto"/>
            <w:noWrap/>
            <w:vAlign w:val="center"/>
            <w:hideMark/>
          </w:tcPr>
          <w:p w14:paraId="01038019" w14:textId="77777777" w:rsidR="008151D4" w:rsidRPr="008151D4" w:rsidRDefault="008151D4" w:rsidP="008151D4">
            <w:pPr>
              <w:spacing w:before="0" w:after="0" w:line="240" w:lineRule="auto"/>
              <w:jc w:val="lef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Fideicomiso 1962 Teatro Mariano Matamoros</w:t>
            </w:r>
          </w:p>
        </w:tc>
        <w:tc>
          <w:tcPr>
            <w:tcW w:w="1476" w:type="dxa"/>
            <w:shd w:val="clear" w:color="auto" w:fill="auto"/>
            <w:noWrap/>
            <w:vAlign w:val="bottom"/>
            <w:hideMark/>
          </w:tcPr>
          <w:p w14:paraId="7E55F840" w14:textId="77777777" w:rsidR="008151D4" w:rsidRPr="008151D4" w:rsidRDefault="008151D4" w:rsidP="00A722C3">
            <w:pPr>
              <w:spacing w:before="0" w:after="0" w:line="240" w:lineRule="auto"/>
              <w:jc w:val="righ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           1,438,355 </w:t>
            </w:r>
          </w:p>
        </w:tc>
        <w:tc>
          <w:tcPr>
            <w:tcW w:w="1324" w:type="dxa"/>
            <w:shd w:val="clear" w:color="auto" w:fill="auto"/>
            <w:noWrap/>
            <w:vAlign w:val="bottom"/>
            <w:hideMark/>
          </w:tcPr>
          <w:p w14:paraId="43219FCB" w14:textId="77777777" w:rsidR="008151D4" w:rsidRPr="008151D4" w:rsidRDefault="008151D4" w:rsidP="00A722C3">
            <w:pPr>
              <w:spacing w:before="0" w:after="0" w:line="240" w:lineRule="auto"/>
              <w:jc w:val="righ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         829,561 </w:t>
            </w:r>
          </w:p>
        </w:tc>
      </w:tr>
      <w:tr w:rsidR="008151D4" w:rsidRPr="008151D4" w14:paraId="330E568F" w14:textId="77777777" w:rsidTr="008151D4">
        <w:trPr>
          <w:trHeight w:val="300"/>
        </w:trPr>
        <w:tc>
          <w:tcPr>
            <w:tcW w:w="7120" w:type="dxa"/>
            <w:shd w:val="clear" w:color="auto" w:fill="auto"/>
            <w:noWrap/>
            <w:vAlign w:val="center"/>
            <w:hideMark/>
          </w:tcPr>
          <w:p w14:paraId="0F9A2BE4" w14:textId="77777777" w:rsidR="008151D4" w:rsidRPr="008151D4" w:rsidRDefault="008151D4" w:rsidP="008151D4">
            <w:pPr>
              <w:spacing w:before="0" w:after="0" w:line="240" w:lineRule="auto"/>
              <w:jc w:val="lef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Fideicomiso de Ciudad Industrial de Morelia</w:t>
            </w:r>
          </w:p>
        </w:tc>
        <w:tc>
          <w:tcPr>
            <w:tcW w:w="1476" w:type="dxa"/>
            <w:shd w:val="clear" w:color="auto" w:fill="auto"/>
            <w:noWrap/>
            <w:vAlign w:val="bottom"/>
            <w:hideMark/>
          </w:tcPr>
          <w:p w14:paraId="289281CD" w14:textId="77777777" w:rsidR="008151D4" w:rsidRPr="008151D4" w:rsidRDefault="008151D4" w:rsidP="00A722C3">
            <w:pPr>
              <w:spacing w:before="0" w:after="0" w:line="240" w:lineRule="auto"/>
              <w:jc w:val="righ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               722,576 </w:t>
            </w:r>
          </w:p>
        </w:tc>
        <w:tc>
          <w:tcPr>
            <w:tcW w:w="1324" w:type="dxa"/>
            <w:shd w:val="clear" w:color="auto" w:fill="auto"/>
            <w:noWrap/>
            <w:vAlign w:val="bottom"/>
            <w:hideMark/>
          </w:tcPr>
          <w:p w14:paraId="178A6340" w14:textId="77777777" w:rsidR="008151D4" w:rsidRPr="008151D4" w:rsidRDefault="008151D4" w:rsidP="00A722C3">
            <w:pPr>
              <w:spacing w:before="0" w:after="0" w:line="240" w:lineRule="auto"/>
              <w:jc w:val="righ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       5,361,679 </w:t>
            </w:r>
          </w:p>
        </w:tc>
      </w:tr>
      <w:tr w:rsidR="008151D4" w:rsidRPr="008151D4" w14:paraId="4253AE21" w14:textId="77777777" w:rsidTr="008151D4">
        <w:trPr>
          <w:trHeight w:val="600"/>
        </w:trPr>
        <w:tc>
          <w:tcPr>
            <w:tcW w:w="7120" w:type="dxa"/>
            <w:shd w:val="clear" w:color="auto" w:fill="auto"/>
            <w:vAlign w:val="center"/>
            <w:hideMark/>
          </w:tcPr>
          <w:p w14:paraId="481B6A4A" w14:textId="77777777" w:rsidR="008151D4" w:rsidRPr="008151D4" w:rsidRDefault="008151D4" w:rsidP="008151D4">
            <w:pPr>
              <w:spacing w:before="0" w:after="0" w:line="240" w:lineRule="auto"/>
              <w:jc w:val="lef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Fideicomiso de Impulso y Desarrollo para el Estado de Michoacán de Ocampo (Fideicomiso de Parques Industriales de Michoacán)</w:t>
            </w:r>
          </w:p>
        </w:tc>
        <w:tc>
          <w:tcPr>
            <w:tcW w:w="1476" w:type="dxa"/>
            <w:shd w:val="clear" w:color="auto" w:fill="auto"/>
            <w:noWrap/>
            <w:vAlign w:val="bottom"/>
            <w:hideMark/>
          </w:tcPr>
          <w:p w14:paraId="5EC97784" w14:textId="77777777" w:rsidR="008151D4" w:rsidRPr="008151D4" w:rsidRDefault="008151D4" w:rsidP="00A722C3">
            <w:pPr>
              <w:spacing w:before="0" w:after="0" w:line="240" w:lineRule="auto"/>
              <w:jc w:val="righ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         5,048,484 </w:t>
            </w:r>
          </w:p>
        </w:tc>
        <w:tc>
          <w:tcPr>
            <w:tcW w:w="1324" w:type="dxa"/>
            <w:shd w:val="clear" w:color="auto" w:fill="auto"/>
            <w:noWrap/>
            <w:vAlign w:val="bottom"/>
            <w:hideMark/>
          </w:tcPr>
          <w:p w14:paraId="71FAEC99" w14:textId="77777777" w:rsidR="008151D4" w:rsidRPr="008151D4" w:rsidRDefault="008151D4" w:rsidP="00A722C3">
            <w:pPr>
              <w:spacing w:before="0" w:after="0" w:line="240" w:lineRule="auto"/>
              <w:jc w:val="righ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      4,043,193 </w:t>
            </w:r>
          </w:p>
        </w:tc>
      </w:tr>
      <w:tr w:rsidR="008151D4" w:rsidRPr="008151D4" w14:paraId="694EE666" w14:textId="77777777" w:rsidTr="008151D4">
        <w:trPr>
          <w:trHeight w:val="463"/>
        </w:trPr>
        <w:tc>
          <w:tcPr>
            <w:tcW w:w="7120" w:type="dxa"/>
            <w:shd w:val="clear" w:color="auto" w:fill="auto"/>
            <w:vAlign w:val="center"/>
            <w:hideMark/>
          </w:tcPr>
          <w:p w14:paraId="1F4C0E45" w14:textId="77777777" w:rsidR="008151D4" w:rsidRPr="008151D4" w:rsidRDefault="008151D4" w:rsidP="008151D4">
            <w:pPr>
              <w:spacing w:before="0" w:after="0" w:line="240" w:lineRule="auto"/>
              <w:jc w:val="lef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Fideicomiso de Inversión y Administración para la Reactivación y el Desarrollo Económico del Estado de Michoacán</w:t>
            </w:r>
          </w:p>
        </w:tc>
        <w:tc>
          <w:tcPr>
            <w:tcW w:w="1476" w:type="dxa"/>
            <w:shd w:val="clear" w:color="auto" w:fill="auto"/>
            <w:noWrap/>
            <w:vAlign w:val="bottom"/>
            <w:hideMark/>
          </w:tcPr>
          <w:p w14:paraId="43CC1E38" w14:textId="77777777" w:rsidR="008151D4" w:rsidRPr="008151D4" w:rsidRDefault="008151D4" w:rsidP="00A722C3">
            <w:pPr>
              <w:spacing w:before="0" w:after="0" w:line="240" w:lineRule="auto"/>
              <w:jc w:val="righ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               976,211 </w:t>
            </w:r>
          </w:p>
        </w:tc>
        <w:tc>
          <w:tcPr>
            <w:tcW w:w="1324" w:type="dxa"/>
            <w:shd w:val="clear" w:color="auto" w:fill="auto"/>
            <w:noWrap/>
            <w:vAlign w:val="bottom"/>
            <w:hideMark/>
          </w:tcPr>
          <w:p w14:paraId="08B02A2E" w14:textId="77777777" w:rsidR="008151D4" w:rsidRPr="008151D4" w:rsidRDefault="008151D4" w:rsidP="00A722C3">
            <w:pPr>
              <w:spacing w:before="0" w:after="0" w:line="240" w:lineRule="auto"/>
              <w:jc w:val="righ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           940,603 </w:t>
            </w:r>
          </w:p>
        </w:tc>
      </w:tr>
      <w:tr w:rsidR="008151D4" w:rsidRPr="008151D4" w14:paraId="69E6E108" w14:textId="77777777" w:rsidTr="008151D4">
        <w:trPr>
          <w:trHeight w:val="300"/>
        </w:trPr>
        <w:tc>
          <w:tcPr>
            <w:tcW w:w="7120" w:type="dxa"/>
            <w:shd w:val="clear" w:color="auto" w:fill="auto"/>
            <w:noWrap/>
            <w:vAlign w:val="center"/>
            <w:hideMark/>
          </w:tcPr>
          <w:p w14:paraId="12E9C008" w14:textId="77777777" w:rsidR="008151D4" w:rsidRPr="008151D4" w:rsidRDefault="008151D4" w:rsidP="008151D4">
            <w:pPr>
              <w:spacing w:before="0" w:after="0" w:line="240" w:lineRule="auto"/>
              <w:jc w:val="lef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Fideicomiso para el Desarrollo Forestal del Estado de Michoacán</w:t>
            </w:r>
          </w:p>
        </w:tc>
        <w:tc>
          <w:tcPr>
            <w:tcW w:w="1476" w:type="dxa"/>
            <w:shd w:val="clear" w:color="auto" w:fill="auto"/>
            <w:noWrap/>
            <w:vAlign w:val="bottom"/>
            <w:hideMark/>
          </w:tcPr>
          <w:p w14:paraId="2C78B8BE" w14:textId="77777777" w:rsidR="008151D4" w:rsidRPr="008151D4" w:rsidRDefault="008151D4" w:rsidP="00A722C3">
            <w:pPr>
              <w:spacing w:before="0" w:after="0" w:line="240" w:lineRule="auto"/>
              <w:jc w:val="righ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                 91,386 </w:t>
            </w:r>
          </w:p>
        </w:tc>
        <w:tc>
          <w:tcPr>
            <w:tcW w:w="1324" w:type="dxa"/>
            <w:shd w:val="clear" w:color="auto" w:fill="auto"/>
            <w:noWrap/>
            <w:vAlign w:val="bottom"/>
            <w:hideMark/>
          </w:tcPr>
          <w:p w14:paraId="2E540F97" w14:textId="77777777" w:rsidR="008151D4" w:rsidRPr="008151D4" w:rsidRDefault="008151D4" w:rsidP="00A722C3">
            <w:pPr>
              <w:spacing w:before="0" w:after="0" w:line="240" w:lineRule="auto"/>
              <w:jc w:val="righ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           135,072 </w:t>
            </w:r>
          </w:p>
        </w:tc>
      </w:tr>
      <w:tr w:rsidR="008151D4" w:rsidRPr="008151D4" w14:paraId="5E90CDBB" w14:textId="77777777" w:rsidTr="008151D4">
        <w:trPr>
          <w:trHeight w:val="300"/>
        </w:trPr>
        <w:tc>
          <w:tcPr>
            <w:tcW w:w="7120" w:type="dxa"/>
            <w:shd w:val="clear" w:color="auto" w:fill="auto"/>
            <w:noWrap/>
            <w:vAlign w:val="center"/>
            <w:hideMark/>
          </w:tcPr>
          <w:p w14:paraId="5953CD31" w14:textId="77777777" w:rsidR="008151D4" w:rsidRPr="008151D4" w:rsidRDefault="008151D4" w:rsidP="008151D4">
            <w:pPr>
              <w:spacing w:before="0" w:after="0" w:line="240" w:lineRule="auto"/>
              <w:jc w:val="lef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Fideicomiso para el Financiamiento de la Micro y Pequeña Empresa</w:t>
            </w:r>
          </w:p>
        </w:tc>
        <w:tc>
          <w:tcPr>
            <w:tcW w:w="1476" w:type="dxa"/>
            <w:shd w:val="clear" w:color="auto" w:fill="auto"/>
            <w:noWrap/>
            <w:vAlign w:val="bottom"/>
            <w:hideMark/>
          </w:tcPr>
          <w:p w14:paraId="7EF3B01B" w14:textId="77777777" w:rsidR="008151D4" w:rsidRPr="008151D4" w:rsidRDefault="008151D4" w:rsidP="00A722C3">
            <w:pPr>
              <w:spacing w:before="0" w:after="0" w:line="240" w:lineRule="auto"/>
              <w:jc w:val="righ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               123,743 </w:t>
            </w:r>
          </w:p>
        </w:tc>
        <w:tc>
          <w:tcPr>
            <w:tcW w:w="1324" w:type="dxa"/>
            <w:shd w:val="clear" w:color="auto" w:fill="auto"/>
            <w:noWrap/>
            <w:vAlign w:val="bottom"/>
            <w:hideMark/>
          </w:tcPr>
          <w:p w14:paraId="65B7FDCF" w14:textId="77777777" w:rsidR="008151D4" w:rsidRPr="008151D4" w:rsidRDefault="008151D4" w:rsidP="00A722C3">
            <w:pPr>
              <w:spacing w:before="0" w:after="0" w:line="240" w:lineRule="auto"/>
              <w:jc w:val="righ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           840,162 </w:t>
            </w:r>
          </w:p>
        </w:tc>
      </w:tr>
      <w:tr w:rsidR="008151D4" w:rsidRPr="008151D4" w14:paraId="030674C8" w14:textId="77777777" w:rsidTr="008151D4">
        <w:trPr>
          <w:trHeight w:val="393"/>
        </w:trPr>
        <w:tc>
          <w:tcPr>
            <w:tcW w:w="7120" w:type="dxa"/>
            <w:shd w:val="clear" w:color="auto" w:fill="auto"/>
            <w:vAlign w:val="center"/>
            <w:hideMark/>
          </w:tcPr>
          <w:p w14:paraId="74316F79" w14:textId="77777777" w:rsidR="008151D4" w:rsidRPr="008151D4" w:rsidRDefault="008151D4" w:rsidP="008151D4">
            <w:pPr>
              <w:spacing w:before="0" w:after="0" w:line="240" w:lineRule="auto"/>
              <w:jc w:val="lef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Fideicomiso Público del Fondo de Ayuda, Asistencia y Reparación Integral del Estado de Michoacán de Ocampo</w:t>
            </w:r>
          </w:p>
        </w:tc>
        <w:tc>
          <w:tcPr>
            <w:tcW w:w="1476" w:type="dxa"/>
            <w:shd w:val="clear" w:color="auto" w:fill="auto"/>
            <w:noWrap/>
            <w:vAlign w:val="bottom"/>
            <w:hideMark/>
          </w:tcPr>
          <w:p w14:paraId="278E6E6B" w14:textId="77777777" w:rsidR="008151D4" w:rsidRPr="008151D4" w:rsidRDefault="008151D4" w:rsidP="00A722C3">
            <w:pPr>
              <w:spacing w:before="0" w:after="0" w:line="240" w:lineRule="auto"/>
              <w:jc w:val="righ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                 64,632 </w:t>
            </w:r>
          </w:p>
        </w:tc>
        <w:tc>
          <w:tcPr>
            <w:tcW w:w="1324" w:type="dxa"/>
            <w:shd w:val="clear" w:color="auto" w:fill="auto"/>
            <w:noWrap/>
            <w:vAlign w:val="bottom"/>
            <w:hideMark/>
          </w:tcPr>
          <w:p w14:paraId="1E2EC348" w14:textId="77777777" w:rsidR="008151D4" w:rsidRPr="008151D4" w:rsidRDefault="008151D4" w:rsidP="00A722C3">
            <w:pPr>
              <w:spacing w:before="0" w:after="0" w:line="240" w:lineRule="auto"/>
              <w:jc w:val="righ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            32,799 </w:t>
            </w:r>
          </w:p>
        </w:tc>
      </w:tr>
      <w:tr w:rsidR="008151D4" w:rsidRPr="008151D4" w14:paraId="58C7F68D" w14:textId="77777777" w:rsidTr="008151D4">
        <w:trPr>
          <w:trHeight w:val="300"/>
        </w:trPr>
        <w:tc>
          <w:tcPr>
            <w:tcW w:w="7120" w:type="dxa"/>
            <w:shd w:val="clear" w:color="auto" w:fill="auto"/>
            <w:noWrap/>
            <w:vAlign w:val="center"/>
            <w:hideMark/>
          </w:tcPr>
          <w:p w14:paraId="29BAC50B" w14:textId="77777777" w:rsidR="008151D4" w:rsidRPr="008151D4" w:rsidRDefault="008151D4" w:rsidP="008151D4">
            <w:pPr>
              <w:spacing w:before="0" w:after="0" w:line="240" w:lineRule="auto"/>
              <w:jc w:val="lef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Fideicomiso Teatro Mariano Matamoros 106769</w:t>
            </w:r>
          </w:p>
        </w:tc>
        <w:tc>
          <w:tcPr>
            <w:tcW w:w="1476" w:type="dxa"/>
            <w:shd w:val="clear" w:color="auto" w:fill="auto"/>
            <w:noWrap/>
            <w:vAlign w:val="bottom"/>
            <w:hideMark/>
          </w:tcPr>
          <w:p w14:paraId="7D260D2A" w14:textId="77777777" w:rsidR="008151D4" w:rsidRPr="008151D4" w:rsidRDefault="008151D4" w:rsidP="00A722C3">
            <w:pPr>
              <w:spacing w:before="0" w:after="0" w:line="240" w:lineRule="auto"/>
              <w:jc w:val="righ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         1,281,585 </w:t>
            </w:r>
          </w:p>
        </w:tc>
        <w:tc>
          <w:tcPr>
            <w:tcW w:w="1324" w:type="dxa"/>
            <w:shd w:val="clear" w:color="auto" w:fill="auto"/>
            <w:noWrap/>
            <w:vAlign w:val="bottom"/>
            <w:hideMark/>
          </w:tcPr>
          <w:p w14:paraId="37D3F0C1" w14:textId="77777777" w:rsidR="008151D4" w:rsidRPr="008151D4" w:rsidRDefault="008151D4" w:rsidP="00A722C3">
            <w:pPr>
              <w:spacing w:before="0" w:after="0" w:line="240" w:lineRule="auto"/>
              <w:jc w:val="righ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         119,947 </w:t>
            </w:r>
          </w:p>
        </w:tc>
      </w:tr>
      <w:tr w:rsidR="008151D4" w:rsidRPr="008151D4" w14:paraId="5D1001DA" w14:textId="77777777" w:rsidTr="008151D4">
        <w:trPr>
          <w:trHeight w:val="300"/>
        </w:trPr>
        <w:tc>
          <w:tcPr>
            <w:tcW w:w="7120" w:type="dxa"/>
            <w:shd w:val="clear" w:color="auto" w:fill="auto"/>
            <w:noWrap/>
            <w:vAlign w:val="center"/>
            <w:hideMark/>
          </w:tcPr>
          <w:p w14:paraId="0A4A6248" w14:textId="77777777" w:rsidR="008151D4" w:rsidRPr="008151D4" w:rsidRDefault="008151D4" w:rsidP="008151D4">
            <w:pPr>
              <w:spacing w:before="0" w:after="0" w:line="240" w:lineRule="auto"/>
              <w:jc w:val="lef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Fomento Turístico de Michoacán</w:t>
            </w:r>
          </w:p>
        </w:tc>
        <w:tc>
          <w:tcPr>
            <w:tcW w:w="1476" w:type="dxa"/>
            <w:shd w:val="clear" w:color="auto" w:fill="auto"/>
            <w:noWrap/>
            <w:vAlign w:val="bottom"/>
            <w:hideMark/>
          </w:tcPr>
          <w:p w14:paraId="62A91C93" w14:textId="77777777" w:rsidR="008151D4" w:rsidRPr="008151D4" w:rsidRDefault="008151D4" w:rsidP="00A722C3">
            <w:pPr>
              <w:spacing w:before="0" w:after="0" w:line="240" w:lineRule="auto"/>
              <w:jc w:val="righ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             326,903 </w:t>
            </w:r>
          </w:p>
        </w:tc>
        <w:tc>
          <w:tcPr>
            <w:tcW w:w="1324" w:type="dxa"/>
            <w:shd w:val="clear" w:color="auto" w:fill="auto"/>
            <w:noWrap/>
            <w:vAlign w:val="bottom"/>
            <w:hideMark/>
          </w:tcPr>
          <w:p w14:paraId="0CBA2AFE" w14:textId="77777777" w:rsidR="008151D4" w:rsidRPr="008151D4" w:rsidRDefault="008151D4" w:rsidP="00A722C3">
            <w:pPr>
              <w:spacing w:before="0" w:after="0" w:line="240" w:lineRule="auto"/>
              <w:jc w:val="righ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           385,703 </w:t>
            </w:r>
          </w:p>
        </w:tc>
      </w:tr>
      <w:tr w:rsidR="008151D4" w:rsidRPr="008151D4" w14:paraId="4C0D8142" w14:textId="77777777" w:rsidTr="008151D4">
        <w:trPr>
          <w:trHeight w:val="300"/>
        </w:trPr>
        <w:tc>
          <w:tcPr>
            <w:tcW w:w="7120" w:type="dxa"/>
            <w:shd w:val="clear" w:color="auto" w:fill="auto"/>
            <w:noWrap/>
            <w:vAlign w:val="center"/>
            <w:hideMark/>
          </w:tcPr>
          <w:p w14:paraId="4A23EF26" w14:textId="77777777" w:rsidR="008151D4" w:rsidRPr="008151D4" w:rsidRDefault="008151D4" w:rsidP="008151D4">
            <w:pPr>
              <w:spacing w:before="0" w:after="0" w:line="240" w:lineRule="auto"/>
              <w:jc w:val="lef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Fondo de Apoyo a la Actividad Artesanal</w:t>
            </w:r>
          </w:p>
        </w:tc>
        <w:tc>
          <w:tcPr>
            <w:tcW w:w="1476" w:type="dxa"/>
            <w:shd w:val="clear" w:color="auto" w:fill="auto"/>
            <w:noWrap/>
            <w:vAlign w:val="bottom"/>
            <w:hideMark/>
          </w:tcPr>
          <w:p w14:paraId="5F9A4E4F" w14:textId="77777777" w:rsidR="008151D4" w:rsidRPr="008151D4" w:rsidRDefault="008151D4" w:rsidP="00A722C3">
            <w:pPr>
              <w:spacing w:before="0" w:after="0" w:line="240" w:lineRule="auto"/>
              <w:jc w:val="righ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               105,022 </w:t>
            </w:r>
          </w:p>
        </w:tc>
        <w:tc>
          <w:tcPr>
            <w:tcW w:w="1324" w:type="dxa"/>
            <w:shd w:val="clear" w:color="auto" w:fill="auto"/>
            <w:noWrap/>
            <w:vAlign w:val="bottom"/>
            <w:hideMark/>
          </w:tcPr>
          <w:p w14:paraId="3DBB0DCF" w14:textId="77777777" w:rsidR="008151D4" w:rsidRPr="008151D4" w:rsidRDefault="008151D4" w:rsidP="00A722C3">
            <w:pPr>
              <w:spacing w:before="0" w:after="0" w:line="240" w:lineRule="auto"/>
              <w:jc w:val="righ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           143,862 </w:t>
            </w:r>
          </w:p>
        </w:tc>
      </w:tr>
      <w:tr w:rsidR="008151D4" w:rsidRPr="008151D4" w14:paraId="46D9B4B0" w14:textId="77777777" w:rsidTr="008151D4">
        <w:trPr>
          <w:trHeight w:val="300"/>
        </w:trPr>
        <w:tc>
          <w:tcPr>
            <w:tcW w:w="7120" w:type="dxa"/>
            <w:shd w:val="clear" w:color="auto" w:fill="auto"/>
            <w:noWrap/>
            <w:vAlign w:val="center"/>
            <w:hideMark/>
          </w:tcPr>
          <w:p w14:paraId="3D24B09F" w14:textId="77777777" w:rsidR="008151D4" w:rsidRPr="008151D4" w:rsidRDefault="008151D4" w:rsidP="008151D4">
            <w:pPr>
              <w:spacing w:before="0" w:after="0" w:line="240" w:lineRule="auto"/>
              <w:jc w:val="lef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Fondo de Garantía Agropecuaria Complementaria para el Estado de Michoacán</w:t>
            </w:r>
          </w:p>
        </w:tc>
        <w:tc>
          <w:tcPr>
            <w:tcW w:w="1476" w:type="dxa"/>
            <w:shd w:val="clear" w:color="auto" w:fill="auto"/>
            <w:noWrap/>
            <w:vAlign w:val="bottom"/>
            <w:hideMark/>
          </w:tcPr>
          <w:p w14:paraId="43988FF7" w14:textId="77777777" w:rsidR="008151D4" w:rsidRPr="008151D4" w:rsidRDefault="008151D4" w:rsidP="00A722C3">
            <w:pPr>
              <w:spacing w:before="0" w:after="0" w:line="240" w:lineRule="auto"/>
              <w:jc w:val="righ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               486,592 </w:t>
            </w:r>
          </w:p>
        </w:tc>
        <w:tc>
          <w:tcPr>
            <w:tcW w:w="1324" w:type="dxa"/>
            <w:shd w:val="clear" w:color="auto" w:fill="auto"/>
            <w:noWrap/>
            <w:vAlign w:val="bottom"/>
            <w:hideMark/>
          </w:tcPr>
          <w:p w14:paraId="4ED7C627" w14:textId="77777777" w:rsidR="008151D4" w:rsidRPr="008151D4" w:rsidRDefault="008151D4" w:rsidP="00A722C3">
            <w:pPr>
              <w:spacing w:before="0" w:after="0" w:line="240" w:lineRule="auto"/>
              <w:jc w:val="righ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           716,222 </w:t>
            </w:r>
          </w:p>
        </w:tc>
      </w:tr>
      <w:tr w:rsidR="008151D4" w:rsidRPr="008151D4" w14:paraId="5E08F02C" w14:textId="77777777" w:rsidTr="008151D4">
        <w:trPr>
          <w:trHeight w:val="300"/>
        </w:trPr>
        <w:tc>
          <w:tcPr>
            <w:tcW w:w="7120" w:type="dxa"/>
            <w:shd w:val="clear" w:color="auto" w:fill="auto"/>
            <w:noWrap/>
            <w:vAlign w:val="center"/>
            <w:hideMark/>
          </w:tcPr>
          <w:p w14:paraId="28F59AB5" w14:textId="77777777" w:rsidR="008151D4" w:rsidRPr="008151D4" w:rsidRDefault="008151D4" w:rsidP="008151D4">
            <w:pPr>
              <w:spacing w:before="0" w:after="0" w:line="240" w:lineRule="auto"/>
              <w:jc w:val="lef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Fondo Mixto para el Fomento Industrial de Michoacán</w:t>
            </w:r>
          </w:p>
        </w:tc>
        <w:tc>
          <w:tcPr>
            <w:tcW w:w="1476" w:type="dxa"/>
            <w:shd w:val="clear" w:color="auto" w:fill="auto"/>
            <w:noWrap/>
            <w:vAlign w:val="bottom"/>
            <w:hideMark/>
          </w:tcPr>
          <w:p w14:paraId="713CD244" w14:textId="77777777" w:rsidR="008151D4" w:rsidRPr="008151D4" w:rsidRDefault="008151D4" w:rsidP="00A722C3">
            <w:pPr>
              <w:spacing w:before="0" w:after="0" w:line="240" w:lineRule="auto"/>
              <w:jc w:val="righ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               149,535 </w:t>
            </w:r>
          </w:p>
        </w:tc>
        <w:tc>
          <w:tcPr>
            <w:tcW w:w="1324" w:type="dxa"/>
            <w:shd w:val="clear" w:color="auto" w:fill="auto"/>
            <w:noWrap/>
            <w:vAlign w:val="bottom"/>
            <w:hideMark/>
          </w:tcPr>
          <w:p w14:paraId="455B639A" w14:textId="77777777" w:rsidR="008151D4" w:rsidRPr="008151D4" w:rsidRDefault="008151D4" w:rsidP="00A722C3">
            <w:pPr>
              <w:spacing w:before="0" w:after="0" w:line="240" w:lineRule="auto"/>
              <w:jc w:val="righ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       6,863,951 </w:t>
            </w:r>
          </w:p>
        </w:tc>
      </w:tr>
      <w:tr w:rsidR="008151D4" w:rsidRPr="008151D4" w14:paraId="3EC3D5E2" w14:textId="77777777" w:rsidTr="008151D4">
        <w:trPr>
          <w:trHeight w:val="300"/>
        </w:trPr>
        <w:tc>
          <w:tcPr>
            <w:tcW w:w="7120" w:type="dxa"/>
            <w:shd w:val="clear" w:color="auto" w:fill="auto"/>
            <w:noWrap/>
            <w:vAlign w:val="center"/>
            <w:hideMark/>
          </w:tcPr>
          <w:p w14:paraId="17F2B109" w14:textId="77777777" w:rsidR="008151D4" w:rsidRPr="008151D4" w:rsidRDefault="008151D4" w:rsidP="008151D4">
            <w:pPr>
              <w:spacing w:before="0" w:after="0" w:line="240" w:lineRule="auto"/>
              <w:jc w:val="lef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Instituto de Capacitación para el Trabajo del Estado de Michoacán</w:t>
            </w:r>
          </w:p>
        </w:tc>
        <w:tc>
          <w:tcPr>
            <w:tcW w:w="1476" w:type="dxa"/>
            <w:shd w:val="clear" w:color="auto" w:fill="auto"/>
            <w:noWrap/>
            <w:vAlign w:val="bottom"/>
            <w:hideMark/>
          </w:tcPr>
          <w:p w14:paraId="547E7312" w14:textId="77777777" w:rsidR="008151D4" w:rsidRPr="008151D4" w:rsidRDefault="008151D4" w:rsidP="00A722C3">
            <w:pPr>
              <w:spacing w:before="0" w:after="0" w:line="240" w:lineRule="auto"/>
              <w:jc w:val="righ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         4,572,757 </w:t>
            </w:r>
          </w:p>
        </w:tc>
        <w:tc>
          <w:tcPr>
            <w:tcW w:w="1324" w:type="dxa"/>
            <w:shd w:val="clear" w:color="auto" w:fill="auto"/>
            <w:noWrap/>
            <w:vAlign w:val="bottom"/>
            <w:hideMark/>
          </w:tcPr>
          <w:p w14:paraId="12115A59" w14:textId="77777777" w:rsidR="008151D4" w:rsidRPr="008151D4" w:rsidRDefault="008151D4" w:rsidP="00A722C3">
            <w:pPr>
              <w:spacing w:before="0" w:after="0" w:line="240" w:lineRule="auto"/>
              <w:jc w:val="righ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      1,345,965 </w:t>
            </w:r>
          </w:p>
        </w:tc>
      </w:tr>
      <w:tr w:rsidR="008151D4" w:rsidRPr="008151D4" w14:paraId="6AB88FF9" w14:textId="77777777" w:rsidTr="008151D4">
        <w:trPr>
          <w:trHeight w:val="300"/>
        </w:trPr>
        <w:tc>
          <w:tcPr>
            <w:tcW w:w="7120" w:type="dxa"/>
            <w:shd w:val="clear" w:color="auto" w:fill="auto"/>
            <w:noWrap/>
            <w:vAlign w:val="center"/>
            <w:hideMark/>
          </w:tcPr>
          <w:p w14:paraId="79F118DD" w14:textId="77777777" w:rsidR="008151D4" w:rsidRPr="008151D4" w:rsidRDefault="008151D4" w:rsidP="008151D4">
            <w:pPr>
              <w:spacing w:before="0" w:after="0" w:line="240" w:lineRule="auto"/>
              <w:jc w:val="lef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Instituto de Ciencia, Tecnología e Innovación del Estado de Michoacán</w:t>
            </w:r>
          </w:p>
        </w:tc>
        <w:tc>
          <w:tcPr>
            <w:tcW w:w="1476" w:type="dxa"/>
            <w:shd w:val="clear" w:color="auto" w:fill="auto"/>
            <w:noWrap/>
            <w:vAlign w:val="bottom"/>
            <w:hideMark/>
          </w:tcPr>
          <w:p w14:paraId="3153C75A" w14:textId="77777777" w:rsidR="008151D4" w:rsidRPr="008151D4" w:rsidRDefault="008151D4" w:rsidP="00A722C3">
            <w:pPr>
              <w:spacing w:before="0" w:after="0" w:line="240" w:lineRule="auto"/>
              <w:jc w:val="righ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             537,615 </w:t>
            </w:r>
          </w:p>
        </w:tc>
        <w:tc>
          <w:tcPr>
            <w:tcW w:w="1324" w:type="dxa"/>
            <w:shd w:val="clear" w:color="auto" w:fill="auto"/>
            <w:noWrap/>
            <w:vAlign w:val="bottom"/>
            <w:hideMark/>
          </w:tcPr>
          <w:p w14:paraId="7613A547" w14:textId="77777777" w:rsidR="008151D4" w:rsidRPr="008151D4" w:rsidRDefault="008151D4" w:rsidP="00A722C3">
            <w:pPr>
              <w:spacing w:before="0" w:after="0" w:line="240" w:lineRule="auto"/>
              <w:jc w:val="righ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      1,600,974 </w:t>
            </w:r>
          </w:p>
        </w:tc>
      </w:tr>
      <w:tr w:rsidR="008151D4" w:rsidRPr="008151D4" w14:paraId="50402E28" w14:textId="77777777" w:rsidTr="008151D4">
        <w:trPr>
          <w:trHeight w:val="300"/>
        </w:trPr>
        <w:tc>
          <w:tcPr>
            <w:tcW w:w="7120" w:type="dxa"/>
            <w:shd w:val="clear" w:color="auto" w:fill="auto"/>
            <w:noWrap/>
            <w:vAlign w:val="center"/>
            <w:hideMark/>
          </w:tcPr>
          <w:p w14:paraId="457834F9" w14:textId="77777777" w:rsidR="008151D4" w:rsidRPr="008151D4" w:rsidRDefault="008151D4" w:rsidP="008151D4">
            <w:pPr>
              <w:spacing w:before="0" w:after="0" w:line="240" w:lineRule="auto"/>
              <w:jc w:val="lef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Instituto de Defensoría Pública del Estado de Michoacán de Ocampo</w:t>
            </w:r>
          </w:p>
        </w:tc>
        <w:tc>
          <w:tcPr>
            <w:tcW w:w="1476" w:type="dxa"/>
            <w:shd w:val="clear" w:color="auto" w:fill="auto"/>
            <w:noWrap/>
            <w:vAlign w:val="bottom"/>
            <w:hideMark/>
          </w:tcPr>
          <w:p w14:paraId="2F95156A" w14:textId="77777777" w:rsidR="008151D4" w:rsidRPr="008151D4" w:rsidRDefault="008151D4" w:rsidP="00A722C3">
            <w:pPr>
              <w:spacing w:before="0" w:after="0" w:line="240" w:lineRule="auto"/>
              <w:jc w:val="righ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           1,201,834 </w:t>
            </w:r>
          </w:p>
        </w:tc>
        <w:tc>
          <w:tcPr>
            <w:tcW w:w="1324" w:type="dxa"/>
            <w:shd w:val="clear" w:color="auto" w:fill="auto"/>
            <w:noWrap/>
            <w:vAlign w:val="bottom"/>
            <w:hideMark/>
          </w:tcPr>
          <w:p w14:paraId="05635F00" w14:textId="77777777" w:rsidR="008151D4" w:rsidRPr="008151D4" w:rsidRDefault="008151D4" w:rsidP="00A722C3">
            <w:pPr>
              <w:spacing w:before="0" w:after="0" w:line="240" w:lineRule="auto"/>
              <w:jc w:val="righ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       2,096,450 </w:t>
            </w:r>
          </w:p>
        </w:tc>
      </w:tr>
      <w:tr w:rsidR="008151D4" w:rsidRPr="008151D4" w14:paraId="172E7C6B" w14:textId="77777777" w:rsidTr="008151D4">
        <w:trPr>
          <w:trHeight w:val="300"/>
        </w:trPr>
        <w:tc>
          <w:tcPr>
            <w:tcW w:w="7120" w:type="dxa"/>
            <w:shd w:val="clear" w:color="auto" w:fill="auto"/>
            <w:noWrap/>
            <w:vAlign w:val="center"/>
            <w:hideMark/>
          </w:tcPr>
          <w:p w14:paraId="4937A659" w14:textId="77777777" w:rsidR="008151D4" w:rsidRPr="008151D4" w:rsidRDefault="008151D4" w:rsidP="008151D4">
            <w:pPr>
              <w:spacing w:before="0" w:after="0" w:line="240" w:lineRule="auto"/>
              <w:jc w:val="lef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Instituto de la Infraestructura Física Educativa del Estado de Michoacán</w:t>
            </w:r>
          </w:p>
        </w:tc>
        <w:tc>
          <w:tcPr>
            <w:tcW w:w="1476" w:type="dxa"/>
            <w:shd w:val="clear" w:color="auto" w:fill="auto"/>
            <w:noWrap/>
            <w:vAlign w:val="bottom"/>
            <w:hideMark/>
          </w:tcPr>
          <w:p w14:paraId="76F57ACC" w14:textId="77777777" w:rsidR="008151D4" w:rsidRPr="008151D4" w:rsidRDefault="008151D4" w:rsidP="00A722C3">
            <w:pPr>
              <w:spacing w:before="0" w:after="0" w:line="240" w:lineRule="auto"/>
              <w:jc w:val="righ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      503,575,647 </w:t>
            </w:r>
          </w:p>
        </w:tc>
        <w:tc>
          <w:tcPr>
            <w:tcW w:w="1324" w:type="dxa"/>
            <w:shd w:val="clear" w:color="auto" w:fill="auto"/>
            <w:noWrap/>
            <w:vAlign w:val="bottom"/>
            <w:hideMark/>
          </w:tcPr>
          <w:p w14:paraId="4274D57A" w14:textId="77777777" w:rsidR="008151D4" w:rsidRPr="008151D4" w:rsidRDefault="008151D4" w:rsidP="00A722C3">
            <w:pPr>
              <w:spacing w:before="0" w:after="0" w:line="240" w:lineRule="auto"/>
              <w:jc w:val="righ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   333,534,059 </w:t>
            </w:r>
          </w:p>
        </w:tc>
      </w:tr>
      <w:tr w:rsidR="008151D4" w:rsidRPr="008151D4" w14:paraId="412A0AD5" w14:textId="77777777" w:rsidTr="008151D4">
        <w:trPr>
          <w:trHeight w:val="300"/>
        </w:trPr>
        <w:tc>
          <w:tcPr>
            <w:tcW w:w="7120" w:type="dxa"/>
            <w:shd w:val="clear" w:color="auto" w:fill="auto"/>
            <w:noWrap/>
            <w:vAlign w:val="center"/>
            <w:hideMark/>
          </w:tcPr>
          <w:p w14:paraId="6D67D934" w14:textId="77777777" w:rsidR="008151D4" w:rsidRPr="008151D4" w:rsidRDefault="008151D4" w:rsidP="008151D4">
            <w:pPr>
              <w:spacing w:before="0" w:after="0" w:line="240" w:lineRule="auto"/>
              <w:jc w:val="lef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Instituto de la Juventud Michoacana</w:t>
            </w:r>
          </w:p>
        </w:tc>
        <w:tc>
          <w:tcPr>
            <w:tcW w:w="1476" w:type="dxa"/>
            <w:shd w:val="clear" w:color="auto" w:fill="auto"/>
            <w:noWrap/>
            <w:vAlign w:val="bottom"/>
            <w:hideMark/>
          </w:tcPr>
          <w:p w14:paraId="440492E8" w14:textId="77777777" w:rsidR="008151D4" w:rsidRPr="008151D4" w:rsidRDefault="008151D4" w:rsidP="00A722C3">
            <w:pPr>
              <w:spacing w:before="0" w:after="0" w:line="240" w:lineRule="auto"/>
              <w:jc w:val="righ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             148,167 </w:t>
            </w:r>
          </w:p>
        </w:tc>
        <w:tc>
          <w:tcPr>
            <w:tcW w:w="1324" w:type="dxa"/>
            <w:shd w:val="clear" w:color="auto" w:fill="auto"/>
            <w:noWrap/>
            <w:vAlign w:val="bottom"/>
            <w:hideMark/>
          </w:tcPr>
          <w:p w14:paraId="7E84A139" w14:textId="77777777" w:rsidR="008151D4" w:rsidRPr="008151D4" w:rsidRDefault="008151D4" w:rsidP="00A722C3">
            <w:pPr>
              <w:spacing w:before="0" w:after="0" w:line="240" w:lineRule="auto"/>
              <w:jc w:val="righ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           674,294 </w:t>
            </w:r>
          </w:p>
        </w:tc>
      </w:tr>
      <w:tr w:rsidR="008151D4" w:rsidRPr="008151D4" w14:paraId="0F8CF2B8" w14:textId="77777777" w:rsidTr="008151D4">
        <w:trPr>
          <w:trHeight w:val="300"/>
        </w:trPr>
        <w:tc>
          <w:tcPr>
            <w:tcW w:w="7120" w:type="dxa"/>
            <w:shd w:val="clear" w:color="auto" w:fill="auto"/>
            <w:noWrap/>
            <w:vAlign w:val="center"/>
            <w:hideMark/>
          </w:tcPr>
          <w:p w14:paraId="04EE626D" w14:textId="77777777" w:rsidR="008151D4" w:rsidRPr="008151D4" w:rsidRDefault="008151D4" w:rsidP="008151D4">
            <w:pPr>
              <w:spacing w:before="0" w:after="0" w:line="240" w:lineRule="auto"/>
              <w:jc w:val="lef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Instituto de Planeación del Estado de Michoacán de Ocampo</w:t>
            </w:r>
          </w:p>
        </w:tc>
        <w:tc>
          <w:tcPr>
            <w:tcW w:w="1476" w:type="dxa"/>
            <w:shd w:val="clear" w:color="auto" w:fill="auto"/>
            <w:noWrap/>
            <w:vAlign w:val="bottom"/>
            <w:hideMark/>
          </w:tcPr>
          <w:p w14:paraId="4842A94B" w14:textId="77777777" w:rsidR="008151D4" w:rsidRPr="008151D4" w:rsidRDefault="008151D4" w:rsidP="00A722C3">
            <w:pPr>
              <w:spacing w:before="0" w:after="0" w:line="240" w:lineRule="auto"/>
              <w:jc w:val="righ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             641,555 </w:t>
            </w:r>
          </w:p>
        </w:tc>
        <w:tc>
          <w:tcPr>
            <w:tcW w:w="1324" w:type="dxa"/>
            <w:shd w:val="clear" w:color="auto" w:fill="auto"/>
            <w:noWrap/>
            <w:vAlign w:val="bottom"/>
            <w:hideMark/>
          </w:tcPr>
          <w:p w14:paraId="406576D7" w14:textId="77777777" w:rsidR="008151D4" w:rsidRPr="008151D4" w:rsidRDefault="008151D4" w:rsidP="00A722C3">
            <w:pPr>
              <w:spacing w:before="0" w:after="0" w:line="240" w:lineRule="auto"/>
              <w:jc w:val="righ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       1,008,567 </w:t>
            </w:r>
          </w:p>
        </w:tc>
      </w:tr>
      <w:tr w:rsidR="008151D4" w:rsidRPr="008151D4" w14:paraId="236DB1EC" w14:textId="77777777" w:rsidTr="008151D4">
        <w:trPr>
          <w:trHeight w:val="300"/>
        </w:trPr>
        <w:tc>
          <w:tcPr>
            <w:tcW w:w="7120" w:type="dxa"/>
            <w:shd w:val="clear" w:color="auto" w:fill="auto"/>
            <w:noWrap/>
            <w:vAlign w:val="center"/>
            <w:hideMark/>
          </w:tcPr>
          <w:p w14:paraId="2D4843CD" w14:textId="77777777" w:rsidR="008151D4" w:rsidRPr="008151D4" w:rsidRDefault="008151D4" w:rsidP="008151D4">
            <w:pPr>
              <w:spacing w:before="0" w:after="0" w:line="240" w:lineRule="auto"/>
              <w:jc w:val="lef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Instituto de Vivienda del Estado de Michoacán</w:t>
            </w:r>
          </w:p>
        </w:tc>
        <w:tc>
          <w:tcPr>
            <w:tcW w:w="1476" w:type="dxa"/>
            <w:shd w:val="clear" w:color="auto" w:fill="auto"/>
            <w:noWrap/>
            <w:vAlign w:val="bottom"/>
            <w:hideMark/>
          </w:tcPr>
          <w:p w14:paraId="485DE9D6" w14:textId="77777777" w:rsidR="008151D4" w:rsidRPr="008151D4" w:rsidRDefault="008151D4" w:rsidP="00A722C3">
            <w:pPr>
              <w:spacing w:before="0" w:after="0" w:line="240" w:lineRule="auto"/>
              <w:jc w:val="righ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           9,530,382 </w:t>
            </w:r>
          </w:p>
        </w:tc>
        <w:tc>
          <w:tcPr>
            <w:tcW w:w="1324" w:type="dxa"/>
            <w:shd w:val="clear" w:color="auto" w:fill="auto"/>
            <w:noWrap/>
            <w:vAlign w:val="bottom"/>
            <w:hideMark/>
          </w:tcPr>
          <w:p w14:paraId="55E092D4" w14:textId="77777777" w:rsidR="008151D4" w:rsidRPr="008151D4" w:rsidRDefault="008151D4" w:rsidP="00A722C3">
            <w:pPr>
              <w:spacing w:before="0" w:after="0" w:line="240" w:lineRule="auto"/>
              <w:jc w:val="righ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     23,713,056 </w:t>
            </w:r>
          </w:p>
        </w:tc>
      </w:tr>
      <w:tr w:rsidR="008151D4" w:rsidRPr="008151D4" w14:paraId="5EB11236" w14:textId="77777777" w:rsidTr="008151D4">
        <w:trPr>
          <w:trHeight w:val="300"/>
        </w:trPr>
        <w:tc>
          <w:tcPr>
            <w:tcW w:w="7120" w:type="dxa"/>
            <w:shd w:val="clear" w:color="auto" w:fill="auto"/>
            <w:noWrap/>
            <w:vAlign w:val="center"/>
            <w:hideMark/>
          </w:tcPr>
          <w:p w14:paraId="424F7B95" w14:textId="77777777" w:rsidR="008151D4" w:rsidRPr="008151D4" w:rsidRDefault="008151D4" w:rsidP="008151D4">
            <w:pPr>
              <w:spacing w:before="0" w:after="0" w:line="240" w:lineRule="auto"/>
              <w:jc w:val="lef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Instituto del Artesano Michoacano </w:t>
            </w:r>
          </w:p>
        </w:tc>
        <w:tc>
          <w:tcPr>
            <w:tcW w:w="1476" w:type="dxa"/>
            <w:shd w:val="clear" w:color="auto" w:fill="auto"/>
            <w:noWrap/>
            <w:vAlign w:val="bottom"/>
            <w:hideMark/>
          </w:tcPr>
          <w:p w14:paraId="7E44DC97" w14:textId="77777777" w:rsidR="008151D4" w:rsidRPr="008151D4" w:rsidRDefault="008151D4" w:rsidP="00A722C3">
            <w:pPr>
              <w:spacing w:before="0" w:after="0" w:line="240" w:lineRule="auto"/>
              <w:jc w:val="righ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               260,250 </w:t>
            </w:r>
          </w:p>
        </w:tc>
        <w:tc>
          <w:tcPr>
            <w:tcW w:w="1324" w:type="dxa"/>
            <w:shd w:val="clear" w:color="auto" w:fill="auto"/>
            <w:noWrap/>
            <w:vAlign w:val="bottom"/>
            <w:hideMark/>
          </w:tcPr>
          <w:p w14:paraId="32CF886A" w14:textId="77777777" w:rsidR="008151D4" w:rsidRPr="008151D4" w:rsidRDefault="008151D4" w:rsidP="00A722C3">
            <w:pPr>
              <w:spacing w:before="0" w:after="0" w:line="240" w:lineRule="auto"/>
              <w:jc w:val="righ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       4,217,515 </w:t>
            </w:r>
          </w:p>
        </w:tc>
      </w:tr>
      <w:tr w:rsidR="008151D4" w:rsidRPr="008151D4" w14:paraId="00273311" w14:textId="77777777" w:rsidTr="008151D4">
        <w:trPr>
          <w:trHeight w:val="600"/>
        </w:trPr>
        <w:tc>
          <w:tcPr>
            <w:tcW w:w="7120" w:type="dxa"/>
            <w:shd w:val="clear" w:color="auto" w:fill="auto"/>
            <w:vAlign w:val="center"/>
            <w:hideMark/>
          </w:tcPr>
          <w:p w14:paraId="4A149B4D" w14:textId="77777777" w:rsidR="008151D4" w:rsidRPr="008151D4" w:rsidRDefault="008151D4" w:rsidP="008151D4">
            <w:pPr>
              <w:spacing w:before="0" w:after="0" w:line="240" w:lineRule="auto"/>
              <w:jc w:val="lef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Instituto Estatal de Estudios Superiores en Seguridad y Profesionalización Policial del Estado de Michoacán</w:t>
            </w:r>
          </w:p>
        </w:tc>
        <w:tc>
          <w:tcPr>
            <w:tcW w:w="1476" w:type="dxa"/>
            <w:shd w:val="clear" w:color="auto" w:fill="auto"/>
            <w:noWrap/>
            <w:vAlign w:val="bottom"/>
            <w:hideMark/>
          </w:tcPr>
          <w:p w14:paraId="1396B237" w14:textId="77777777" w:rsidR="008151D4" w:rsidRPr="008151D4" w:rsidRDefault="008151D4" w:rsidP="00A722C3">
            <w:pPr>
              <w:spacing w:before="0" w:after="0" w:line="240" w:lineRule="auto"/>
              <w:jc w:val="righ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         3,038,685 </w:t>
            </w:r>
          </w:p>
        </w:tc>
        <w:tc>
          <w:tcPr>
            <w:tcW w:w="1324" w:type="dxa"/>
            <w:shd w:val="clear" w:color="auto" w:fill="auto"/>
            <w:noWrap/>
            <w:vAlign w:val="bottom"/>
            <w:hideMark/>
          </w:tcPr>
          <w:p w14:paraId="173FA846" w14:textId="77777777" w:rsidR="008151D4" w:rsidRPr="008151D4" w:rsidRDefault="008151D4" w:rsidP="00A722C3">
            <w:pPr>
              <w:spacing w:before="0" w:after="0" w:line="240" w:lineRule="auto"/>
              <w:jc w:val="righ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       6,387,616 </w:t>
            </w:r>
          </w:p>
        </w:tc>
      </w:tr>
      <w:tr w:rsidR="008151D4" w:rsidRPr="008151D4" w14:paraId="5668445D" w14:textId="77777777" w:rsidTr="008151D4">
        <w:trPr>
          <w:trHeight w:val="300"/>
        </w:trPr>
        <w:tc>
          <w:tcPr>
            <w:tcW w:w="7120" w:type="dxa"/>
            <w:shd w:val="clear" w:color="auto" w:fill="auto"/>
            <w:noWrap/>
            <w:vAlign w:val="center"/>
            <w:hideMark/>
          </w:tcPr>
          <w:p w14:paraId="7ADEB80A" w14:textId="62F461BA" w:rsidR="008151D4" w:rsidRPr="008151D4" w:rsidRDefault="008151D4" w:rsidP="008151D4">
            <w:pPr>
              <w:spacing w:before="0" w:after="0" w:line="240" w:lineRule="auto"/>
              <w:jc w:val="lef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Instituto Michoacano de Ciencias de la Educación "Jos</w:t>
            </w:r>
            <w:r>
              <w:rPr>
                <w:rFonts w:ascii="Arial" w:eastAsia="Times New Roman" w:hAnsi="Arial" w:cs="Arial"/>
                <w:color w:val="000000"/>
                <w:sz w:val="16"/>
                <w:szCs w:val="16"/>
                <w:lang w:val="es-MX" w:eastAsia="es-MX"/>
              </w:rPr>
              <w:t>é</w:t>
            </w:r>
            <w:r w:rsidRPr="008151D4">
              <w:rPr>
                <w:rFonts w:ascii="Arial" w:eastAsia="Times New Roman" w:hAnsi="Arial" w:cs="Arial"/>
                <w:color w:val="000000"/>
                <w:sz w:val="16"/>
                <w:szCs w:val="16"/>
                <w:lang w:val="es-MX" w:eastAsia="es-MX"/>
              </w:rPr>
              <w:t xml:space="preserve"> </w:t>
            </w:r>
            <w:proofErr w:type="spellStart"/>
            <w:r w:rsidRPr="008151D4">
              <w:rPr>
                <w:rFonts w:ascii="Arial" w:eastAsia="Times New Roman" w:hAnsi="Arial" w:cs="Arial"/>
                <w:color w:val="000000"/>
                <w:sz w:val="16"/>
                <w:szCs w:val="16"/>
                <w:lang w:val="es-MX" w:eastAsia="es-MX"/>
              </w:rPr>
              <w:t>Mari</w:t>
            </w:r>
            <w:r>
              <w:rPr>
                <w:rFonts w:ascii="Arial" w:eastAsia="Times New Roman" w:hAnsi="Arial" w:cs="Arial"/>
                <w:color w:val="000000"/>
                <w:sz w:val="16"/>
                <w:szCs w:val="16"/>
                <w:lang w:val="es-MX" w:eastAsia="es-MX"/>
              </w:rPr>
              <w:t>í</w:t>
            </w:r>
            <w:proofErr w:type="spellEnd"/>
            <w:r w:rsidRPr="008151D4">
              <w:rPr>
                <w:rFonts w:ascii="Arial" w:eastAsia="Times New Roman" w:hAnsi="Arial" w:cs="Arial"/>
                <w:color w:val="000000"/>
                <w:sz w:val="16"/>
                <w:szCs w:val="16"/>
                <w:lang w:val="es-MX" w:eastAsia="es-MX"/>
              </w:rPr>
              <w:t xml:space="preserve"> Morelos"</w:t>
            </w:r>
          </w:p>
        </w:tc>
        <w:tc>
          <w:tcPr>
            <w:tcW w:w="1476" w:type="dxa"/>
            <w:shd w:val="clear" w:color="auto" w:fill="auto"/>
            <w:noWrap/>
            <w:vAlign w:val="bottom"/>
            <w:hideMark/>
          </w:tcPr>
          <w:p w14:paraId="4D473F8F" w14:textId="77777777" w:rsidR="008151D4" w:rsidRPr="008151D4" w:rsidRDefault="008151D4" w:rsidP="00A722C3">
            <w:pPr>
              <w:spacing w:before="0" w:after="0" w:line="240" w:lineRule="auto"/>
              <w:jc w:val="righ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           1,336,853 </w:t>
            </w:r>
          </w:p>
        </w:tc>
        <w:tc>
          <w:tcPr>
            <w:tcW w:w="1324" w:type="dxa"/>
            <w:shd w:val="clear" w:color="auto" w:fill="auto"/>
            <w:noWrap/>
            <w:vAlign w:val="bottom"/>
            <w:hideMark/>
          </w:tcPr>
          <w:p w14:paraId="415E36C7" w14:textId="77777777" w:rsidR="008151D4" w:rsidRPr="008151D4" w:rsidRDefault="008151D4" w:rsidP="00A722C3">
            <w:pPr>
              <w:spacing w:before="0" w:after="0" w:line="240" w:lineRule="auto"/>
              <w:jc w:val="righ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      4,447,343 </w:t>
            </w:r>
          </w:p>
        </w:tc>
      </w:tr>
      <w:tr w:rsidR="008151D4" w:rsidRPr="008151D4" w14:paraId="282BBB1F" w14:textId="77777777" w:rsidTr="008151D4">
        <w:trPr>
          <w:trHeight w:val="300"/>
        </w:trPr>
        <w:tc>
          <w:tcPr>
            <w:tcW w:w="7120" w:type="dxa"/>
            <w:shd w:val="clear" w:color="auto" w:fill="auto"/>
            <w:noWrap/>
            <w:vAlign w:val="center"/>
            <w:hideMark/>
          </w:tcPr>
          <w:p w14:paraId="791375FA" w14:textId="1DDA5BD7" w:rsidR="008151D4" w:rsidRPr="008151D4" w:rsidRDefault="008151D4" w:rsidP="008151D4">
            <w:pPr>
              <w:spacing w:before="0" w:after="0" w:line="240" w:lineRule="auto"/>
              <w:jc w:val="lef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Instituto Tecnológico Superior de Pátzcuaro</w:t>
            </w:r>
          </w:p>
        </w:tc>
        <w:tc>
          <w:tcPr>
            <w:tcW w:w="1476" w:type="dxa"/>
            <w:shd w:val="clear" w:color="auto" w:fill="auto"/>
            <w:noWrap/>
            <w:vAlign w:val="bottom"/>
            <w:hideMark/>
          </w:tcPr>
          <w:p w14:paraId="7AA201FC" w14:textId="77777777" w:rsidR="008151D4" w:rsidRPr="008151D4" w:rsidRDefault="008151D4" w:rsidP="00A722C3">
            <w:pPr>
              <w:spacing w:before="0" w:after="0" w:line="240" w:lineRule="auto"/>
              <w:jc w:val="righ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           1,237,661 </w:t>
            </w:r>
          </w:p>
        </w:tc>
        <w:tc>
          <w:tcPr>
            <w:tcW w:w="1324" w:type="dxa"/>
            <w:shd w:val="clear" w:color="auto" w:fill="auto"/>
            <w:noWrap/>
            <w:vAlign w:val="bottom"/>
            <w:hideMark/>
          </w:tcPr>
          <w:p w14:paraId="34331EA7" w14:textId="77777777" w:rsidR="008151D4" w:rsidRPr="008151D4" w:rsidRDefault="008151D4" w:rsidP="00A722C3">
            <w:pPr>
              <w:spacing w:before="0" w:after="0" w:line="240" w:lineRule="auto"/>
              <w:jc w:val="righ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           409,394 </w:t>
            </w:r>
          </w:p>
        </w:tc>
      </w:tr>
      <w:tr w:rsidR="008151D4" w:rsidRPr="008151D4" w14:paraId="5AAFCCBE" w14:textId="77777777" w:rsidTr="008151D4">
        <w:trPr>
          <w:trHeight w:val="300"/>
        </w:trPr>
        <w:tc>
          <w:tcPr>
            <w:tcW w:w="7120" w:type="dxa"/>
            <w:shd w:val="clear" w:color="auto" w:fill="auto"/>
            <w:noWrap/>
            <w:vAlign w:val="center"/>
            <w:hideMark/>
          </w:tcPr>
          <w:p w14:paraId="30B64E8F" w14:textId="77777777" w:rsidR="008151D4" w:rsidRPr="008151D4" w:rsidRDefault="008151D4" w:rsidP="008151D4">
            <w:pPr>
              <w:spacing w:before="0" w:after="0" w:line="240" w:lineRule="auto"/>
              <w:jc w:val="lef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Instituto Tecnológico de Estudios Superiores de Zamora</w:t>
            </w:r>
          </w:p>
        </w:tc>
        <w:tc>
          <w:tcPr>
            <w:tcW w:w="1476" w:type="dxa"/>
            <w:shd w:val="clear" w:color="auto" w:fill="auto"/>
            <w:noWrap/>
            <w:vAlign w:val="bottom"/>
            <w:hideMark/>
          </w:tcPr>
          <w:p w14:paraId="5CF08390" w14:textId="77777777" w:rsidR="008151D4" w:rsidRPr="008151D4" w:rsidRDefault="008151D4" w:rsidP="00A722C3">
            <w:pPr>
              <w:spacing w:before="0" w:after="0" w:line="240" w:lineRule="auto"/>
              <w:jc w:val="righ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         1,656,147 </w:t>
            </w:r>
          </w:p>
        </w:tc>
        <w:tc>
          <w:tcPr>
            <w:tcW w:w="1324" w:type="dxa"/>
            <w:shd w:val="clear" w:color="auto" w:fill="auto"/>
            <w:noWrap/>
            <w:vAlign w:val="bottom"/>
            <w:hideMark/>
          </w:tcPr>
          <w:p w14:paraId="11F40D52" w14:textId="77777777" w:rsidR="008151D4" w:rsidRPr="008151D4" w:rsidRDefault="008151D4" w:rsidP="00A722C3">
            <w:pPr>
              <w:spacing w:before="0" w:after="0" w:line="240" w:lineRule="auto"/>
              <w:jc w:val="righ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       4,622,933 </w:t>
            </w:r>
          </w:p>
        </w:tc>
      </w:tr>
      <w:tr w:rsidR="008151D4" w:rsidRPr="008151D4" w14:paraId="6B19DAE9" w14:textId="77777777" w:rsidTr="008151D4">
        <w:trPr>
          <w:trHeight w:val="300"/>
        </w:trPr>
        <w:tc>
          <w:tcPr>
            <w:tcW w:w="7120" w:type="dxa"/>
            <w:shd w:val="clear" w:color="auto" w:fill="auto"/>
            <w:noWrap/>
            <w:vAlign w:val="center"/>
            <w:hideMark/>
          </w:tcPr>
          <w:p w14:paraId="254E7994" w14:textId="77777777" w:rsidR="008151D4" w:rsidRPr="008151D4" w:rsidRDefault="008151D4" w:rsidP="008151D4">
            <w:pPr>
              <w:spacing w:before="0" w:after="0" w:line="240" w:lineRule="auto"/>
              <w:jc w:val="lef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Instituto Tecnológico Superior de Apatzingán</w:t>
            </w:r>
          </w:p>
        </w:tc>
        <w:tc>
          <w:tcPr>
            <w:tcW w:w="1476" w:type="dxa"/>
            <w:shd w:val="clear" w:color="auto" w:fill="auto"/>
            <w:noWrap/>
            <w:vAlign w:val="bottom"/>
            <w:hideMark/>
          </w:tcPr>
          <w:p w14:paraId="4E9AF376" w14:textId="77777777" w:rsidR="008151D4" w:rsidRPr="008151D4" w:rsidRDefault="008151D4" w:rsidP="00A722C3">
            <w:pPr>
              <w:spacing w:before="0" w:after="0" w:line="240" w:lineRule="auto"/>
              <w:jc w:val="righ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           1,504,548 </w:t>
            </w:r>
          </w:p>
        </w:tc>
        <w:tc>
          <w:tcPr>
            <w:tcW w:w="1324" w:type="dxa"/>
            <w:shd w:val="clear" w:color="auto" w:fill="auto"/>
            <w:noWrap/>
            <w:vAlign w:val="bottom"/>
            <w:hideMark/>
          </w:tcPr>
          <w:p w14:paraId="297AE7C3" w14:textId="77777777" w:rsidR="008151D4" w:rsidRPr="008151D4" w:rsidRDefault="008151D4" w:rsidP="00A722C3">
            <w:pPr>
              <w:spacing w:before="0" w:after="0" w:line="240" w:lineRule="auto"/>
              <w:jc w:val="righ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       3,733,465 </w:t>
            </w:r>
          </w:p>
        </w:tc>
      </w:tr>
      <w:tr w:rsidR="008151D4" w:rsidRPr="008151D4" w14:paraId="3B63E452" w14:textId="77777777" w:rsidTr="008151D4">
        <w:trPr>
          <w:trHeight w:val="300"/>
        </w:trPr>
        <w:tc>
          <w:tcPr>
            <w:tcW w:w="7120" w:type="dxa"/>
            <w:shd w:val="clear" w:color="auto" w:fill="auto"/>
            <w:noWrap/>
            <w:vAlign w:val="center"/>
            <w:hideMark/>
          </w:tcPr>
          <w:p w14:paraId="59F009E4" w14:textId="77777777" w:rsidR="008151D4" w:rsidRPr="008151D4" w:rsidRDefault="008151D4" w:rsidP="008151D4">
            <w:pPr>
              <w:spacing w:before="0" w:after="0" w:line="240" w:lineRule="auto"/>
              <w:jc w:val="lef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Instituto Tecnológico Superior de Ciudad Hidalgo</w:t>
            </w:r>
          </w:p>
        </w:tc>
        <w:tc>
          <w:tcPr>
            <w:tcW w:w="1476" w:type="dxa"/>
            <w:shd w:val="clear" w:color="auto" w:fill="auto"/>
            <w:noWrap/>
            <w:vAlign w:val="bottom"/>
            <w:hideMark/>
          </w:tcPr>
          <w:p w14:paraId="68B8435F" w14:textId="77777777" w:rsidR="008151D4" w:rsidRPr="008151D4" w:rsidRDefault="008151D4" w:rsidP="00A722C3">
            <w:pPr>
              <w:spacing w:before="0" w:after="0" w:line="240" w:lineRule="auto"/>
              <w:jc w:val="righ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         4,690,851 </w:t>
            </w:r>
          </w:p>
        </w:tc>
        <w:tc>
          <w:tcPr>
            <w:tcW w:w="1324" w:type="dxa"/>
            <w:shd w:val="clear" w:color="auto" w:fill="auto"/>
            <w:noWrap/>
            <w:vAlign w:val="bottom"/>
            <w:hideMark/>
          </w:tcPr>
          <w:p w14:paraId="7FFD81A7" w14:textId="77777777" w:rsidR="008151D4" w:rsidRPr="008151D4" w:rsidRDefault="008151D4" w:rsidP="00A722C3">
            <w:pPr>
              <w:spacing w:before="0" w:after="0" w:line="240" w:lineRule="auto"/>
              <w:jc w:val="righ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      4,765,688 </w:t>
            </w:r>
          </w:p>
        </w:tc>
      </w:tr>
      <w:tr w:rsidR="008151D4" w:rsidRPr="008151D4" w14:paraId="4C01842D" w14:textId="77777777" w:rsidTr="008151D4">
        <w:trPr>
          <w:trHeight w:val="300"/>
        </w:trPr>
        <w:tc>
          <w:tcPr>
            <w:tcW w:w="7120" w:type="dxa"/>
            <w:shd w:val="clear" w:color="auto" w:fill="auto"/>
            <w:noWrap/>
            <w:vAlign w:val="center"/>
            <w:hideMark/>
          </w:tcPr>
          <w:p w14:paraId="023AF2FD" w14:textId="77777777" w:rsidR="008151D4" w:rsidRPr="008151D4" w:rsidRDefault="008151D4" w:rsidP="008151D4">
            <w:pPr>
              <w:spacing w:before="0" w:after="0" w:line="240" w:lineRule="auto"/>
              <w:jc w:val="lef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Instituto Tecnológico Superior de Coalcomán</w:t>
            </w:r>
          </w:p>
        </w:tc>
        <w:tc>
          <w:tcPr>
            <w:tcW w:w="1476" w:type="dxa"/>
            <w:shd w:val="clear" w:color="auto" w:fill="auto"/>
            <w:noWrap/>
            <w:vAlign w:val="bottom"/>
            <w:hideMark/>
          </w:tcPr>
          <w:p w14:paraId="2A88752E" w14:textId="77777777" w:rsidR="008151D4" w:rsidRPr="008151D4" w:rsidRDefault="008151D4" w:rsidP="00A722C3">
            <w:pPr>
              <w:spacing w:before="0" w:after="0" w:line="240" w:lineRule="auto"/>
              <w:jc w:val="righ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         2,240,117 </w:t>
            </w:r>
          </w:p>
        </w:tc>
        <w:tc>
          <w:tcPr>
            <w:tcW w:w="1324" w:type="dxa"/>
            <w:shd w:val="clear" w:color="auto" w:fill="auto"/>
            <w:noWrap/>
            <w:vAlign w:val="bottom"/>
            <w:hideMark/>
          </w:tcPr>
          <w:p w14:paraId="50043211" w14:textId="77777777" w:rsidR="008151D4" w:rsidRPr="008151D4" w:rsidRDefault="008151D4" w:rsidP="00A722C3">
            <w:pPr>
              <w:spacing w:before="0" w:after="0" w:line="240" w:lineRule="auto"/>
              <w:jc w:val="righ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       1,847,552 </w:t>
            </w:r>
          </w:p>
        </w:tc>
      </w:tr>
      <w:tr w:rsidR="008151D4" w:rsidRPr="008151D4" w14:paraId="19CA7189" w14:textId="77777777" w:rsidTr="008151D4">
        <w:trPr>
          <w:trHeight w:val="300"/>
        </w:trPr>
        <w:tc>
          <w:tcPr>
            <w:tcW w:w="7120" w:type="dxa"/>
            <w:shd w:val="clear" w:color="auto" w:fill="auto"/>
            <w:noWrap/>
            <w:vAlign w:val="center"/>
            <w:hideMark/>
          </w:tcPr>
          <w:p w14:paraId="71388F8E" w14:textId="77777777" w:rsidR="008151D4" w:rsidRPr="008151D4" w:rsidRDefault="008151D4" w:rsidP="008151D4">
            <w:pPr>
              <w:spacing w:before="0" w:after="0" w:line="240" w:lineRule="auto"/>
              <w:jc w:val="lef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Instituto Tecnológico Superior de Huetamo</w:t>
            </w:r>
          </w:p>
        </w:tc>
        <w:tc>
          <w:tcPr>
            <w:tcW w:w="1476" w:type="dxa"/>
            <w:shd w:val="clear" w:color="auto" w:fill="auto"/>
            <w:noWrap/>
            <w:vAlign w:val="bottom"/>
            <w:hideMark/>
          </w:tcPr>
          <w:p w14:paraId="21E8394B" w14:textId="77777777" w:rsidR="008151D4" w:rsidRPr="008151D4" w:rsidRDefault="008151D4" w:rsidP="00A722C3">
            <w:pPr>
              <w:spacing w:before="0" w:after="0" w:line="240" w:lineRule="auto"/>
              <w:jc w:val="righ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               402,877 </w:t>
            </w:r>
          </w:p>
        </w:tc>
        <w:tc>
          <w:tcPr>
            <w:tcW w:w="1324" w:type="dxa"/>
            <w:shd w:val="clear" w:color="auto" w:fill="auto"/>
            <w:noWrap/>
            <w:vAlign w:val="bottom"/>
            <w:hideMark/>
          </w:tcPr>
          <w:p w14:paraId="64EAABB7" w14:textId="77777777" w:rsidR="008151D4" w:rsidRPr="008151D4" w:rsidRDefault="008151D4" w:rsidP="00A722C3">
            <w:pPr>
              <w:spacing w:before="0" w:after="0" w:line="240" w:lineRule="auto"/>
              <w:jc w:val="righ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       5,249,466 </w:t>
            </w:r>
          </w:p>
        </w:tc>
      </w:tr>
      <w:tr w:rsidR="008151D4" w:rsidRPr="008151D4" w14:paraId="58FE25DD" w14:textId="77777777" w:rsidTr="008151D4">
        <w:trPr>
          <w:trHeight w:val="300"/>
        </w:trPr>
        <w:tc>
          <w:tcPr>
            <w:tcW w:w="7120" w:type="dxa"/>
            <w:shd w:val="clear" w:color="auto" w:fill="auto"/>
            <w:noWrap/>
            <w:vAlign w:val="center"/>
            <w:hideMark/>
          </w:tcPr>
          <w:p w14:paraId="06725762" w14:textId="77777777" w:rsidR="008151D4" w:rsidRPr="008151D4" w:rsidRDefault="008151D4" w:rsidP="008151D4">
            <w:pPr>
              <w:spacing w:before="0" w:after="0" w:line="240" w:lineRule="auto"/>
              <w:jc w:val="lef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Instituto Tecnológico Superior de Los Reyes</w:t>
            </w:r>
          </w:p>
        </w:tc>
        <w:tc>
          <w:tcPr>
            <w:tcW w:w="1476" w:type="dxa"/>
            <w:shd w:val="clear" w:color="auto" w:fill="auto"/>
            <w:noWrap/>
            <w:vAlign w:val="bottom"/>
            <w:hideMark/>
          </w:tcPr>
          <w:p w14:paraId="6B8F106F" w14:textId="77777777" w:rsidR="008151D4" w:rsidRPr="008151D4" w:rsidRDefault="008151D4" w:rsidP="00A722C3">
            <w:pPr>
              <w:spacing w:before="0" w:after="0" w:line="240" w:lineRule="auto"/>
              <w:jc w:val="righ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         1,143,197 </w:t>
            </w:r>
          </w:p>
        </w:tc>
        <w:tc>
          <w:tcPr>
            <w:tcW w:w="1324" w:type="dxa"/>
            <w:shd w:val="clear" w:color="auto" w:fill="auto"/>
            <w:noWrap/>
            <w:vAlign w:val="bottom"/>
            <w:hideMark/>
          </w:tcPr>
          <w:p w14:paraId="6A765740" w14:textId="77777777" w:rsidR="008151D4" w:rsidRPr="008151D4" w:rsidRDefault="008151D4" w:rsidP="00A722C3">
            <w:pPr>
              <w:spacing w:before="0" w:after="0" w:line="240" w:lineRule="auto"/>
              <w:jc w:val="righ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         282,934 </w:t>
            </w:r>
          </w:p>
        </w:tc>
      </w:tr>
      <w:tr w:rsidR="008151D4" w:rsidRPr="008151D4" w14:paraId="1D1AD56A" w14:textId="77777777" w:rsidTr="008151D4">
        <w:trPr>
          <w:trHeight w:val="300"/>
        </w:trPr>
        <w:tc>
          <w:tcPr>
            <w:tcW w:w="7120" w:type="dxa"/>
            <w:shd w:val="clear" w:color="auto" w:fill="auto"/>
            <w:noWrap/>
            <w:vAlign w:val="center"/>
            <w:hideMark/>
          </w:tcPr>
          <w:p w14:paraId="28FF738A" w14:textId="77777777" w:rsidR="008151D4" w:rsidRPr="008151D4" w:rsidRDefault="008151D4" w:rsidP="008151D4">
            <w:pPr>
              <w:spacing w:before="0" w:after="0" w:line="240" w:lineRule="auto"/>
              <w:jc w:val="lef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Instituto Tecnológico Superior de </w:t>
            </w:r>
            <w:proofErr w:type="spellStart"/>
            <w:r w:rsidRPr="008151D4">
              <w:rPr>
                <w:rFonts w:ascii="Arial" w:eastAsia="Times New Roman" w:hAnsi="Arial" w:cs="Arial"/>
                <w:color w:val="000000"/>
                <w:sz w:val="16"/>
                <w:szCs w:val="16"/>
                <w:lang w:val="es-MX" w:eastAsia="es-MX"/>
              </w:rPr>
              <w:t>P'urhepecha</w:t>
            </w:r>
            <w:proofErr w:type="spellEnd"/>
          </w:p>
        </w:tc>
        <w:tc>
          <w:tcPr>
            <w:tcW w:w="1476" w:type="dxa"/>
            <w:shd w:val="clear" w:color="auto" w:fill="auto"/>
            <w:noWrap/>
            <w:vAlign w:val="bottom"/>
            <w:hideMark/>
          </w:tcPr>
          <w:p w14:paraId="6B005051" w14:textId="77777777" w:rsidR="008151D4" w:rsidRPr="008151D4" w:rsidRDefault="008151D4" w:rsidP="00A722C3">
            <w:pPr>
              <w:spacing w:before="0" w:after="0" w:line="240" w:lineRule="auto"/>
              <w:jc w:val="righ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           1,160,344 </w:t>
            </w:r>
          </w:p>
        </w:tc>
        <w:tc>
          <w:tcPr>
            <w:tcW w:w="1324" w:type="dxa"/>
            <w:shd w:val="clear" w:color="auto" w:fill="auto"/>
            <w:noWrap/>
            <w:vAlign w:val="bottom"/>
            <w:hideMark/>
          </w:tcPr>
          <w:p w14:paraId="061635CE" w14:textId="77777777" w:rsidR="008151D4" w:rsidRPr="008151D4" w:rsidRDefault="008151D4" w:rsidP="00A722C3">
            <w:pPr>
              <w:spacing w:before="0" w:after="0" w:line="240" w:lineRule="auto"/>
              <w:jc w:val="righ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       2,439,139 </w:t>
            </w:r>
          </w:p>
        </w:tc>
      </w:tr>
      <w:tr w:rsidR="008151D4" w:rsidRPr="008151D4" w14:paraId="79D79157" w14:textId="77777777" w:rsidTr="008151D4">
        <w:trPr>
          <w:trHeight w:val="300"/>
        </w:trPr>
        <w:tc>
          <w:tcPr>
            <w:tcW w:w="7120" w:type="dxa"/>
            <w:shd w:val="clear" w:color="auto" w:fill="auto"/>
            <w:noWrap/>
            <w:vAlign w:val="center"/>
            <w:hideMark/>
          </w:tcPr>
          <w:p w14:paraId="2979F21D" w14:textId="77777777" w:rsidR="008151D4" w:rsidRPr="008151D4" w:rsidRDefault="008151D4" w:rsidP="008151D4">
            <w:pPr>
              <w:spacing w:before="0" w:after="0" w:line="240" w:lineRule="auto"/>
              <w:jc w:val="lef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Instituto Tecnológico Superior de Puruándiro</w:t>
            </w:r>
          </w:p>
        </w:tc>
        <w:tc>
          <w:tcPr>
            <w:tcW w:w="1476" w:type="dxa"/>
            <w:shd w:val="clear" w:color="auto" w:fill="auto"/>
            <w:noWrap/>
            <w:vAlign w:val="bottom"/>
            <w:hideMark/>
          </w:tcPr>
          <w:p w14:paraId="464A1BA0" w14:textId="77777777" w:rsidR="008151D4" w:rsidRPr="008151D4" w:rsidRDefault="008151D4" w:rsidP="00A722C3">
            <w:pPr>
              <w:spacing w:before="0" w:after="0" w:line="240" w:lineRule="auto"/>
              <w:jc w:val="righ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               797,625 </w:t>
            </w:r>
          </w:p>
        </w:tc>
        <w:tc>
          <w:tcPr>
            <w:tcW w:w="1324" w:type="dxa"/>
            <w:shd w:val="clear" w:color="auto" w:fill="auto"/>
            <w:noWrap/>
            <w:vAlign w:val="bottom"/>
            <w:hideMark/>
          </w:tcPr>
          <w:p w14:paraId="2412A1D8" w14:textId="77777777" w:rsidR="008151D4" w:rsidRPr="008151D4" w:rsidRDefault="008151D4" w:rsidP="00A722C3">
            <w:pPr>
              <w:spacing w:before="0" w:after="0" w:line="240" w:lineRule="auto"/>
              <w:jc w:val="righ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       1,092,693 </w:t>
            </w:r>
          </w:p>
        </w:tc>
      </w:tr>
      <w:tr w:rsidR="008151D4" w:rsidRPr="008151D4" w14:paraId="0BBB1FDC" w14:textId="77777777" w:rsidTr="008151D4">
        <w:trPr>
          <w:trHeight w:val="300"/>
        </w:trPr>
        <w:tc>
          <w:tcPr>
            <w:tcW w:w="7120" w:type="dxa"/>
            <w:shd w:val="clear" w:color="auto" w:fill="auto"/>
            <w:noWrap/>
            <w:vAlign w:val="center"/>
            <w:hideMark/>
          </w:tcPr>
          <w:p w14:paraId="5DEFA772" w14:textId="77777777" w:rsidR="008151D4" w:rsidRPr="008151D4" w:rsidRDefault="008151D4" w:rsidP="008151D4">
            <w:pPr>
              <w:spacing w:before="0" w:after="0" w:line="240" w:lineRule="auto"/>
              <w:jc w:val="lef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Instituto Tecnológico Superior de Tacámbaro</w:t>
            </w:r>
          </w:p>
        </w:tc>
        <w:tc>
          <w:tcPr>
            <w:tcW w:w="1476" w:type="dxa"/>
            <w:shd w:val="clear" w:color="auto" w:fill="auto"/>
            <w:noWrap/>
            <w:vAlign w:val="bottom"/>
            <w:hideMark/>
          </w:tcPr>
          <w:p w14:paraId="4DF7AF88" w14:textId="77777777" w:rsidR="008151D4" w:rsidRPr="008151D4" w:rsidRDefault="008151D4" w:rsidP="00A722C3">
            <w:pPr>
              <w:spacing w:before="0" w:after="0" w:line="240" w:lineRule="auto"/>
              <w:jc w:val="righ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               861,103 </w:t>
            </w:r>
          </w:p>
        </w:tc>
        <w:tc>
          <w:tcPr>
            <w:tcW w:w="1324" w:type="dxa"/>
            <w:shd w:val="clear" w:color="auto" w:fill="auto"/>
            <w:noWrap/>
            <w:vAlign w:val="bottom"/>
            <w:hideMark/>
          </w:tcPr>
          <w:p w14:paraId="3215DC8F" w14:textId="77777777" w:rsidR="008151D4" w:rsidRPr="008151D4" w:rsidRDefault="008151D4" w:rsidP="00A722C3">
            <w:pPr>
              <w:spacing w:before="0" w:after="0" w:line="240" w:lineRule="auto"/>
              <w:jc w:val="righ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      1,974,373 </w:t>
            </w:r>
          </w:p>
        </w:tc>
      </w:tr>
      <w:tr w:rsidR="008151D4" w:rsidRPr="008151D4" w14:paraId="71201475" w14:textId="77777777" w:rsidTr="008151D4">
        <w:trPr>
          <w:trHeight w:val="300"/>
        </w:trPr>
        <w:tc>
          <w:tcPr>
            <w:tcW w:w="7120" w:type="dxa"/>
            <w:shd w:val="clear" w:color="auto" w:fill="auto"/>
            <w:noWrap/>
            <w:vAlign w:val="center"/>
            <w:hideMark/>
          </w:tcPr>
          <w:p w14:paraId="24C20075" w14:textId="77777777" w:rsidR="008151D4" w:rsidRPr="008151D4" w:rsidRDefault="008151D4" w:rsidP="008151D4">
            <w:pPr>
              <w:spacing w:before="0" w:after="0" w:line="240" w:lineRule="auto"/>
              <w:jc w:val="lef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Instituto Tecnológico Superior de Uruapan</w:t>
            </w:r>
          </w:p>
        </w:tc>
        <w:tc>
          <w:tcPr>
            <w:tcW w:w="1476" w:type="dxa"/>
            <w:shd w:val="clear" w:color="auto" w:fill="auto"/>
            <w:noWrap/>
            <w:vAlign w:val="bottom"/>
            <w:hideMark/>
          </w:tcPr>
          <w:p w14:paraId="4198518F" w14:textId="77777777" w:rsidR="008151D4" w:rsidRPr="008151D4" w:rsidRDefault="008151D4" w:rsidP="00A722C3">
            <w:pPr>
              <w:spacing w:before="0" w:after="0" w:line="240" w:lineRule="auto"/>
              <w:jc w:val="righ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               698,230 </w:t>
            </w:r>
          </w:p>
        </w:tc>
        <w:tc>
          <w:tcPr>
            <w:tcW w:w="1324" w:type="dxa"/>
            <w:shd w:val="clear" w:color="auto" w:fill="auto"/>
            <w:noWrap/>
            <w:vAlign w:val="bottom"/>
            <w:hideMark/>
          </w:tcPr>
          <w:p w14:paraId="0B7DB89D" w14:textId="77777777" w:rsidR="008151D4" w:rsidRPr="008151D4" w:rsidRDefault="008151D4" w:rsidP="00A722C3">
            <w:pPr>
              <w:spacing w:before="0" w:after="0" w:line="240" w:lineRule="auto"/>
              <w:jc w:val="righ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           773,981 </w:t>
            </w:r>
          </w:p>
        </w:tc>
      </w:tr>
      <w:tr w:rsidR="008151D4" w:rsidRPr="008151D4" w14:paraId="692EE01C" w14:textId="77777777" w:rsidTr="008151D4">
        <w:trPr>
          <w:trHeight w:val="300"/>
        </w:trPr>
        <w:tc>
          <w:tcPr>
            <w:tcW w:w="7120" w:type="dxa"/>
            <w:shd w:val="clear" w:color="auto" w:fill="auto"/>
            <w:noWrap/>
            <w:vAlign w:val="center"/>
            <w:hideMark/>
          </w:tcPr>
          <w:p w14:paraId="76BDB9E5" w14:textId="77777777" w:rsidR="008151D4" w:rsidRPr="008151D4" w:rsidRDefault="008151D4" w:rsidP="008151D4">
            <w:pPr>
              <w:spacing w:before="0" w:after="0" w:line="240" w:lineRule="auto"/>
              <w:jc w:val="lef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Junta de Asistencia Privada del Estado de Michoacán de Ocampo</w:t>
            </w:r>
          </w:p>
        </w:tc>
        <w:tc>
          <w:tcPr>
            <w:tcW w:w="1476" w:type="dxa"/>
            <w:shd w:val="clear" w:color="auto" w:fill="auto"/>
            <w:noWrap/>
            <w:vAlign w:val="bottom"/>
            <w:hideMark/>
          </w:tcPr>
          <w:p w14:paraId="67918DE2" w14:textId="77777777" w:rsidR="008151D4" w:rsidRPr="008151D4" w:rsidRDefault="008151D4" w:rsidP="00A722C3">
            <w:pPr>
              <w:spacing w:before="0" w:after="0" w:line="240" w:lineRule="auto"/>
              <w:jc w:val="righ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               57,723 </w:t>
            </w:r>
          </w:p>
        </w:tc>
        <w:tc>
          <w:tcPr>
            <w:tcW w:w="1324" w:type="dxa"/>
            <w:shd w:val="clear" w:color="auto" w:fill="auto"/>
            <w:noWrap/>
            <w:vAlign w:val="bottom"/>
            <w:hideMark/>
          </w:tcPr>
          <w:p w14:paraId="55FD1581" w14:textId="77777777" w:rsidR="008151D4" w:rsidRPr="008151D4" w:rsidRDefault="008151D4" w:rsidP="00A722C3">
            <w:pPr>
              <w:spacing w:before="0" w:after="0" w:line="240" w:lineRule="auto"/>
              <w:jc w:val="righ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             25,336 </w:t>
            </w:r>
          </w:p>
        </w:tc>
      </w:tr>
      <w:tr w:rsidR="008151D4" w:rsidRPr="008151D4" w14:paraId="31358A76" w14:textId="77777777" w:rsidTr="008151D4">
        <w:trPr>
          <w:trHeight w:val="300"/>
        </w:trPr>
        <w:tc>
          <w:tcPr>
            <w:tcW w:w="7120" w:type="dxa"/>
            <w:shd w:val="clear" w:color="auto" w:fill="auto"/>
            <w:noWrap/>
            <w:vAlign w:val="center"/>
            <w:hideMark/>
          </w:tcPr>
          <w:p w14:paraId="465881BD" w14:textId="77777777" w:rsidR="008151D4" w:rsidRPr="008151D4" w:rsidRDefault="008151D4" w:rsidP="008151D4">
            <w:pPr>
              <w:spacing w:before="0" w:after="0" w:line="240" w:lineRule="auto"/>
              <w:jc w:val="lef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Parque Industrial Isla de La Palma</w:t>
            </w:r>
          </w:p>
        </w:tc>
        <w:tc>
          <w:tcPr>
            <w:tcW w:w="1476" w:type="dxa"/>
            <w:shd w:val="clear" w:color="auto" w:fill="auto"/>
            <w:noWrap/>
            <w:vAlign w:val="bottom"/>
            <w:hideMark/>
          </w:tcPr>
          <w:p w14:paraId="4C761B42" w14:textId="77777777" w:rsidR="008151D4" w:rsidRPr="008151D4" w:rsidRDefault="008151D4" w:rsidP="00A722C3">
            <w:pPr>
              <w:spacing w:before="0" w:after="0" w:line="240" w:lineRule="auto"/>
              <w:jc w:val="righ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           2,787,922 </w:t>
            </w:r>
          </w:p>
        </w:tc>
        <w:tc>
          <w:tcPr>
            <w:tcW w:w="1324" w:type="dxa"/>
            <w:shd w:val="clear" w:color="auto" w:fill="auto"/>
            <w:noWrap/>
            <w:vAlign w:val="bottom"/>
            <w:hideMark/>
          </w:tcPr>
          <w:p w14:paraId="6A008685" w14:textId="77777777" w:rsidR="008151D4" w:rsidRPr="008151D4" w:rsidRDefault="008151D4" w:rsidP="00A722C3">
            <w:pPr>
              <w:spacing w:before="0" w:after="0" w:line="240" w:lineRule="auto"/>
              <w:jc w:val="righ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      2,914,303 </w:t>
            </w:r>
          </w:p>
        </w:tc>
      </w:tr>
      <w:tr w:rsidR="008151D4" w:rsidRPr="008151D4" w14:paraId="6CC7DA59" w14:textId="77777777" w:rsidTr="008151D4">
        <w:trPr>
          <w:trHeight w:val="300"/>
        </w:trPr>
        <w:tc>
          <w:tcPr>
            <w:tcW w:w="7120" w:type="dxa"/>
            <w:shd w:val="clear" w:color="auto" w:fill="auto"/>
            <w:noWrap/>
            <w:vAlign w:val="center"/>
            <w:hideMark/>
          </w:tcPr>
          <w:p w14:paraId="6E0DAB27" w14:textId="77777777" w:rsidR="008151D4" w:rsidRPr="008151D4" w:rsidRDefault="008151D4" w:rsidP="008151D4">
            <w:pPr>
              <w:spacing w:before="0" w:after="0" w:line="240" w:lineRule="auto"/>
              <w:jc w:val="lef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Parque Zoológico Benito Juárez</w:t>
            </w:r>
          </w:p>
        </w:tc>
        <w:tc>
          <w:tcPr>
            <w:tcW w:w="1476" w:type="dxa"/>
            <w:shd w:val="clear" w:color="auto" w:fill="auto"/>
            <w:noWrap/>
            <w:vAlign w:val="bottom"/>
            <w:hideMark/>
          </w:tcPr>
          <w:p w14:paraId="1D6BF2A7" w14:textId="77777777" w:rsidR="008151D4" w:rsidRPr="008151D4" w:rsidRDefault="008151D4" w:rsidP="00A722C3">
            <w:pPr>
              <w:spacing w:before="0" w:after="0" w:line="240" w:lineRule="auto"/>
              <w:jc w:val="righ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           1,536,409 </w:t>
            </w:r>
          </w:p>
        </w:tc>
        <w:tc>
          <w:tcPr>
            <w:tcW w:w="1324" w:type="dxa"/>
            <w:shd w:val="clear" w:color="auto" w:fill="auto"/>
            <w:noWrap/>
            <w:vAlign w:val="bottom"/>
            <w:hideMark/>
          </w:tcPr>
          <w:p w14:paraId="5148B155" w14:textId="77777777" w:rsidR="008151D4" w:rsidRPr="008151D4" w:rsidRDefault="008151D4" w:rsidP="00A722C3">
            <w:pPr>
              <w:spacing w:before="0" w:after="0" w:line="240" w:lineRule="auto"/>
              <w:jc w:val="righ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      4,134,325 </w:t>
            </w:r>
          </w:p>
        </w:tc>
      </w:tr>
      <w:tr w:rsidR="008151D4" w:rsidRPr="008151D4" w14:paraId="20E180AF" w14:textId="77777777" w:rsidTr="008151D4">
        <w:trPr>
          <w:trHeight w:val="300"/>
        </w:trPr>
        <w:tc>
          <w:tcPr>
            <w:tcW w:w="7120" w:type="dxa"/>
            <w:shd w:val="clear" w:color="auto" w:fill="auto"/>
            <w:noWrap/>
            <w:vAlign w:val="center"/>
            <w:hideMark/>
          </w:tcPr>
          <w:p w14:paraId="4A108BAE" w14:textId="77777777" w:rsidR="008151D4" w:rsidRPr="008151D4" w:rsidRDefault="008151D4" w:rsidP="008151D4">
            <w:pPr>
              <w:spacing w:before="0" w:after="0" w:line="240" w:lineRule="auto"/>
              <w:jc w:val="lef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lastRenderedPageBreak/>
              <w:t>Policía Auxiliar del Estado de Michoacán</w:t>
            </w:r>
          </w:p>
        </w:tc>
        <w:tc>
          <w:tcPr>
            <w:tcW w:w="1476" w:type="dxa"/>
            <w:shd w:val="clear" w:color="auto" w:fill="auto"/>
            <w:noWrap/>
            <w:vAlign w:val="bottom"/>
            <w:hideMark/>
          </w:tcPr>
          <w:p w14:paraId="77CB7C15" w14:textId="77777777" w:rsidR="008151D4" w:rsidRPr="008151D4" w:rsidRDefault="008151D4" w:rsidP="00A722C3">
            <w:pPr>
              <w:spacing w:before="0" w:after="0" w:line="240" w:lineRule="auto"/>
              <w:jc w:val="righ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         33,560,606 </w:t>
            </w:r>
          </w:p>
        </w:tc>
        <w:tc>
          <w:tcPr>
            <w:tcW w:w="1324" w:type="dxa"/>
            <w:shd w:val="clear" w:color="auto" w:fill="auto"/>
            <w:noWrap/>
            <w:vAlign w:val="bottom"/>
            <w:hideMark/>
          </w:tcPr>
          <w:p w14:paraId="546424B8" w14:textId="77777777" w:rsidR="008151D4" w:rsidRPr="008151D4" w:rsidRDefault="008151D4" w:rsidP="00A722C3">
            <w:pPr>
              <w:spacing w:before="0" w:after="0" w:line="240" w:lineRule="auto"/>
              <w:jc w:val="righ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     26,574,864 </w:t>
            </w:r>
          </w:p>
        </w:tc>
      </w:tr>
      <w:tr w:rsidR="008151D4" w:rsidRPr="008151D4" w14:paraId="0894C693" w14:textId="77777777" w:rsidTr="008151D4">
        <w:trPr>
          <w:trHeight w:val="300"/>
        </w:trPr>
        <w:tc>
          <w:tcPr>
            <w:tcW w:w="7120" w:type="dxa"/>
            <w:shd w:val="clear" w:color="auto" w:fill="auto"/>
            <w:noWrap/>
            <w:vAlign w:val="center"/>
            <w:hideMark/>
          </w:tcPr>
          <w:p w14:paraId="06128B40" w14:textId="77777777" w:rsidR="008151D4" w:rsidRPr="008151D4" w:rsidRDefault="008151D4" w:rsidP="008151D4">
            <w:pPr>
              <w:spacing w:before="0" w:after="0" w:line="240" w:lineRule="auto"/>
              <w:jc w:val="lef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Secretaria de Salud y/o Servicios de Salud de Michoacán</w:t>
            </w:r>
          </w:p>
        </w:tc>
        <w:tc>
          <w:tcPr>
            <w:tcW w:w="1476" w:type="dxa"/>
            <w:shd w:val="clear" w:color="auto" w:fill="auto"/>
            <w:noWrap/>
            <w:vAlign w:val="bottom"/>
            <w:hideMark/>
          </w:tcPr>
          <w:p w14:paraId="1074C948" w14:textId="77777777" w:rsidR="008151D4" w:rsidRPr="008151D4" w:rsidRDefault="008151D4" w:rsidP="00A722C3">
            <w:pPr>
              <w:spacing w:before="0" w:after="0" w:line="240" w:lineRule="auto"/>
              <w:jc w:val="righ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      881,595,483 </w:t>
            </w:r>
          </w:p>
        </w:tc>
        <w:tc>
          <w:tcPr>
            <w:tcW w:w="1324" w:type="dxa"/>
            <w:shd w:val="clear" w:color="auto" w:fill="auto"/>
            <w:noWrap/>
            <w:vAlign w:val="bottom"/>
            <w:hideMark/>
          </w:tcPr>
          <w:p w14:paraId="6B5A7704" w14:textId="77777777" w:rsidR="008151D4" w:rsidRPr="008151D4" w:rsidRDefault="008151D4" w:rsidP="00A722C3">
            <w:pPr>
              <w:spacing w:before="0" w:after="0" w:line="240" w:lineRule="auto"/>
              <w:jc w:val="righ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   465,685,265 </w:t>
            </w:r>
          </w:p>
        </w:tc>
      </w:tr>
      <w:tr w:rsidR="008151D4" w:rsidRPr="008151D4" w14:paraId="5193AAAF" w14:textId="77777777" w:rsidTr="008151D4">
        <w:trPr>
          <w:trHeight w:val="300"/>
        </w:trPr>
        <w:tc>
          <w:tcPr>
            <w:tcW w:w="7120" w:type="dxa"/>
            <w:shd w:val="clear" w:color="auto" w:fill="auto"/>
            <w:noWrap/>
            <w:vAlign w:val="center"/>
            <w:hideMark/>
          </w:tcPr>
          <w:p w14:paraId="4E929B17" w14:textId="77777777" w:rsidR="008151D4" w:rsidRPr="008151D4" w:rsidRDefault="008151D4" w:rsidP="008151D4">
            <w:pPr>
              <w:spacing w:before="0" w:after="0" w:line="240" w:lineRule="auto"/>
              <w:jc w:val="lef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Secretaria Ejecutiva del Sistema Estatal Anticorrupción</w:t>
            </w:r>
          </w:p>
        </w:tc>
        <w:tc>
          <w:tcPr>
            <w:tcW w:w="1476" w:type="dxa"/>
            <w:shd w:val="clear" w:color="auto" w:fill="auto"/>
            <w:noWrap/>
            <w:vAlign w:val="bottom"/>
            <w:hideMark/>
          </w:tcPr>
          <w:p w14:paraId="6954A934" w14:textId="77777777" w:rsidR="008151D4" w:rsidRPr="008151D4" w:rsidRDefault="008151D4" w:rsidP="00A722C3">
            <w:pPr>
              <w:spacing w:before="0" w:after="0" w:line="240" w:lineRule="auto"/>
              <w:jc w:val="righ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           3,674,974 </w:t>
            </w:r>
          </w:p>
        </w:tc>
        <w:tc>
          <w:tcPr>
            <w:tcW w:w="1324" w:type="dxa"/>
            <w:shd w:val="clear" w:color="auto" w:fill="auto"/>
            <w:noWrap/>
            <w:vAlign w:val="bottom"/>
            <w:hideMark/>
          </w:tcPr>
          <w:p w14:paraId="6FEC26A6" w14:textId="77777777" w:rsidR="008151D4" w:rsidRPr="008151D4" w:rsidRDefault="008151D4" w:rsidP="00A722C3">
            <w:pPr>
              <w:spacing w:before="0" w:after="0" w:line="240" w:lineRule="auto"/>
              <w:jc w:val="righ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       3,499,555 </w:t>
            </w:r>
          </w:p>
        </w:tc>
      </w:tr>
      <w:tr w:rsidR="008151D4" w:rsidRPr="008151D4" w14:paraId="14512D04" w14:textId="77777777" w:rsidTr="008151D4">
        <w:trPr>
          <w:trHeight w:val="300"/>
        </w:trPr>
        <w:tc>
          <w:tcPr>
            <w:tcW w:w="7120" w:type="dxa"/>
            <w:shd w:val="clear" w:color="auto" w:fill="auto"/>
            <w:noWrap/>
            <w:vAlign w:val="center"/>
            <w:hideMark/>
          </w:tcPr>
          <w:p w14:paraId="2907E97F" w14:textId="77777777" w:rsidR="008151D4" w:rsidRPr="008151D4" w:rsidRDefault="008151D4" w:rsidP="008151D4">
            <w:pPr>
              <w:spacing w:before="0" w:after="0" w:line="240" w:lineRule="auto"/>
              <w:jc w:val="lef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Sistema Integral de Financiamiento para el Desarrollo de Michoacán</w:t>
            </w:r>
          </w:p>
        </w:tc>
        <w:tc>
          <w:tcPr>
            <w:tcW w:w="1476" w:type="dxa"/>
            <w:shd w:val="clear" w:color="auto" w:fill="auto"/>
            <w:noWrap/>
            <w:vAlign w:val="bottom"/>
            <w:hideMark/>
          </w:tcPr>
          <w:p w14:paraId="2F957286" w14:textId="77777777" w:rsidR="008151D4" w:rsidRPr="008151D4" w:rsidRDefault="008151D4" w:rsidP="00A722C3">
            <w:pPr>
              <w:spacing w:before="0" w:after="0" w:line="240" w:lineRule="auto"/>
              <w:jc w:val="righ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         1,171,246 </w:t>
            </w:r>
          </w:p>
        </w:tc>
        <w:tc>
          <w:tcPr>
            <w:tcW w:w="1324" w:type="dxa"/>
            <w:shd w:val="clear" w:color="auto" w:fill="auto"/>
            <w:noWrap/>
            <w:vAlign w:val="bottom"/>
            <w:hideMark/>
          </w:tcPr>
          <w:p w14:paraId="135739CD" w14:textId="77777777" w:rsidR="008151D4" w:rsidRPr="008151D4" w:rsidRDefault="008151D4" w:rsidP="00A722C3">
            <w:pPr>
              <w:spacing w:before="0" w:after="0" w:line="240" w:lineRule="auto"/>
              <w:jc w:val="righ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      2,036,593 </w:t>
            </w:r>
          </w:p>
        </w:tc>
      </w:tr>
      <w:tr w:rsidR="008151D4" w:rsidRPr="008151D4" w14:paraId="65D96C7E" w14:textId="77777777" w:rsidTr="008151D4">
        <w:trPr>
          <w:trHeight w:val="300"/>
        </w:trPr>
        <w:tc>
          <w:tcPr>
            <w:tcW w:w="7120" w:type="dxa"/>
            <w:shd w:val="clear" w:color="auto" w:fill="auto"/>
            <w:noWrap/>
            <w:vAlign w:val="center"/>
            <w:hideMark/>
          </w:tcPr>
          <w:p w14:paraId="0938A722" w14:textId="77777777" w:rsidR="008151D4" w:rsidRPr="008151D4" w:rsidRDefault="008151D4" w:rsidP="008151D4">
            <w:pPr>
              <w:spacing w:before="0" w:after="0" w:line="240" w:lineRule="auto"/>
              <w:jc w:val="lef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Sistema Michoacano de Radio y Televisión</w:t>
            </w:r>
          </w:p>
        </w:tc>
        <w:tc>
          <w:tcPr>
            <w:tcW w:w="1476" w:type="dxa"/>
            <w:shd w:val="clear" w:color="auto" w:fill="auto"/>
            <w:noWrap/>
            <w:vAlign w:val="bottom"/>
            <w:hideMark/>
          </w:tcPr>
          <w:p w14:paraId="5D706B10" w14:textId="77777777" w:rsidR="008151D4" w:rsidRPr="008151D4" w:rsidRDefault="008151D4" w:rsidP="00A722C3">
            <w:pPr>
              <w:spacing w:before="0" w:after="0" w:line="240" w:lineRule="auto"/>
              <w:jc w:val="righ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                 50,756 </w:t>
            </w:r>
          </w:p>
        </w:tc>
        <w:tc>
          <w:tcPr>
            <w:tcW w:w="1324" w:type="dxa"/>
            <w:shd w:val="clear" w:color="auto" w:fill="auto"/>
            <w:noWrap/>
            <w:vAlign w:val="bottom"/>
            <w:hideMark/>
          </w:tcPr>
          <w:p w14:paraId="3CC828FE" w14:textId="77777777" w:rsidR="008151D4" w:rsidRPr="008151D4" w:rsidRDefault="008151D4" w:rsidP="00A722C3">
            <w:pPr>
              <w:spacing w:before="0" w:after="0" w:line="240" w:lineRule="auto"/>
              <w:jc w:val="righ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           348,596 </w:t>
            </w:r>
          </w:p>
        </w:tc>
      </w:tr>
      <w:tr w:rsidR="008151D4" w:rsidRPr="008151D4" w14:paraId="5CC50AB3" w14:textId="77777777" w:rsidTr="008151D4">
        <w:trPr>
          <w:trHeight w:val="300"/>
        </w:trPr>
        <w:tc>
          <w:tcPr>
            <w:tcW w:w="7120" w:type="dxa"/>
            <w:shd w:val="clear" w:color="auto" w:fill="auto"/>
            <w:noWrap/>
            <w:vAlign w:val="center"/>
            <w:hideMark/>
          </w:tcPr>
          <w:p w14:paraId="6123FDE8" w14:textId="77777777" w:rsidR="008151D4" w:rsidRPr="008151D4" w:rsidRDefault="008151D4" w:rsidP="008151D4">
            <w:pPr>
              <w:spacing w:before="0" w:after="0" w:line="240" w:lineRule="auto"/>
              <w:jc w:val="lef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Sistema para el Desarrollo Integral de la Familia, Michoacán</w:t>
            </w:r>
          </w:p>
        </w:tc>
        <w:tc>
          <w:tcPr>
            <w:tcW w:w="1476" w:type="dxa"/>
            <w:shd w:val="clear" w:color="auto" w:fill="auto"/>
            <w:noWrap/>
            <w:vAlign w:val="bottom"/>
            <w:hideMark/>
          </w:tcPr>
          <w:p w14:paraId="3CD088D8" w14:textId="77777777" w:rsidR="008151D4" w:rsidRPr="008151D4" w:rsidRDefault="008151D4" w:rsidP="00A722C3">
            <w:pPr>
              <w:spacing w:before="0" w:after="0" w:line="240" w:lineRule="auto"/>
              <w:jc w:val="righ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       10,618,983 </w:t>
            </w:r>
          </w:p>
        </w:tc>
        <w:tc>
          <w:tcPr>
            <w:tcW w:w="1324" w:type="dxa"/>
            <w:shd w:val="clear" w:color="auto" w:fill="auto"/>
            <w:noWrap/>
            <w:vAlign w:val="bottom"/>
            <w:hideMark/>
          </w:tcPr>
          <w:p w14:paraId="271E9EF6" w14:textId="77777777" w:rsidR="008151D4" w:rsidRPr="008151D4" w:rsidRDefault="008151D4" w:rsidP="00A722C3">
            <w:pPr>
              <w:spacing w:before="0" w:after="0" w:line="240" w:lineRule="auto"/>
              <w:jc w:val="righ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       5,616,213 </w:t>
            </w:r>
          </w:p>
        </w:tc>
      </w:tr>
      <w:tr w:rsidR="008151D4" w:rsidRPr="008151D4" w14:paraId="7FF1ADD2" w14:textId="77777777" w:rsidTr="008151D4">
        <w:trPr>
          <w:trHeight w:val="300"/>
        </w:trPr>
        <w:tc>
          <w:tcPr>
            <w:tcW w:w="7120" w:type="dxa"/>
            <w:shd w:val="clear" w:color="auto" w:fill="auto"/>
            <w:noWrap/>
            <w:vAlign w:val="center"/>
            <w:hideMark/>
          </w:tcPr>
          <w:p w14:paraId="0E384BDF" w14:textId="77777777" w:rsidR="008151D4" w:rsidRPr="008151D4" w:rsidRDefault="008151D4" w:rsidP="008151D4">
            <w:pPr>
              <w:spacing w:before="0" w:after="0" w:line="240" w:lineRule="auto"/>
              <w:jc w:val="lef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Telebachillerato Michoacán</w:t>
            </w:r>
          </w:p>
        </w:tc>
        <w:tc>
          <w:tcPr>
            <w:tcW w:w="1476" w:type="dxa"/>
            <w:shd w:val="clear" w:color="auto" w:fill="auto"/>
            <w:noWrap/>
            <w:vAlign w:val="bottom"/>
            <w:hideMark/>
          </w:tcPr>
          <w:p w14:paraId="20C3717F" w14:textId="77777777" w:rsidR="008151D4" w:rsidRPr="008151D4" w:rsidRDefault="008151D4" w:rsidP="00A722C3">
            <w:pPr>
              <w:spacing w:before="0" w:after="0" w:line="240" w:lineRule="auto"/>
              <w:jc w:val="righ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       30,136,246 </w:t>
            </w:r>
          </w:p>
        </w:tc>
        <w:tc>
          <w:tcPr>
            <w:tcW w:w="1324" w:type="dxa"/>
            <w:shd w:val="clear" w:color="auto" w:fill="auto"/>
            <w:noWrap/>
            <w:vAlign w:val="bottom"/>
            <w:hideMark/>
          </w:tcPr>
          <w:p w14:paraId="04E5D38E" w14:textId="77777777" w:rsidR="008151D4" w:rsidRPr="008151D4" w:rsidRDefault="008151D4" w:rsidP="00A722C3">
            <w:pPr>
              <w:spacing w:before="0" w:after="0" w:line="240" w:lineRule="auto"/>
              <w:jc w:val="righ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   27,728,532 </w:t>
            </w:r>
          </w:p>
        </w:tc>
      </w:tr>
      <w:tr w:rsidR="008151D4" w:rsidRPr="008151D4" w14:paraId="15BB6C75" w14:textId="77777777" w:rsidTr="008151D4">
        <w:trPr>
          <w:trHeight w:val="300"/>
        </w:trPr>
        <w:tc>
          <w:tcPr>
            <w:tcW w:w="7120" w:type="dxa"/>
            <w:shd w:val="clear" w:color="auto" w:fill="auto"/>
            <w:noWrap/>
            <w:vAlign w:val="center"/>
            <w:hideMark/>
          </w:tcPr>
          <w:p w14:paraId="75A65D2D" w14:textId="77777777" w:rsidR="008151D4" w:rsidRPr="008151D4" w:rsidRDefault="008151D4" w:rsidP="008151D4">
            <w:pPr>
              <w:spacing w:before="0" w:after="0" w:line="240" w:lineRule="auto"/>
              <w:jc w:val="lef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Universidad de la Ciénega del Estado de Michoacán de Ocampo</w:t>
            </w:r>
          </w:p>
        </w:tc>
        <w:tc>
          <w:tcPr>
            <w:tcW w:w="1476" w:type="dxa"/>
            <w:shd w:val="clear" w:color="auto" w:fill="auto"/>
            <w:noWrap/>
            <w:vAlign w:val="bottom"/>
            <w:hideMark/>
          </w:tcPr>
          <w:p w14:paraId="0A518C59" w14:textId="77777777" w:rsidR="008151D4" w:rsidRPr="008151D4" w:rsidRDefault="008151D4" w:rsidP="00A722C3">
            <w:pPr>
              <w:spacing w:before="0" w:after="0" w:line="240" w:lineRule="auto"/>
              <w:jc w:val="righ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           1,362,004 </w:t>
            </w:r>
          </w:p>
        </w:tc>
        <w:tc>
          <w:tcPr>
            <w:tcW w:w="1324" w:type="dxa"/>
            <w:shd w:val="clear" w:color="auto" w:fill="auto"/>
            <w:noWrap/>
            <w:vAlign w:val="bottom"/>
            <w:hideMark/>
          </w:tcPr>
          <w:p w14:paraId="7581F5B1" w14:textId="77777777" w:rsidR="008151D4" w:rsidRPr="008151D4" w:rsidRDefault="008151D4" w:rsidP="00A722C3">
            <w:pPr>
              <w:spacing w:before="0" w:after="0" w:line="240" w:lineRule="auto"/>
              <w:jc w:val="righ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       3,963,599 </w:t>
            </w:r>
          </w:p>
        </w:tc>
      </w:tr>
      <w:tr w:rsidR="008151D4" w:rsidRPr="008151D4" w14:paraId="485BC249" w14:textId="77777777" w:rsidTr="008151D4">
        <w:trPr>
          <w:trHeight w:val="300"/>
        </w:trPr>
        <w:tc>
          <w:tcPr>
            <w:tcW w:w="7120" w:type="dxa"/>
            <w:shd w:val="clear" w:color="auto" w:fill="auto"/>
            <w:noWrap/>
            <w:vAlign w:val="center"/>
            <w:hideMark/>
          </w:tcPr>
          <w:p w14:paraId="523C805F" w14:textId="77777777" w:rsidR="008151D4" w:rsidRPr="008151D4" w:rsidRDefault="008151D4" w:rsidP="008151D4">
            <w:pPr>
              <w:spacing w:before="0" w:after="0" w:line="240" w:lineRule="auto"/>
              <w:jc w:val="lef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Universidad Politécnica de Lázaro Cárdenas</w:t>
            </w:r>
          </w:p>
        </w:tc>
        <w:tc>
          <w:tcPr>
            <w:tcW w:w="1476" w:type="dxa"/>
            <w:shd w:val="clear" w:color="auto" w:fill="auto"/>
            <w:noWrap/>
            <w:vAlign w:val="bottom"/>
            <w:hideMark/>
          </w:tcPr>
          <w:p w14:paraId="76159B5E" w14:textId="77777777" w:rsidR="008151D4" w:rsidRPr="008151D4" w:rsidRDefault="008151D4" w:rsidP="00A722C3">
            <w:pPr>
              <w:spacing w:before="0" w:after="0" w:line="240" w:lineRule="auto"/>
              <w:jc w:val="righ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         2,216,938 </w:t>
            </w:r>
          </w:p>
        </w:tc>
        <w:tc>
          <w:tcPr>
            <w:tcW w:w="1324" w:type="dxa"/>
            <w:shd w:val="clear" w:color="auto" w:fill="auto"/>
            <w:noWrap/>
            <w:vAlign w:val="bottom"/>
            <w:hideMark/>
          </w:tcPr>
          <w:p w14:paraId="35F663B4" w14:textId="77777777" w:rsidR="008151D4" w:rsidRPr="008151D4" w:rsidRDefault="008151D4" w:rsidP="00A722C3">
            <w:pPr>
              <w:spacing w:before="0" w:after="0" w:line="240" w:lineRule="auto"/>
              <w:jc w:val="righ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      1,661,778 </w:t>
            </w:r>
          </w:p>
        </w:tc>
      </w:tr>
      <w:tr w:rsidR="008151D4" w:rsidRPr="008151D4" w14:paraId="4FE90FC1" w14:textId="77777777" w:rsidTr="008151D4">
        <w:trPr>
          <w:trHeight w:val="300"/>
        </w:trPr>
        <w:tc>
          <w:tcPr>
            <w:tcW w:w="7120" w:type="dxa"/>
            <w:shd w:val="clear" w:color="auto" w:fill="auto"/>
            <w:noWrap/>
            <w:vAlign w:val="center"/>
            <w:hideMark/>
          </w:tcPr>
          <w:p w14:paraId="033958D1" w14:textId="77777777" w:rsidR="008151D4" w:rsidRPr="008151D4" w:rsidRDefault="008151D4" w:rsidP="008151D4">
            <w:pPr>
              <w:spacing w:before="0" w:after="0" w:line="240" w:lineRule="auto"/>
              <w:jc w:val="lef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Universidad Politécnica de Uruapan, Michoacán</w:t>
            </w:r>
          </w:p>
        </w:tc>
        <w:tc>
          <w:tcPr>
            <w:tcW w:w="1476" w:type="dxa"/>
            <w:shd w:val="clear" w:color="auto" w:fill="auto"/>
            <w:noWrap/>
            <w:vAlign w:val="bottom"/>
            <w:hideMark/>
          </w:tcPr>
          <w:p w14:paraId="4A110BCA" w14:textId="77777777" w:rsidR="008151D4" w:rsidRPr="008151D4" w:rsidRDefault="008151D4" w:rsidP="00A722C3">
            <w:pPr>
              <w:spacing w:before="0" w:after="0" w:line="240" w:lineRule="auto"/>
              <w:jc w:val="righ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               196,885 </w:t>
            </w:r>
          </w:p>
        </w:tc>
        <w:tc>
          <w:tcPr>
            <w:tcW w:w="1324" w:type="dxa"/>
            <w:shd w:val="clear" w:color="auto" w:fill="auto"/>
            <w:noWrap/>
            <w:vAlign w:val="bottom"/>
            <w:hideMark/>
          </w:tcPr>
          <w:p w14:paraId="0AFE1144" w14:textId="77777777" w:rsidR="008151D4" w:rsidRPr="008151D4" w:rsidRDefault="008151D4" w:rsidP="00A722C3">
            <w:pPr>
              <w:spacing w:before="0" w:after="0" w:line="240" w:lineRule="auto"/>
              <w:jc w:val="righ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       3,512,337 </w:t>
            </w:r>
          </w:p>
        </w:tc>
      </w:tr>
      <w:tr w:rsidR="008151D4" w:rsidRPr="008151D4" w14:paraId="3254DB3E" w14:textId="77777777" w:rsidTr="008151D4">
        <w:trPr>
          <w:trHeight w:val="300"/>
        </w:trPr>
        <w:tc>
          <w:tcPr>
            <w:tcW w:w="7120" w:type="dxa"/>
            <w:shd w:val="clear" w:color="auto" w:fill="auto"/>
            <w:noWrap/>
            <w:vAlign w:val="center"/>
            <w:hideMark/>
          </w:tcPr>
          <w:p w14:paraId="3B0E45D7" w14:textId="77777777" w:rsidR="008151D4" w:rsidRPr="008151D4" w:rsidRDefault="008151D4" w:rsidP="008151D4">
            <w:pPr>
              <w:spacing w:before="0" w:after="0" w:line="240" w:lineRule="auto"/>
              <w:jc w:val="lef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Universidad Tecnológica de Morelia</w:t>
            </w:r>
          </w:p>
        </w:tc>
        <w:tc>
          <w:tcPr>
            <w:tcW w:w="1476" w:type="dxa"/>
            <w:shd w:val="clear" w:color="auto" w:fill="auto"/>
            <w:noWrap/>
            <w:vAlign w:val="bottom"/>
            <w:hideMark/>
          </w:tcPr>
          <w:p w14:paraId="2D9A2412" w14:textId="77777777" w:rsidR="008151D4" w:rsidRPr="008151D4" w:rsidRDefault="008151D4" w:rsidP="00A722C3">
            <w:pPr>
              <w:spacing w:before="0" w:after="0" w:line="240" w:lineRule="auto"/>
              <w:jc w:val="righ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           8,131,205 </w:t>
            </w:r>
          </w:p>
        </w:tc>
        <w:tc>
          <w:tcPr>
            <w:tcW w:w="1324" w:type="dxa"/>
            <w:shd w:val="clear" w:color="auto" w:fill="auto"/>
            <w:noWrap/>
            <w:vAlign w:val="bottom"/>
            <w:hideMark/>
          </w:tcPr>
          <w:p w14:paraId="0D668DA6" w14:textId="77777777" w:rsidR="008151D4" w:rsidRPr="008151D4" w:rsidRDefault="008151D4" w:rsidP="00A722C3">
            <w:pPr>
              <w:spacing w:before="0" w:after="0" w:line="240" w:lineRule="auto"/>
              <w:jc w:val="righ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      1,180,644 </w:t>
            </w:r>
          </w:p>
        </w:tc>
      </w:tr>
      <w:tr w:rsidR="008151D4" w:rsidRPr="008151D4" w14:paraId="123C13F1" w14:textId="77777777" w:rsidTr="008151D4">
        <w:trPr>
          <w:trHeight w:val="300"/>
        </w:trPr>
        <w:tc>
          <w:tcPr>
            <w:tcW w:w="7120" w:type="dxa"/>
            <w:shd w:val="clear" w:color="auto" w:fill="auto"/>
            <w:noWrap/>
            <w:vAlign w:val="center"/>
            <w:hideMark/>
          </w:tcPr>
          <w:p w14:paraId="7C6BAD5D" w14:textId="77777777" w:rsidR="008151D4" w:rsidRPr="008151D4" w:rsidRDefault="008151D4" w:rsidP="008151D4">
            <w:pPr>
              <w:spacing w:before="0" w:after="0" w:line="240" w:lineRule="auto"/>
              <w:jc w:val="lef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Universidad Tecnológica del Oriente de Michoacán</w:t>
            </w:r>
          </w:p>
        </w:tc>
        <w:tc>
          <w:tcPr>
            <w:tcW w:w="1476" w:type="dxa"/>
            <w:shd w:val="clear" w:color="auto" w:fill="auto"/>
            <w:noWrap/>
            <w:vAlign w:val="bottom"/>
            <w:hideMark/>
          </w:tcPr>
          <w:p w14:paraId="49E6D2CE" w14:textId="77777777" w:rsidR="008151D4" w:rsidRPr="008151D4" w:rsidRDefault="008151D4" w:rsidP="00A722C3">
            <w:pPr>
              <w:spacing w:before="0" w:after="0" w:line="240" w:lineRule="auto"/>
              <w:jc w:val="righ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               260,000 </w:t>
            </w:r>
          </w:p>
        </w:tc>
        <w:tc>
          <w:tcPr>
            <w:tcW w:w="1324" w:type="dxa"/>
            <w:shd w:val="clear" w:color="auto" w:fill="auto"/>
            <w:noWrap/>
            <w:vAlign w:val="bottom"/>
            <w:hideMark/>
          </w:tcPr>
          <w:p w14:paraId="3731F2CB" w14:textId="77777777" w:rsidR="008151D4" w:rsidRPr="008151D4" w:rsidRDefault="008151D4" w:rsidP="00A722C3">
            <w:pPr>
              <w:spacing w:before="0" w:after="0" w:line="240" w:lineRule="auto"/>
              <w:jc w:val="righ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         694,371 </w:t>
            </w:r>
          </w:p>
        </w:tc>
      </w:tr>
      <w:tr w:rsidR="008151D4" w:rsidRPr="008151D4" w14:paraId="7A8612FF" w14:textId="77777777" w:rsidTr="008151D4">
        <w:trPr>
          <w:trHeight w:val="300"/>
        </w:trPr>
        <w:tc>
          <w:tcPr>
            <w:tcW w:w="7120" w:type="dxa"/>
            <w:shd w:val="clear" w:color="auto" w:fill="auto"/>
            <w:noWrap/>
            <w:vAlign w:val="center"/>
            <w:hideMark/>
          </w:tcPr>
          <w:p w14:paraId="25D5AEE3" w14:textId="77777777" w:rsidR="008151D4" w:rsidRPr="008151D4" w:rsidRDefault="008151D4" w:rsidP="008151D4">
            <w:pPr>
              <w:spacing w:before="0" w:after="0" w:line="240" w:lineRule="auto"/>
              <w:jc w:val="lef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Universidad Virtual del Estado de Michoacán</w:t>
            </w:r>
          </w:p>
        </w:tc>
        <w:tc>
          <w:tcPr>
            <w:tcW w:w="1476" w:type="dxa"/>
            <w:shd w:val="clear" w:color="auto" w:fill="auto"/>
            <w:noWrap/>
            <w:vAlign w:val="bottom"/>
            <w:hideMark/>
          </w:tcPr>
          <w:p w14:paraId="11A305FF" w14:textId="77777777" w:rsidR="008151D4" w:rsidRPr="008151D4" w:rsidRDefault="008151D4" w:rsidP="00A722C3">
            <w:pPr>
              <w:spacing w:before="0" w:after="0" w:line="240" w:lineRule="auto"/>
              <w:jc w:val="righ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         1,472,633 </w:t>
            </w:r>
          </w:p>
        </w:tc>
        <w:tc>
          <w:tcPr>
            <w:tcW w:w="1324" w:type="dxa"/>
            <w:shd w:val="clear" w:color="auto" w:fill="auto"/>
            <w:noWrap/>
            <w:vAlign w:val="bottom"/>
            <w:hideMark/>
          </w:tcPr>
          <w:p w14:paraId="3629BEB6" w14:textId="77777777" w:rsidR="008151D4" w:rsidRPr="008151D4" w:rsidRDefault="008151D4" w:rsidP="00A722C3">
            <w:pPr>
              <w:spacing w:before="0" w:after="0" w:line="240" w:lineRule="auto"/>
              <w:jc w:val="righ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 xml:space="preserve">       1,468,178 </w:t>
            </w:r>
          </w:p>
        </w:tc>
      </w:tr>
      <w:tr w:rsidR="00861096" w:rsidRPr="008151D4" w14:paraId="33907041" w14:textId="77777777" w:rsidTr="008151D4">
        <w:trPr>
          <w:trHeight w:val="300"/>
        </w:trPr>
        <w:tc>
          <w:tcPr>
            <w:tcW w:w="7120" w:type="dxa"/>
            <w:shd w:val="clear" w:color="auto" w:fill="auto"/>
            <w:noWrap/>
            <w:vAlign w:val="center"/>
            <w:hideMark/>
          </w:tcPr>
          <w:p w14:paraId="0493BA66" w14:textId="77777777" w:rsidR="00861096" w:rsidRPr="008151D4" w:rsidRDefault="00861096" w:rsidP="00861096">
            <w:pPr>
              <w:spacing w:before="0" w:after="0" w:line="240" w:lineRule="auto"/>
              <w:jc w:val="left"/>
              <w:rPr>
                <w:rFonts w:ascii="Arial" w:eastAsia="Times New Roman" w:hAnsi="Arial" w:cs="Arial"/>
                <w:color w:val="000000"/>
                <w:sz w:val="16"/>
                <w:szCs w:val="16"/>
                <w:lang w:val="es-MX" w:eastAsia="es-MX"/>
              </w:rPr>
            </w:pPr>
            <w:r w:rsidRPr="008151D4">
              <w:rPr>
                <w:rFonts w:ascii="Arial" w:eastAsia="Times New Roman" w:hAnsi="Arial" w:cs="Arial"/>
                <w:color w:val="000000"/>
                <w:sz w:val="16"/>
                <w:szCs w:val="16"/>
                <w:lang w:val="es-MX" w:eastAsia="es-MX"/>
              </w:rPr>
              <w:t>SUMAS</w:t>
            </w:r>
          </w:p>
        </w:tc>
        <w:tc>
          <w:tcPr>
            <w:tcW w:w="1476" w:type="dxa"/>
            <w:shd w:val="clear" w:color="auto" w:fill="auto"/>
            <w:noWrap/>
            <w:vAlign w:val="bottom"/>
            <w:hideMark/>
          </w:tcPr>
          <w:p w14:paraId="326294FA" w14:textId="25DE68C0" w:rsidR="00861096" w:rsidRPr="00861096" w:rsidRDefault="00861096" w:rsidP="00A722C3">
            <w:pPr>
              <w:spacing w:before="0" w:after="0" w:line="240" w:lineRule="auto"/>
              <w:jc w:val="right"/>
              <w:rPr>
                <w:rFonts w:ascii="Arial" w:eastAsia="Times New Roman" w:hAnsi="Arial" w:cs="Arial"/>
                <w:color w:val="000000"/>
                <w:sz w:val="16"/>
                <w:szCs w:val="16"/>
                <w:lang w:val="es-MX" w:eastAsia="es-MX"/>
              </w:rPr>
            </w:pPr>
            <w:r w:rsidRPr="00861096">
              <w:rPr>
                <w:rFonts w:ascii="Arial" w:hAnsi="Arial" w:cs="Arial"/>
                <w:color w:val="000000"/>
                <w:sz w:val="16"/>
                <w:szCs w:val="16"/>
              </w:rPr>
              <w:t xml:space="preserve">   1,486,581,659 </w:t>
            </w:r>
          </w:p>
        </w:tc>
        <w:tc>
          <w:tcPr>
            <w:tcW w:w="1324" w:type="dxa"/>
            <w:shd w:val="clear" w:color="auto" w:fill="auto"/>
            <w:noWrap/>
            <w:vAlign w:val="bottom"/>
            <w:hideMark/>
          </w:tcPr>
          <w:p w14:paraId="0AF9FDF6" w14:textId="2B2775D8" w:rsidR="00861096" w:rsidRPr="00861096" w:rsidRDefault="00861096" w:rsidP="00A722C3">
            <w:pPr>
              <w:spacing w:before="0" w:after="0" w:line="240" w:lineRule="auto"/>
              <w:jc w:val="right"/>
              <w:rPr>
                <w:rFonts w:ascii="Arial" w:eastAsia="Times New Roman" w:hAnsi="Arial" w:cs="Arial"/>
                <w:color w:val="000000"/>
                <w:sz w:val="16"/>
                <w:szCs w:val="16"/>
                <w:lang w:val="es-MX" w:eastAsia="es-MX"/>
              </w:rPr>
            </w:pPr>
            <w:r w:rsidRPr="00861096">
              <w:rPr>
                <w:rFonts w:ascii="Arial" w:hAnsi="Arial" w:cs="Arial"/>
                <w:color w:val="000000"/>
                <w:sz w:val="16"/>
                <w:szCs w:val="16"/>
              </w:rPr>
              <w:t xml:space="preserve">   883,630,503 </w:t>
            </w:r>
          </w:p>
        </w:tc>
      </w:tr>
    </w:tbl>
    <w:p w14:paraId="7F35027B" w14:textId="77777777" w:rsidR="008151D4" w:rsidRDefault="008151D4" w:rsidP="00AD1767">
      <w:pPr>
        <w:autoSpaceDE w:val="0"/>
        <w:autoSpaceDN w:val="0"/>
        <w:adjustRightInd w:val="0"/>
        <w:jc w:val="center"/>
        <w:rPr>
          <w:color w:val="000000" w:themeColor="text1"/>
        </w:rPr>
      </w:pPr>
    </w:p>
    <w:p w14:paraId="142684B4" w14:textId="4E1B64AB" w:rsidR="00AD1767" w:rsidRDefault="00AD1767" w:rsidP="00AD1767">
      <w:pPr>
        <w:autoSpaceDE w:val="0"/>
        <w:autoSpaceDN w:val="0"/>
        <w:adjustRightInd w:val="0"/>
        <w:jc w:val="center"/>
        <w:rPr>
          <w:color w:val="000000" w:themeColor="text1"/>
        </w:rPr>
      </w:pPr>
    </w:p>
    <w:p w14:paraId="24BDB0FA" w14:textId="5455FFB3" w:rsidR="00AD1767" w:rsidRDefault="00AD1767" w:rsidP="00AD1767">
      <w:pPr>
        <w:autoSpaceDE w:val="0"/>
        <w:autoSpaceDN w:val="0"/>
        <w:adjustRightInd w:val="0"/>
        <w:jc w:val="center"/>
        <w:rPr>
          <w:color w:val="000000" w:themeColor="text1"/>
        </w:rPr>
      </w:pPr>
    </w:p>
    <w:p w14:paraId="023F5BC9" w14:textId="53B0D4C2" w:rsidR="008151D4" w:rsidRDefault="008151D4" w:rsidP="00AD1767">
      <w:pPr>
        <w:autoSpaceDE w:val="0"/>
        <w:autoSpaceDN w:val="0"/>
        <w:adjustRightInd w:val="0"/>
        <w:jc w:val="center"/>
        <w:rPr>
          <w:color w:val="000000" w:themeColor="text1"/>
        </w:rPr>
      </w:pPr>
    </w:p>
    <w:p w14:paraId="41DEECCC" w14:textId="202F222E" w:rsidR="008151D4" w:rsidRDefault="008151D4" w:rsidP="00AD1767">
      <w:pPr>
        <w:autoSpaceDE w:val="0"/>
        <w:autoSpaceDN w:val="0"/>
        <w:adjustRightInd w:val="0"/>
        <w:jc w:val="center"/>
        <w:rPr>
          <w:color w:val="000000" w:themeColor="text1"/>
        </w:rPr>
      </w:pPr>
    </w:p>
    <w:p w14:paraId="4B3F10E8" w14:textId="4D787816" w:rsidR="008151D4" w:rsidRDefault="008151D4" w:rsidP="00AD1767">
      <w:pPr>
        <w:autoSpaceDE w:val="0"/>
        <w:autoSpaceDN w:val="0"/>
        <w:adjustRightInd w:val="0"/>
        <w:jc w:val="center"/>
        <w:rPr>
          <w:color w:val="000000" w:themeColor="text1"/>
        </w:rPr>
      </w:pPr>
    </w:p>
    <w:p w14:paraId="21A3BBBC" w14:textId="2165E9AD" w:rsidR="008151D4" w:rsidRDefault="008151D4" w:rsidP="00AD1767">
      <w:pPr>
        <w:autoSpaceDE w:val="0"/>
        <w:autoSpaceDN w:val="0"/>
        <w:adjustRightInd w:val="0"/>
        <w:jc w:val="center"/>
        <w:rPr>
          <w:color w:val="000000" w:themeColor="text1"/>
        </w:rPr>
      </w:pPr>
    </w:p>
    <w:p w14:paraId="5DC2452C" w14:textId="00E49316" w:rsidR="008151D4" w:rsidRDefault="008151D4" w:rsidP="00AD1767">
      <w:pPr>
        <w:autoSpaceDE w:val="0"/>
        <w:autoSpaceDN w:val="0"/>
        <w:adjustRightInd w:val="0"/>
        <w:jc w:val="center"/>
        <w:rPr>
          <w:color w:val="000000" w:themeColor="text1"/>
        </w:rPr>
      </w:pPr>
    </w:p>
    <w:p w14:paraId="5BEB6E42" w14:textId="71F1CDD0" w:rsidR="008151D4" w:rsidRDefault="008151D4" w:rsidP="00AD1767">
      <w:pPr>
        <w:autoSpaceDE w:val="0"/>
        <w:autoSpaceDN w:val="0"/>
        <w:adjustRightInd w:val="0"/>
        <w:jc w:val="center"/>
        <w:rPr>
          <w:color w:val="000000" w:themeColor="text1"/>
        </w:rPr>
      </w:pPr>
    </w:p>
    <w:p w14:paraId="6471A92F" w14:textId="77745D64" w:rsidR="008151D4" w:rsidRDefault="008151D4" w:rsidP="00AD1767">
      <w:pPr>
        <w:autoSpaceDE w:val="0"/>
        <w:autoSpaceDN w:val="0"/>
        <w:adjustRightInd w:val="0"/>
        <w:jc w:val="center"/>
        <w:rPr>
          <w:color w:val="000000" w:themeColor="text1"/>
        </w:rPr>
      </w:pPr>
    </w:p>
    <w:p w14:paraId="462FC60E" w14:textId="31CDE353" w:rsidR="008151D4" w:rsidRDefault="008151D4" w:rsidP="00AD1767">
      <w:pPr>
        <w:autoSpaceDE w:val="0"/>
        <w:autoSpaceDN w:val="0"/>
        <w:adjustRightInd w:val="0"/>
        <w:jc w:val="center"/>
        <w:rPr>
          <w:color w:val="000000" w:themeColor="text1"/>
        </w:rPr>
      </w:pPr>
    </w:p>
    <w:p w14:paraId="4296B1A2" w14:textId="2A295C75" w:rsidR="008151D4" w:rsidRDefault="008151D4" w:rsidP="00AD1767">
      <w:pPr>
        <w:autoSpaceDE w:val="0"/>
        <w:autoSpaceDN w:val="0"/>
        <w:adjustRightInd w:val="0"/>
        <w:jc w:val="center"/>
        <w:rPr>
          <w:color w:val="000000" w:themeColor="text1"/>
        </w:rPr>
      </w:pPr>
    </w:p>
    <w:p w14:paraId="0A5B46C3" w14:textId="77777777" w:rsidR="008151D4" w:rsidRDefault="008151D4" w:rsidP="00A722C3">
      <w:pPr>
        <w:autoSpaceDE w:val="0"/>
        <w:autoSpaceDN w:val="0"/>
        <w:adjustRightInd w:val="0"/>
        <w:rPr>
          <w:color w:val="000000" w:themeColor="text1"/>
        </w:rPr>
      </w:pPr>
    </w:p>
    <w:p w14:paraId="1C3B3A85" w14:textId="77777777" w:rsidR="00AD1767" w:rsidRDefault="00AD1767" w:rsidP="00AD1767">
      <w:pPr>
        <w:autoSpaceDE w:val="0"/>
        <w:autoSpaceDN w:val="0"/>
        <w:adjustRightInd w:val="0"/>
        <w:jc w:val="center"/>
        <w:rPr>
          <w:color w:val="000000" w:themeColor="text1"/>
        </w:rPr>
      </w:pPr>
    </w:p>
    <w:p w14:paraId="2740AFAC" w14:textId="77777777" w:rsidR="00AD1767" w:rsidRDefault="00AD1767" w:rsidP="00AD1767">
      <w:pPr>
        <w:autoSpaceDE w:val="0"/>
        <w:autoSpaceDN w:val="0"/>
        <w:adjustRightInd w:val="0"/>
        <w:ind w:firstLine="708"/>
        <w:rPr>
          <w:b/>
          <w:bCs/>
          <w:color w:val="000000" w:themeColor="text1"/>
        </w:rPr>
      </w:pPr>
      <w:r>
        <w:rPr>
          <w:b/>
          <w:bCs/>
          <w:color w:val="000000" w:themeColor="text1"/>
        </w:rPr>
        <w:t>NOTAS AL ESTADO DE VARIACIÓN DE LA HACIENDA PÚBLICA/PATRIMONIO</w:t>
      </w:r>
    </w:p>
    <w:p w14:paraId="77A02B87" w14:textId="77777777" w:rsidR="00AD1767" w:rsidRDefault="00AD1767" w:rsidP="00AD1767">
      <w:pPr>
        <w:autoSpaceDE w:val="0"/>
        <w:autoSpaceDN w:val="0"/>
        <w:adjustRightInd w:val="0"/>
        <w:rPr>
          <w:color w:val="000000" w:themeColor="text1"/>
        </w:rPr>
      </w:pPr>
    </w:p>
    <w:p w14:paraId="56B2D646" w14:textId="6FC231F5" w:rsidR="00AD1767" w:rsidRDefault="00AD1767" w:rsidP="00AD1767">
      <w:pPr>
        <w:autoSpaceDE w:val="0"/>
        <w:autoSpaceDN w:val="0"/>
        <w:adjustRightInd w:val="0"/>
        <w:rPr>
          <w:color w:val="000000" w:themeColor="text1"/>
        </w:rPr>
      </w:pPr>
      <w:r>
        <w:rPr>
          <w:color w:val="000000" w:themeColor="text1"/>
        </w:rPr>
        <w:t>Este Estado muestra el monto de la Hacienda Pública/Patrimonio al 31 de diciembre de 202</w:t>
      </w:r>
      <w:r w:rsidR="008151D4">
        <w:rPr>
          <w:color w:val="000000" w:themeColor="text1"/>
        </w:rPr>
        <w:t>1</w:t>
      </w:r>
      <w:r>
        <w:rPr>
          <w:color w:val="000000" w:themeColor="text1"/>
        </w:rPr>
        <w:t xml:space="preserve"> y se conforma como sigue:</w:t>
      </w:r>
    </w:p>
    <w:p w14:paraId="25D31B91" w14:textId="77777777" w:rsidR="00AD1767" w:rsidRDefault="00AD1767" w:rsidP="00AD1767">
      <w:pPr>
        <w:autoSpaceDE w:val="0"/>
        <w:autoSpaceDN w:val="0"/>
        <w:adjustRightInd w:val="0"/>
        <w:jc w:val="center"/>
        <w:rPr>
          <w:color w:val="000000" w:themeColor="text1"/>
        </w:rPr>
      </w:pPr>
      <w:r>
        <w:rPr>
          <w:color w:val="000000" w:themeColor="text1"/>
        </w:rPr>
        <w:t>(Pesos)</w:t>
      </w:r>
    </w:p>
    <w:tbl>
      <w:tblPr>
        <w:tblW w:w="8931" w:type="dxa"/>
        <w:tblBorders>
          <w:top w:val="single" w:sz="18" w:space="0" w:color="auto"/>
          <w:left w:val="single" w:sz="18" w:space="0" w:color="auto"/>
          <w:bottom w:val="single" w:sz="18" w:space="0" w:color="auto"/>
          <w:right w:val="single" w:sz="18" w:space="0" w:color="auto"/>
        </w:tblBorders>
        <w:tblCellMar>
          <w:left w:w="70" w:type="dxa"/>
          <w:right w:w="70" w:type="dxa"/>
        </w:tblCellMar>
        <w:tblLook w:val="04A0" w:firstRow="1" w:lastRow="0" w:firstColumn="1" w:lastColumn="0" w:noHBand="0" w:noVBand="1"/>
      </w:tblPr>
      <w:tblGrid>
        <w:gridCol w:w="5647"/>
        <w:gridCol w:w="1701"/>
        <w:gridCol w:w="1583"/>
      </w:tblGrid>
      <w:tr w:rsidR="0051113B" w:rsidRPr="0051113B" w14:paraId="4093841C" w14:textId="77777777" w:rsidTr="0051113B">
        <w:trPr>
          <w:trHeight w:val="780"/>
          <w:tblHeader/>
        </w:trPr>
        <w:tc>
          <w:tcPr>
            <w:tcW w:w="5647" w:type="dxa"/>
            <w:vMerge w:val="restart"/>
            <w:tcBorders>
              <w:top w:val="single" w:sz="18" w:space="0" w:color="auto"/>
              <w:bottom w:val="nil"/>
            </w:tcBorders>
            <w:shd w:val="clear" w:color="auto" w:fill="auto"/>
            <w:vAlign w:val="center"/>
            <w:hideMark/>
          </w:tcPr>
          <w:p w14:paraId="29B74397" w14:textId="77777777" w:rsidR="0051113B" w:rsidRPr="0051113B" w:rsidRDefault="0051113B" w:rsidP="0051113B">
            <w:pPr>
              <w:spacing w:before="0" w:after="0" w:line="240" w:lineRule="auto"/>
              <w:jc w:val="center"/>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DEPENDENCIA</w:t>
            </w:r>
          </w:p>
        </w:tc>
        <w:tc>
          <w:tcPr>
            <w:tcW w:w="3284" w:type="dxa"/>
            <w:gridSpan w:val="2"/>
            <w:tcBorders>
              <w:top w:val="single" w:sz="18" w:space="0" w:color="auto"/>
              <w:bottom w:val="nil"/>
            </w:tcBorders>
            <w:shd w:val="clear" w:color="auto" w:fill="auto"/>
            <w:vAlign w:val="center"/>
            <w:hideMark/>
          </w:tcPr>
          <w:p w14:paraId="76A8B0CC" w14:textId="5115F2C7" w:rsidR="0051113B" w:rsidRPr="0051113B" w:rsidRDefault="0051113B" w:rsidP="0051113B">
            <w:pPr>
              <w:spacing w:before="0" w:after="0" w:line="240" w:lineRule="auto"/>
              <w:jc w:val="center"/>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Estado de Variación de la Hacienda Pública</w:t>
            </w:r>
          </w:p>
        </w:tc>
      </w:tr>
      <w:tr w:rsidR="0051113B" w:rsidRPr="0051113B" w14:paraId="469622CF" w14:textId="77777777" w:rsidTr="0051113B">
        <w:trPr>
          <w:trHeight w:val="300"/>
          <w:tblHeader/>
        </w:trPr>
        <w:tc>
          <w:tcPr>
            <w:tcW w:w="5647" w:type="dxa"/>
            <w:vMerge/>
            <w:tcBorders>
              <w:top w:val="nil"/>
              <w:bottom w:val="single" w:sz="18" w:space="0" w:color="auto"/>
            </w:tcBorders>
            <w:vAlign w:val="center"/>
            <w:hideMark/>
          </w:tcPr>
          <w:p w14:paraId="764005B4" w14:textId="77777777" w:rsidR="0051113B" w:rsidRPr="0051113B" w:rsidRDefault="0051113B" w:rsidP="0051113B">
            <w:pPr>
              <w:spacing w:before="0" w:after="0" w:line="240" w:lineRule="auto"/>
              <w:jc w:val="center"/>
              <w:rPr>
                <w:rFonts w:ascii="Arial" w:eastAsia="Times New Roman" w:hAnsi="Arial" w:cs="Arial"/>
                <w:color w:val="000000"/>
                <w:sz w:val="16"/>
                <w:szCs w:val="16"/>
                <w:lang w:val="es-MX" w:eastAsia="es-MX"/>
              </w:rPr>
            </w:pPr>
          </w:p>
        </w:tc>
        <w:tc>
          <w:tcPr>
            <w:tcW w:w="1701" w:type="dxa"/>
            <w:tcBorders>
              <w:top w:val="nil"/>
              <w:bottom w:val="single" w:sz="18" w:space="0" w:color="auto"/>
            </w:tcBorders>
            <w:shd w:val="clear" w:color="auto" w:fill="auto"/>
            <w:noWrap/>
            <w:vAlign w:val="center"/>
            <w:hideMark/>
          </w:tcPr>
          <w:p w14:paraId="1127BAF0" w14:textId="77777777" w:rsidR="0051113B" w:rsidRPr="0051113B" w:rsidRDefault="0051113B" w:rsidP="0051113B">
            <w:pPr>
              <w:spacing w:before="0" w:after="0" w:line="240" w:lineRule="auto"/>
              <w:jc w:val="center"/>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2021</w:t>
            </w:r>
          </w:p>
        </w:tc>
        <w:tc>
          <w:tcPr>
            <w:tcW w:w="1583" w:type="dxa"/>
            <w:tcBorders>
              <w:top w:val="nil"/>
              <w:bottom w:val="single" w:sz="18" w:space="0" w:color="auto"/>
            </w:tcBorders>
            <w:shd w:val="clear" w:color="auto" w:fill="auto"/>
            <w:noWrap/>
            <w:vAlign w:val="center"/>
            <w:hideMark/>
          </w:tcPr>
          <w:p w14:paraId="3C3B3612" w14:textId="77777777" w:rsidR="0051113B" w:rsidRPr="0051113B" w:rsidRDefault="0051113B" w:rsidP="0051113B">
            <w:pPr>
              <w:spacing w:before="0" w:after="0" w:line="240" w:lineRule="auto"/>
              <w:jc w:val="center"/>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2020</w:t>
            </w:r>
          </w:p>
        </w:tc>
      </w:tr>
      <w:tr w:rsidR="0051113B" w:rsidRPr="0051113B" w14:paraId="2324F69F" w14:textId="77777777" w:rsidTr="0051113B">
        <w:trPr>
          <w:trHeight w:val="300"/>
        </w:trPr>
        <w:tc>
          <w:tcPr>
            <w:tcW w:w="5647" w:type="dxa"/>
            <w:tcBorders>
              <w:top w:val="single" w:sz="18" w:space="0" w:color="auto"/>
            </w:tcBorders>
            <w:shd w:val="clear" w:color="auto" w:fill="auto"/>
            <w:noWrap/>
            <w:vAlign w:val="center"/>
            <w:hideMark/>
          </w:tcPr>
          <w:p w14:paraId="08C249FA" w14:textId="77777777" w:rsidR="0051113B" w:rsidRPr="0051113B" w:rsidRDefault="0051113B" w:rsidP="0051113B">
            <w:pPr>
              <w:spacing w:before="0" w:after="0" w:line="240" w:lineRule="auto"/>
              <w:jc w:val="lef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Centro de Convenciones de Morelia</w:t>
            </w:r>
          </w:p>
        </w:tc>
        <w:tc>
          <w:tcPr>
            <w:tcW w:w="1701" w:type="dxa"/>
            <w:tcBorders>
              <w:top w:val="single" w:sz="18" w:space="0" w:color="auto"/>
            </w:tcBorders>
            <w:shd w:val="clear" w:color="auto" w:fill="auto"/>
            <w:noWrap/>
            <w:vAlign w:val="bottom"/>
            <w:hideMark/>
          </w:tcPr>
          <w:p w14:paraId="209CA914" w14:textId="77777777"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         428,830,499 </w:t>
            </w:r>
          </w:p>
        </w:tc>
        <w:tc>
          <w:tcPr>
            <w:tcW w:w="1583" w:type="dxa"/>
            <w:tcBorders>
              <w:top w:val="single" w:sz="18" w:space="0" w:color="auto"/>
            </w:tcBorders>
            <w:shd w:val="clear" w:color="auto" w:fill="auto"/>
            <w:noWrap/>
            <w:vAlign w:val="bottom"/>
            <w:hideMark/>
          </w:tcPr>
          <w:p w14:paraId="350F3304" w14:textId="77777777"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         434,731,132 </w:t>
            </w:r>
          </w:p>
        </w:tc>
      </w:tr>
      <w:tr w:rsidR="0051113B" w:rsidRPr="0051113B" w14:paraId="644F99D8" w14:textId="77777777" w:rsidTr="0051113B">
        <w:trPr>
          <w:trHeight w:val="300"/>
        </w:trPr>
        <w:tc>
          <w:tcPr>
            <w:tcW w:w="5647" w:type="dxa"/>
            <w:shd w:val="clear" w:color="auto" w:fill="auto"/>
            <w:noWrap/>
            <w:vAlign w:val="center"/>
            <w:hideMark/>
          </w:tcPr>
          <w:p w14:paraId="5C160741" w14:textId="77777777" w:rsidR="0051113B" w:rsidRPr="0051113B" w:rsidRDefault="0051113B" w:rsidP="0051113B">
            <w:pPr>
              <w:spacing w:before="0" w:after="0" w:line="240" w:lineRule="auto"/>
              <w:jc w:val="lef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Centro Estatal de Certificación, Acreditación y Control de Confianza</w:t>
            </w:r>
          </w:p>
        </w:tc>
        <w:tc>
          <w:tcPr>
            <w:tcW w:w="1701" w:type="dxa"/>
            <w:shd w:val="clear" w:color="auto" w:fill="auto"/>
            <w:noWrap/>
            <w:vAlign w:val="bottom"/>
            <w:hideMark/>
          </w:tcPr>
          <w:p w14:paraId="54212C1E" w14:textId="77777777"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           85,459,396 </w:t>
            </w:r>
          </w:p>
        </w:tc>
        <w:tc>
          <w:tcPr>
            <w:tcW w:w="1583" w:type="dxa"/>
            <w:shd w:val="clear" w:color="auto" w:fill="auto"/>
            <w:noWrap/>
            <w:vAlign w:val="bottom"/>
            <w:hideMark/>
          </w:tcPr>
          <w:p w14:paraId="17A65D22" w14:textId="77777777"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           72,764,447 </w:t>
            </w:r>
          </w:p>
        </w:tc>
      </w:tr>
      <w:tr w:rsidR="0051113B" w:rsidRPr="0051113B" w14:paraId="2AC67980" w14:textId="77777777" w:rsidTr="0051113B">
        <w:trPr>
          <w:trHeight w:val="300"/>
        </w:trPr>
        <w:tc>
          <w:tcPr>
            <w:tcW w:w="5647" w:type="dxa"/>
            <w:shd w:val="clear" w:color="auto" w:fill="auto"/>
            <w:noWrap/>
            <w:vAlign w:val="center"/>
            <w:hideMark/>
          </w:tcPr>
          <w:p w14:paraId="5CCDF205" w14:textId="77777777" w:rsidR="0051113B" w:rsidRPr="0051113B" w:rsidRDefault="0051113B" w:rsidP="0051113B">
            <w:pPr>
              <w:spacing w:before="0" w:after="0" w:line="240" w:lineRule="auto"/>
              <w:jc w:val="lef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Centro Estatal de Fomento Ganadero del Estado de Michoacán</w:t>
            </w:r>
          </w:p>
        </w:tc>
        <w:tc>
          <w:tcPr>
            <w:tcW w:w="1701" w:type="dxa"/>
            <w:shd w:val="clear" w:color="auto" w:fill="auto"/>
            <w:noWrap/>
            <w:vAlign w:val="bottom"/>
            <w:hideMark/>
          </w:tcPr>
          <w:p w14:paraId="63CAA200" w14:textId="77777777"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           25,422,502 </w:t>
            </w:r>
          </w:p>
        </w:tc>
        <w:tc>
          <w:tcPr>
            <w:tcW w:w="1583" w:type="dxa"/>
            <w:shd w:val="clear" w:color="auto" w:fill="auto"/>
            <w:noWrap/>
            <w:vAlign w:val="bottom"/>
            <w:hideMark/>
          </w:tcPr>
          <w:p w14:paraId="6FB5C153" w14:textId="77777777"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           11,046,025 </w:t>
            </w:r>
          </w:p>
        </w:tc>
      </w:tr>
      <w:tr w:rsidR="0051113B" w:rsidRPr="0051113B" w14:paraId="7A47029C" w14:textId="77777777" w:rsidTr="00C43E8B">
        <w:trPr>
          <w:trHeight w:val="300"/>
        </w:trPr>
        <w:tc>
          <w:tcPr>
            <w:tcW w:w="5647" w:type="dxa"/>
            <w:shd w:val="clear" w:color="auto" w:fill="auto"/>
            <w:noWrap/>
            <w:vAlign w:val="center"/>
            <w:hideMark/>
          </w:tcPr>
          <w:p w14:paraId="1B2FF027" w14:textId="77777777" w:rsidR="0051113B" w:rsidRPr="0051113B" w:rsidRDefault="0051113B" w:rsidP="0051113B">
            <w:pPr>
              <w:spacing w:before="0" w:after="0" w:line="240" w:lineRule="auto"/>
              <w:jc w:val="lef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Colegio de Bachilleres</w:t>
            </w:r>
          </w:p>
        </w:tc>
        <w:tc>
          <w:tcPr>
            <w:tcW w:w="1701" w:type="dxa"/>
            <w:shd w:val="clear" w:color="auto" w:fill="auto"/>
            <w:noWrap/>
            <w:vAlign w:val="bottom"/>
          </w:tcPr>
          <w:p w14:paraId="191CDB0B" w14:textId="7C368D4D"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p>
        </w:tc>
        <w:tc>
          <w:tcPr>
            <w:tcW w:w="1583" w:type="dxa"/>
            <w:shd w:val="clear" w:color="auto" w:fill="auto"/>
            <w:noWrap/>
            <w:vAlign w:val="bottom"/>
          </w:tcPr>
          <w:p w14:paraId="030BE46E" w14:textId="5E263E72"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p>
        </w:tc>
      </w:tr>
      <w:tr w:rsidR="0051113B" w:rsidRPr="0051113B" w14:paraId="2237E883" w14:textId="77777777" w:rsidTr="0051113B">
        <w:trPr>
          <w:trHeight w:val="300"/>
        </w:trPr>
        <w:tc>
          <w:tcPr>
            <w:tcW w:w="5647" w:type="dxa"/>
            <w:shd w:val="clear" w:color="auto" w:fill="auto"/>
            <w:noWrap/>
            <w:vAlign w:val="center"/>
            <w:hideMark/>
          </w:tcPr>
          <w:p w14:paraId="113C12CA" w14:textId="77777777" w:rsidR="0051113B" w:rsidRPr="0051113B" w:rsidRDefault="0051113B" w:rsidP="0051113B">
            <w:pPr>
              <w:spacing w:before="0" w:after="0" w:line="240" w:lineRule="auto"/>
              <w:jc w:val="lef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Colegio de Estudios Científicos y Tecnológicos del Estado de Michoacán</w:t>
            </w:r>
          </w:p>
        </w:tc>
        <w:tc>
          <w:tcPr>
            <w:tcW w:w="1701" w:type="dxa"/>
            <w:shd w:val="clear" w:color="auto" w:fill="auto"/>
            <w:noWrap/>
            <w:vAlign w:val="bottom"/>
            <w:hideMark/>
          </w:tcPr>
          <w:p w14:paraId="48A97A04" w14:textId="77777777"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         744,518,112 </w:t>
            </w:r>
          </w:p>
        </w:tc>
        <w:tc>
          <w:tcPr>
            <w:tcW w:w="1583" w:type="dxa"/>
            <w:shd w:val="clear" w:color="auto" w:fill="auto"/>
            <w:noWrap/>
            <w:vAlign w:val="bottom"/>
            <w:hideMark/>
          </w:tcPr>
          <w:p w14:paraId="28BAD2DB" w14:textId="77777777"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         641,409,789 </w:t>
            </w:r>
          </w:p>
        </w:tc>
      </w:tr>
      <w:tr w:rsidR="0051113B" w:rsidRPr="0051113B" w14:paraId="0F6EFD82" w14:textId="77777777" w:rsidTr="0051113B">
        <w:trPr>
          <w:trHeight w:val="300"/>
        </w:trPr>
        <w:tc>
          <w:tcPr>
            <w:tcW w:w="5647" w:type="dxa"/>
            <w:shd w:val="clear" w:color="auto" w:fill="auto"/>
            <w:noWrap/>
            <w:vAlign w:val="center"/>
            <w:hideMark/>
          </w:tcPr>
          <w:p w14:paraId="55DFB1F8" w14:textId="77777777" w:rsidR="0051113B" w:rsidRPr="0051113B" w:rsidRDefault="0051113B" w:rsidP="0051113B">
            <w:pPr>
              <w:spacing w:before="0" w:after="0" w:line="240" w:lineRule="auto"/>
              <w:jc w:val="lef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Comisión de Pesca del Estado</w:t>
            </w:r>
          </w:p>
        </w:tc>
        <w:tc>
          <w:tcPr>
            <w:tcW w:w="1701" w:type="dxa"/>
            <w:shd w:val="clear" w:color="auto" w:fill="auto"/>
            <w:noWrap/>
            <w:vAlign w:val="bottom"/>
            <w:hideMark/>
          </w:tcPr>
          <w:p w14:paraId="01BB62C5" w14:textId="77777777"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           32,125,111 </w:t>
            </w:r>
          </w:p>
        </w:tc>
        <w:tc>
          <w:tcPr>
            <w:tcW w:w="1583" w:type="dxa"/>
            <w:shd w:val="clear" w:color="auto" w:fill="auto"/>
            <w:noWrap/>
            <w:vAlign w:val="bottom"/>
            <w:hideMark/>
          </w:tcPr>
          <w:p w14:paraId="0CC8D3B8" w14:textId="77777777"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           30,181,096 </w:t>
            </w:r>
          </w:p>
        </w:tc>
      </w:tr>
      <w:tr w:rsidR="0051113B" w:rsidRPr="0051113B" w14:paraId="283935CF" w14:textId="77777777" w:rsidTr="0051113B">
        <w:trPr>
          <w:trHeight w:val="300"/>
        </w:trPr>
        <w:tc>
          <w:tcPr>
            <w:tcW w:w="5647" w:type="dxa"/>
            <w:shd w:val="clear" w:color="auto" w:fill="auto"/>
            <w:noWrap/>
            <w:vAlign w:val="center"/>
            <w:hideMark/>
          </w:tcPr>
          <w:p w14:paraId="30002F85" w14:textId="77777777" w:rsidR="0051113B" w:rsidRPr="0051113B" w:rsidRDefault="0051113B" w:rsidP="0051113B">
            <w:pPr>
              <w:spacing w:before="0" w:after="0" w:line="240" w:lineRule="auto"/>
              <w:jc w:val="lef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Comisión Ejecutiva Estatal de Atención a Víctimas</w:t>
            </w:r>
          </w:p>
        </w:tc>
        <w:tc>
          <w:tcPr>
            <w:tcW w:w="1701" w:type="dxa"/>
            <w:shd w:val="clear" w:color="auto" w:fill="auto"/>
            <w:noWrap/>
            <w:vAlign w:val="bottom"/>
            <w:hideMark/>
          </w:tcPr>
          <w:p w14:paraId="122BE0F7" w14:textId="77777777"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             3,393,618 </w:t>
            </w:r>
          </w:p>
        </w:tc>
        <w:tc>
          <w:tcPr>
            <w:tcW w:w="1583" w:type="dxa"/>
            <w:shd w:val="clear" w:color="auto" w:fill="auto"/>
            <w:noWrap/>
            <w:vAlign w:val="bottom"/>
            <w:hideMark/>
          </w:tcPr>
          <w:p w14:paraId="3862252E" w14:textId="77777777"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             3,091,173 </w:t>
            </w:r>
          </w:p>
        </w:tc>
      </w:tr>
      <w:tr w:rsidR="0051113B" w:rsidRPr="0051113B" w14:paraId="54624339" w14:textId="77777777" w:rsidTr="0051113B">
        <w:trPr>
          <w:trHeight w:val="300"/>
        </w:trPr>
        <w:tc>
          <w:tcPr>
            <w:tcW w:w="5647" w:type="dxa"/>
            <w:shd w:val="clear" w:color="auto" w:fill="auto"/>
            <w:noWrap/>
            <w:vAlign w:val="center"/>
            <w:hideMark/>
          </w:tcPr>
          <w:p w14:paraId="35D20B22" w14:textId="77777777" w:rsidR="0051113B" w:rsidRPr="0051113B" w:rsidRDefault="0051113B" w:rsidP="0051113B">
            <w:pPr>
              <w:spacing w:before="0" w:after="0" w:line="240" w:lineRule="auto"/>
              <w:jc w:val="lef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Comisión Estatal de Arbitraje Médico de Michoacán</w:t>
            </w:r>
          </w:p>
        </w:tc>
        <w:tc>
          <w:tcPr>
            <w:tcW w:w="1701" w:type="dxa"/>
            <w:shd w:val="clear" w:color="auto" w:fill="auto"/>
            <w:noWrap/>
            <w:vAlign w:val="bottom"/>
            <w:hideMark/>
          </w:tcPr>
          <w:p w14:paraId="5601F563" w14:textId="77777777"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                 241,015 </w:t>
            </w:r>
          </w:p>
        </w:tc>
        <w:tc>
          <w:tcPr>
            <w:tcW w:w="1583" w:type="dxa"/>
            <w:shd w:val="clear" w:color="auto" w:fill="auto"/>
            <w:noWrap/>
            <w:vAlign w:val="bottom"/>
            <w:hideMark/>
          </w:tcPr>
          <w:p w14:paraId="242FAF3B" w14:textId="77777777"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                 172,256 </w:t>
            </w:r>
          </w:p>
        </w:tc>
      </w:tr>
      <w:tr w:rsidR="0051113B" w:rsidRPr="0051113B" w14:paraId="6CFA6EAE" w14:textId="77777777" w:rsidTr="0051113B">
        <w:trPr>
          <w:trHeight w:val="300"/>
        </w:trPr>
        <w:tc>
          <w:tcPr>
            <w:tcW w:w="5647" w:type="dxa"/>
            <w:shd w:val="clear" w:color="auto" w:fill="auto"/>
            <w:noWrap/>
            <w:vAlign w:val="center"/>
            <w:hideMark/>
          </w:tcPr>
          <w:p w14:paraId="58B9C4E9" w14:textId="77777777" w:rsidR="0051113B" w:rsidRPr="0051113B" w:rsidRDefault="0051113B" w:rsidP="0051113B">
            <w:pPr>
              <w:spacing w:before="0" w:after="0" w:line="240" w:lineRule="auto"/>
              <w:jc w:val="lef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Comisión Estatal de Cultura Física y Deporte</w:t>
            </w:r>
          </w:p>
        </w:tc>
        <w:tc>
          <w:tcPr>
            <w:tcW w:w="1701" w:type="dxa"/>
            <w:shd w:val="clear" w:color="auto" w:fill="auto"/>
            <w:noWrap/>
            <w:vAlign w:val="bottom"/>
            <w:hideMark/>
          </w:tcPr>
          <w:p w14:paraId="69C40B5D" w14:textId="77777777"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         158,300,849 </w:t>
            </w:r>
          </w:p>
        </w:tc>
        <w:tc>
          <w:tcPr>
            <w:tcW w:w="1583" w:type="dxa"/>
            <w:shd w:val="clear" w:color="auto" w:fill="auto"/>
            <w:noWrap/>
            <w:vAlign w:val="bottom"/>
            <w:hideMark/>
          </w:tcPr>
          <w:p w14:paraId="20F4DE21" w14:textId="77777777"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         148,517,822 </w:t>
            </w:r>
          </w:p>
        </w:tc>
      </w:tr>
      <w:tr w:rsidR="0051113B" w:rsidRPr="0051113B" w14:paraId="4AB43347" w14:textId="77777777" w:rsidTr="0051113B">
        <w:trPr>
          <w:trHeight w:val="300"/>
        </w:trPr>
        <w:tc>
          <w:tcPr>
            <w:tcW w:w="5647" w:type="dxa"/>
            <w:shd w:val="clear" w:color="auto" w:fill="auto"/>
            <w:noWrap/>
            <w:vAlign w:val="center"/>
            <w:hideMark/>
          </w:tcPr>
          <w:p w14:paraId="5E74E91E" w14:textId="77777777" w:rsidR="0051113B" w:rsidRPr="0051113B" w:rsidRDefault="0051113B" w:rsidP="0051113B">
            <w:pPr>
              <w:spacing w:before="0" w:after="0" w:line="240" w:lineRule="auto"/>
              <w:jc w:val="lef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Comisión Estatal del Agua y Gestión de Cuencas</w:t>
            </w:r>
          </w:p>
        </w:tc>
        <w:tc>
          <w:tcPr>
            <w:tcW w:w="1701" w:type="dxa"/>
            <w:shd w:val="clear" w:color="auto" w:fill="auto"/>
            <w:noWrap/>
            <w:vAlign w:val="bottom"/>
            <w:hideMark/>
          </w:tcPr>
          <w:p w14:paraId="462010EB" w14:textId="77777777"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         456,091,618 </w:t>
            </w:r>
          </w:p>
        </w:tc>
        <w:tc>
          <w:tcPr>
            <w:tcW w:w="1583" w:type="dxa"/>
            <w:shd w:val="clear" w:color="auto" w:fill="auto"/>
            <w:noWrap/>
            <w:vAlign w:val="bottom"/>
            <w:hideMark/>
          </w:tcPr>
          <w:p w14:paraId="5735EC39" w14:textId="77777777"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         635,563,101 </w:t>
            </w:r>
          </w:p>
        </w:tc>
      </w:tr>
      <w:tr w:rsidR="0051113B" w:rsidRPr="0051113B" w14:paraId="0710671E" w14:textId="77777777" w:rsidTr="0051113B">
        <w:trPr>
          <w:trHeight w:val="300"/>
        </w:trPr>
        <w:tc>
          <w:tcPr>
            <w:tcW w:w="5647" w:type="dxa"/>
            <w:shd w:val="clear" w:color="auto" w:fill="auto"/>
            <w:noWrap/>
            <w:vAlign w:val="center"/>
            <w:hideMark/>
          </w:tcPr>
          <w:p w14:paraId="7E200C32" w14:textId="77777777" w:rsidR="0051113B" w:rsidRPr="0051113B" w:rsidRDefault="0051113B" w:rsidP="0051113B">
            <w:pPr>
              <w:spacing w:before="0" w:after="0" w:line="240" w:lineRule="auto"/>
              <w:jc w:val="lef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Comisión Estatal para el Desarrollo de los Pueblos Indígenas</w:t>
            </w:r>
          </w:p>
        </w:tc>
        <w:tc>
          <w:tcPr>
            <w:tcW w:w="1701" w:type="dxa"/>
            <w:shd w:val="clear" w:color="auto" w:fill="auto"/>
            <w:noWrap/>
            <w:vAlign w:val="bottom"/>
            <w:hideMark/>
          </w:tcPr>
          <w:p w14:paraId="2E80DF76" w14:textId="77777777"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           46,182,469 </w:t>
            </w:r>
          </w:p>
        </w:tc>
        <w:tc>
          <w:tcPr>
            <w:tcW w:w="1583" w:type="dxa"/>
            <w:shd w:val="clear" w:color="auto" w:fill="auto"/>
            <w:noWrap/>
            <w:vAlign w:val="bottom"/>
            <w:hideMark/>
          </w:tcPr>
          <w:p w14:paraId="2109911A" w14:textId="77777777"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           44,479,531 </w:t>
            </w:r>
          </w:p>
        </w:tc>
      </w:tr>
      <w:tr w:rsidR="0051113B" w:rsidRPr="0051113B" w14:paraId="3C9408D6" w14:textId="77777777" w:rsidTr="0051113B">
        <w:trPr>
          <w:trHeight w:val="300"/>
        </w:trPr>
        <w:tc>
          <w:tcPr>
            <w:tcW w:w="5647" w:type="dxa"/>
            <w:shd w:val="clear" w:color="auto" w:fill="auto"/>
            <w:noWrap/>
            <w:vAlign w:val="center"/>
            <w:hideMark/>
          </w:tcPr>
          <w:p w14:paraId="1B50A71E" w14:textId="77777777" w:rsidR="0051113B" w:rsidRPr="0051113B" w:rsidRDefault="0051113B" w:rsidP="0051113B">
            <w:pPr>
              <w:spacing w:before="0" w:after="0" w:line="240" w:lineRule="auto"/>
              <w:jc w:val="lef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Comisión Forestal del Estado</w:t>
            </w:r>
          </w:p>
        </w:tc>
        <w:tc>
          <w:tcPr>
            <w:tcW w:w="1701" w:type="dxa"/>
            <w:shd w:val="clear" w:color="auto" w:fill="auto"/>
            <w:noWrap/>
            <w:vAlign w:val="bottom"/>
            <w:hideMark/>
          </w:tcPr>
          <w:p w14:paraId="0027ECBD" w14:textId="77777777"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           59,430,246 </w:t>
            </w:r>
          </w:p>
        </w:tc>
        <w:tc>
          <w:tcPr>
            <w:tcW w:w="1583" w:type="dxa"/>
            <w:shd w:val="clear" w:color="auto" w:fill="auto"/>
            <w:noWrap/>
            <w:vAlign w:val="bottom"/>
            <w:hideMark/>
          </w:tcPr>
          <w:p w14:paraId="16B1C30A" w14:textId="77777777"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           55,943,417 </w:t>
            </w:r>
          </w:p>
        </w:tc>
      </w:tr>
      <w:tr w:rsidR="0051113B" w:rsidRPr="0051113B" w14:paraId="1A0E33A4" w14:textId="77777777" w:rsidTr="0051113B">
        <w:trPr>
          <w:trHeight w:val="300"/>
        </w:trPr>
        <w:tc>
          <w:tcPr>
            <w:tcW w:w="5647" w:type="dxa"/>
            <w:shd w:val="clear" w:color="auto" w:fill="auto"/>
            <w:noWrap/>
            <w:vAlign w:val="center"/>
            <w:hideMark/>
          </w:tcPr>
          <w:p w14:paraId="1623D66A" w14:textId="77777777" w:rsidR="0051113B" w:rsidRPr="0051113B" w:rsidRDefault="0051113B" w:rsidP="0051113B">
            <w:pPr>
              <w:spacing w:before="0" w:after="0" w:line="240" w:lineRule="auto"/>
              <w:jc w:val="lef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Comisión para el Desarrollo Sostenible de la Costa Michoacana</w:t>
            </w:r>
          </w:p>
        </w:tc>
        <w:tc>
          <w:tcPr>
            <w:tcW w:w="1701" w:type="dxa"/>
            <w:shd w:val="clear" w:color="auto" w:fill="auto"/>
            <w:noWrap/>
            <w:vAlign w:val="bottom"/>
            <w:hideMark/>
          </w:tcPr>
          <w:p w14:paraId="77E54FEF" w14:textId="77777777"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                             -   </w:t>
            </w:r>
          </w:p>
        </w:tc>
        <w:tc>
          <w:tcPr>
            <w:tcW w:w="1583" w:type="dxa"/>
            <w:shd w:val="clear" w:color="auto" w:fill="auto"/>
            <w:noWrap/>
            <w:vAlign w:val="bottom"/>
            <w:hideMark/>
          </w:tcPr>
          <w:p w14:paraId="33388334" w14:textId="77777777"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                   24,610 </w:t>
            </w:r>
          </w:p>
        </w:tc>
      </w:tr>
      <w:tr w:rsidR="0051113B" w:rsidRPr="0051113B" w14:paraId="31007384" w14:textId="77777777" w:rsidTr="0051113B">
        <w:trPr>
          <w:trHeight w:val="300"/>
        </w:trPr>
        <w:tc>
          <w:tcPr>
            <w:tcW w:w="5647" w:type="dxa"/>
            <w:shd w:val="clear" w:color="auto" w:fill="auto"/>
            <w:noWrap/>
            <w:vAlign w:val="center"/>
            <w:hideMark/>
          </w:tcPr>
          <w:p w14:paraId="2DDFD493" w14:textId="77777777" w:rsidR="0051113B" w:rsidRPr="0051113B" w:rsidRDefault="0051113B" w:rsidP="0051113B">
            <w:pPr>
              <w:spacing w:before="0" w:after="0" w:line="240" w:lineRule="auto"/>
              <w:jc w:val="lef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Compañía Inmobiliaria Fomento Turístico de Michoacán, S.A. de C.V.</w:t>
            </w:r>
          </w:p>
        </w:tc>
        <w:tc>
          <w:tcPr>
            <w:tcW w:w="1701" w:type="dxa"/>
            <w:shd w:val="clear" w:color="auto" w:fill="auto"/>
            <w:noWrap/>
            <w:vAlign w:val="bottom"/>
            <w:hideMark/>
          </w:tcPr>
          <w:p w14:paraId="7EEAD581" w14:textId="77777777"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         301,864,179 </w:t>
            </w:r>
          </w:p>
        </w:tc>
        <w:tc>
          <w:tcPr>
            <w:tcW w:w="1583" w:type="dxa"/>
            <w:shd w:val="clear" w:color="auto" w:fill="auto"/>
            <w:noWrap/>
            <w:vAlign w:val="bottom"/>
            <w:hideMark/>
          </w:tcPr>
          <w:p w14:paraId="120DA85B" w14:textId="77777777"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         294,400,339 </w:t>
            </w:r>
          </w:p>
        </w:tc>
      </w:tr>
      <w:tr w:rsidR="0051113B" w:rsidRPr="0051113B" w14:paraId="75390ABB" w14:textId="77777777" w:rsidTr="0051113B">
        <w:trPr>
          <w:trHeight w:val="300"/>
        </w:trPr>
        <w:tc>
          <w:tcPr>
            <w:tcW w:w="5647" w:type="dxa"/>
            <w:shd w:val="clear" w:color="auto" w:fill="auto"/>
            <w:noWrap/>
            <w:vAlign w:val="center"/>
            <w:hideMark/>
          </w:tcPr>
          <w:p w14:paraId="795C5B3A" w14:textId="77777777" w:rsidR="0051113B" w:rsidRPr="0051113B" w:rsidRDefault="0051113B" w:rsidP="0051113B">
            <w:pPr>
              <w:spacing w:before="0" w:after="0" w:line="240" w:lineRule="auto"/>
              <w:jc w:val="lef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Consejo Estatal para Prevenir y Eliminar la Discriminación y la Violencia</w:t>
            </w:r>
          </w:p>
        </w:tc>
        <w:tc>
          <w:tcPr>
            <w:tcW w:w="1701" w:type="dxa"/>
            <w:shd w:val="clear" w:color="auto" w:fill="auto"/>
            <w:noWrap/>
            <w:vAlign w:val="bottom"/>
            <w:hideMark/>
          </w:tcPr>
          <w:p w14:paraId="6724BCD3" w14:textId="77777777"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                 811,759 </w:t>
            </w:r>
          </w:p>
        </w:tc>
        <w:tc>
          <w:tcPr>
            <w:tcW w:w="1583" w:type="dxa"/>
            <w:shd w:val="clear" w:color="auto" w:fill="auto"/>
            <w:noWrap/>
            <w:vAlign w:val="bottom"/>
            <w:hideMark/>
          </w:tcPr>
          <w:p w14:paraId="076CD521" w14:textId="77777777"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                 943,484 </w:t>
            </w:r>
          </w:p>
        </w:tc>
      </w:tr>
      <w:tr w:rsidR="0051113B" w:rsidRPr="0051113B" w14:paraId="5FF2D4C6" w14:textId="77777777" w:rsidTr="0051113B">
        <w:trPr>
          <w:trHeight w:val="300"/>
        </w:trPr>
        <w:tc>
          <w:tcPr>
            <w:tcW w:w="5647" w:type="dxa"/>
            <w:shd w:val="clear" w:color="auto" w:fill="auto"/>
            <w:noWrap/>
            <w:vAlign w:val="center"/>
            <w:hideMark/>
          </w:tcPr>
          <w:p w14:paraId="285DAD88" w14:textId="77777777" w:rsidR="0051113B" w:rsidRPr="0051113B" w:rsidRDefault="0051113B" w:rsidP="0051113B">
            <w:pPr>
              <w:spacing w:before="0" w:after="0" w:line="240" w:lineRule="auto"/>
              <w:jc w:val="lef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Dirección de Pensiones Civiles del Estado</w:t>
            </w:r>
          </w:p>
        </w:tc>
        <w:tc>
          <w:tcPr>
            <w:tcW w:w="1701" w:type="dxa"/>
            <w:shd w:val="clear" w:color="auto" w:fill="auto"/>
            <w:noWrap/>
            <w:vAlign w:val="bottom"/>
            <w:hideMark/>
          </w:tcPr>
          <w:p w14:paraId="2CD70F27" w14:textId="77777777"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     2,488,649,810 </w:t>
            </w:r>
          </w:p>
        </w:tc>
        <w:tc>
          <w:tcPr>
            <w:tcW w:w="1583" w:type="dxa"/>
            <w:shd w:val="clear" w:color="auto" w:fill="auto"/>
            <w:noWrap/>
            <w:vAlign w:val="bottom"/>
            <w:hideMark/>
          </w:tcPr>
          <w:p w14:paraId="516D0F5A" w14:textId="77777777"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     2,319,615,967 </w:t>
            </w:r>
          </w:p>
        </w:tc>
      </w:tr>
      <w:tr w:rsidR="0051113B" w:rsidRPr="0051113B" w14:paraId="547F3EE6" w14:textId="77777777" w:rsidTr="0051113B">
        <w:trPr>
          <w:trHeight w:val="300"/>
        </w:trPr>
        <w:tc>
          <w:tcPr>
            <w:tcW w:w="5647" w:type="dxa"/>
            <w:shd w:val="clear" w:color="auto" w:fill="auto"/>
            <w:noWrap/>
            <w:vAlign w:val="center"/>
            <w:hideMark/>
          </w:tcPr>
          <w:p w14:paraId="01D98B0C" w14:textId="77777777" w:rsidR="0051113B" w:rsidRPr="0051113B" w:rsidRDefault="0051113B" w:rsidP="0051113B">
            <w:pPr>
              <w:spacing w:before="0" w:after="0" w:line="240" w:lineRule="auto"/>
              <w:jc w:val="lef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Fideicomiso 1962 Teatro Mariano Matamoros</w:t>
            </w:r>
          </w:p>
        </w:tc>
        <w:tc>
          <w:tcPr>
            <w:tcW w:w="1701" w:type="dxa"/>
            <w:shd w:val="clear" w:color="auto" w:fill="auto"/>
            <w:noWrap/>
            <w:vAlign w:val="bottom"/>
            <w:hideMark/>
          </w:tcPr>
          <w:p w14:paraId="11B7FA0B" w14:textId="77777777"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           72,301,003 </w:t>
            </w:r>
          </w:p>
        </w:tc>
        <w:tc>
          <w:tcPr>
            <w:tcW w:w="1583" w:type="dxa"/>
            <w:shd w:val="clear" w:color="auto" w:fill="auto"/>
            <w:noWrap/>
            <w:vAlign w:val="bottom"/>
            <w:hideMark/>
          </w:tcPr>
          <w:p w14:paraId="5A0031B1" w14:textId="77777777"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           70,862,648 </w:t>
            </w:r>
          </w:p>
        </w:tc>
      </w:tr>
      <w:tr w:rsidR="0051113B" w:rsidRPr="0051113B" w14:paraId="00B9078B" w14:textId="77777777" w:rsidTr="0051113B">
        <w:trPr>
          <w:trHeight w:val="300"/>
        </w:trPr>
        <w:tc>
          <w:tcPr>
            <w:tcW w:w="5647" w:type="dxa"/>
            <w:shd w:val="clear" w:color="auto" w:fill="auto"/>
            <w:noWrap/>
            <w:vAlign w:val="center"/>
            <w:hideMark/>
          </w:tcPr>
          <w:p w14:paraId="309CD11A" w14:textId="77777777" w:rsidR="0051113B" w:rsidRPr="0051113B" w:rsidRDefault="0051113B" w:rsidP="0051113B">
            <w:pPr>
              <w:spacing w:before="0" w:after="0" w:line="240" w:lineRule="auto"/>
              <w:jc w:val="lef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Fideicomiso de Ciudad Industrial de Morelia</w:t>
            </w:r>
          </w:p>
        </w:tc>
        <w:tc>
          <w:tcPr>
            <w:tcW w:w="1701" w:type="dxa"/>
            <w:shd w:val="clear" w:color="auto" w:fill="auto"/>
            <w:noWrap/>
            <w:vAlign w:val="bottom"/>
            <w:hideMark/>
          </w:tcPr>
          <w:p w14:paraId="0B0E9A3B" w14:textId="77777777"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           34,647,205 </w:t>
            </w:r>
          </w:p>
        </w:tc>
        <w:tc>
          <w:tcPr>
            <w:tcW w:w="1583" w:type="dxa"/>
            <w:shd w:val="clear" w:color="auto" w:fill="auto"/>
            <w:noWrap/>
            <w:vAlign w:val="bottom"/>
            <w:hideMark/>
          </w:tcPr>
          <w:p w14:paraId="4A3F7D5C" w14:textId="77777777"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           35,224,467 </w:t>
            </w:r>
          </w:p>
        </w:tc>
      </w:tr>
      <w:tr w:rsidR="0051113B" w:rsidRPr="0051113B" w14:paraId="7D59125C" w14:textId="77777777" w:rsidTr="0051113B">
        <w:trPr>
          <w:trHeight w:val="600"/>
        </w:trPr>
        <w:tc>
          <w:tcPr>
            <w:tcW w:w="5647" w:type="dxa"/>
            <w:shd w:val="clear" w:color="auto" w:fill="auto"/>
            <w:vAlign w:val="center"/>
            <w:hideMark/>
          </w:tcPr>
          <w:p w14:paraId="55632029" w14:textId="77777777" w:rsidR="0051113B" w:rsidRPr="0051113B" w:rsidRDefault="0051113B" w:rsidP="0051113B">
            <w:pPr>
              <w:spacing w:before="0" w:after="0" w:line="240" w:lineRule="auto"/>
              <w:jc w:val="lef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Fideicomiso de Impulso y Desarrollo para el Estado de Michoacán de Ocampo (Fideicomiso de Parques Industriales de Michoacán)</w:t>
            </w:r>
          </w:p>
        </w:tc>
        <w:tc>
          <w:tcPr>
            <w:tcW w:w="1701" w:type="dxa"/>
            <w:shd w:val="clear" w:color="auto" w:fill="auto"/>
            <w:noWrap/>
            <w:vAlign w:val="bottom"/>
            <w:hideMark/>
          </w:tcPr>
          <w:p w14:paraId="56D5955E" w14:textId="77777777"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         841,116,579 </w:t>
            </w:r>
          </w:p>
        </w:tc>
        <w:tc>
          <w:tcPr>
            <w:tcW w:w="1583" w:type="dxa"/>
            <w:shd w:val="clear" w:color="auto" w:fill="auto"/>
            <w:noWrap/>
            <w:vAlign w:val="bottom"/>
            <w:hideMark/>
          </w:tcPr>
          <w:p w14:paraId="5AD01F99" w14:textId="77777777"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         845,867,441 </w:t>
            </w:r>
          </w:p>
        </w:tc>
      </w:tr>
      <w:tr w:rsidR="0051113B" w:rsidRPr="0051113B" w14:paraId="2B5071FC" w14:textId="77777777" w:rsidTr="0051113B">
        <w:trPr>
          <w:trHeight w:val="600"/>
        </w:trPr>
        <w:tc>
          <w:tcPr>
            <w:tcW w:w="5647" w:type="dxa"/>
            <w:shd w:val="clear" w:color="auto" w:fill="auto"/>
            <w:vAlign w:val="center"/>
            <w:hideMark/>
          </w:tcPr>
          <w:p w14:paraId="5D225532" w14:textId="77777777" w:rsidR="0051113B" w:rsidRPr="0051113B" w:rsidRDefault="0051113B" w:rsidP="0051113B">
            <w:pPr>
              <w:spacing w:before="0" w:after="0" w:line="240" w:lineRule="auto"/>
              <w:jc w:val="lef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Fideicomiso de Inversión y Administración para la Reactivación y el Desarrollo Económico del Estado de Michoacán</w:t>
            </w:r>
          </w:p>
        </w:tc>
        <w:tc>
          <w:tcPr>
            <w:tcW w:w="1701" w:type="dxa"/>
            <w:shd w:val="clear" w:color="auto" w:fill="auto"/>
            <w:noWrap/>
            <w:vAlign w:val="bottom"/>
            <w:hideMark/>
          </w:tcPr>
          <w:p w14:paraId="092B5016" w14:textId="77777777"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           62,416,394 </w:t>
            </w:r>
          </w:p>
        </w:tc>
        <w:tc>
          <w:tcPr>
            <w:tcW w:w="1583" w:type="dxa"/>
            <w:shd w:val="clear" w:color="auto" w:fill="auto"/>
            <w:noWrap/>
            <w:vAlign w:val="bottom"/>
            <w:hideMark/>
          </w:tcPr>
          <w:p w14:paraId="5DAC0534" w14:textId="77777777"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           61,437,766 </w:t>
            </w:r>
          </w:p>
        </w:tc>
      </w:tr>
      <w:tr w:rsidR="0051113B" w:rsidRPr="0051113B" w14:paraId="2DD898EB" w14:textId="77777777" w:rsidTr="0051113B">
        <w:trPr>
          <w:trHeight w:val="300"/>
        </w:trPr>
        <w:tc>
          <w:tcPr>
            <w:tcW w:w="5647" w:type="dxa"/>
            <w:shd w:val="clear" w:color="auto" w:fill="auto"/>
            <w:noWrap/>
            <w:vAlign w:val="center"/>
            <w:hideMark/>
          </w:tcPr>
          <w:p w14:paraId="48319F12" w14:textId="77777777" w:rsidR="0051113B" w:rsidRPr="0051113B" w:rsidRDefault="0051113B" w:rsidP="0051113B">
            <w:pPr>
              <w:spacing w:before="0" w:after="0" w:line="240" w:lineRule="auto"/>
              <w:jc w:val="lef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Fideicomiso para el Desarrollo Forestal del Estado de Michoacán</w:t>
            </w:r>
          </w:p>
        </w:tc>
        <w:tc>
          <w:tcPr>
            <w:tcW w:w="1701" w:type="dxa"/>
            <w:shd w:val="clear" w:color="auto" w:fill="auto"/>
            <w:noWrap/>
            <w:vAlign w:val="bottom"/>
            <w:hideMark/>
          </w:tcPr>
          <w:p w14:paraId="32B05D2B" w14:textId="77777777"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           13,884,642 </w:t>
            </w:r>
          </w:p>
        </w:tc>
        <w:tc>
          <w:tcPr>
            <w:tcW w:w="1583" w:type="dxa"/>
            <w:shd w:val="clear" w:color="auto" w:fill="auto"/>
            <w:noWrap/>
            <w:vAlign w:val="bottom"/>
            <w:hideMark/>
          </w:tcPr>
          <w:p w14:paraId="32F2F61E" w14:textId="77777777"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           13,793,256 </w:t>
            </w:r>
          </w:p>
        </w:tc>
      </w:tr>
      <w:tr w:rsidR="0051113B" w:rsidRPr="0051113B" w14:paraId="5FD8B523" w14:textId="77777777" w:rsidTr="0051113B">
        <w:trPr>
          <w:trHeight w:val="300"/>
        </w:trPr>
        <w:tc>
          <w:tcPr>
            <w:tcW w:w="5647" w:type="dxa"/>
            <w:shd w:val="clear" w:color="auto" w:fill="auto"/>
            <w:noWrap/>
            <w:vAlign w:val="center"/>
            <w:hideMark/>
          </w:tcPr>
          <w:p w14:paraId="696F35CD" w14:textId="77777777" w:rsidR="0051113B" w:rsidRPr="0051113B" w:rsidRDefault="0051113B" w:rsidP="0051113B">
            <w:pPr>
              <w:spacing w:before="0" w:after="0" w:line="240" w:lineRule="auto"/>
              <w:jc w:val="lef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Fideicomiso para el Financiamiento de la Micro y Pequeña Empresa</w:t>
            </w:r>
          </w:p>
        </w:tc>
        <w:tc>
          <w:tcPr>
            <w:tcW w:w="1701" w:type="dxa"/>
            <w:shd w:val="clear" w:color="auto" w:fill="auto"/>
            <w:noWrap/>
            <w:vAlign w:val="bottom"/>
            <w:hideMark/>
          </w:tcPr>
          <w:p w14:paraId="6A6FEFC8" w14:textId="77777777"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           98,273,342 </w:t>
            </w:r>
          </w:p>
        </w:tc>
        <w:tc>
          <w:tcPr>
            <w:tcW w:w="1583" w:type="dxa"/>
            <w:shd w:val="clear" w:color="auto" w:fill="auto"/>
            <w:noWrap/>
            <w:vAlign w:val="bottom"/>
            <w:hideMark/>
          </w:tcPr>
          <w:p w14:paraId="634EC497" w14:textId="77777777"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           98,078,627 </w:t>
            </w:r>
          </w:p>
        </w:tc>
      </w:tr>
      <w:tr w:rsidR="0051113B" w:rsidRPr="0051113B" w14:paraId="27CCE5E7" w14:textId="77777777" w:rsidTr="0051113B">
        <w:trPr>
          <w:trHeight w:val="600"/>
        </w:trPr>
        <w:tc>
          <w:tcPr>
            <w:tcW w:w="5647" w:type="dxa"/>
            <w:shd w:val="clear" w:color="auto" w:fill="auto"/>
            <w:vAlign w:val="center"/>
            <w:hideMark/>
          </w:tcPr>
          <w:p w14:paraId="17A9E937" w14:textId="77777777" w:rsidR="0051113B" w:rsidRPr="0051113B" w:rsidRDefault="0051113B" w:rsidP="0051113B">
            <w:pPr>
              <w:spacing w:before="0" w:after="0" w:line="240" w:lineRule="auto"/>
              <w:jc w:val="lef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Fideicomiso Público del Fondo de Ayuda, Asistencia y Reparación Integral del Estado de Michoacán de Ocampo</w:t>
            </w:r>
          </w:p>
        </w:tc>
        <w:tc>
          <w:tcPr>
            <w:tcW w:w="1701" w:type="dxa"/>
            <w:shd w:val="clear" w:color="auto" w:fill="auto"/>
            <w:noWrap/>
            <w:vAlign w:val="bottom"/>
            <w:hideMark/>
          </w:tcPr>
          <w:p w14:paraId="6C64B33A" w14:textId="77777777"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               246,884 </w:t>
            </w:r>
          </w:p>
        </w:tc>
        <w:tc>
          <w:tcPr>
            <w:tcW w:w="1583" w:type="dxa"/>
            <w:shd w:val="clear" w:color="auto" w:fill="auto"/>
            <w:noWrap/>
            <w:vAlign w:val="bottom"/>
            <w:hideMark/>
          </w:tcPr>
          <w:p w14:paraId="6E3CA683" w14:textId="77777777"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               311,516 </w:t>
            </w:r>
          </w:p>
        </w:tc>
      </w:tr>
      <w:tr w:rsidR="0051113B" w:rsidRPr="0051113B" w14:paraId="1261C3AB" w14:textId="77777777" w:rsidTr="0051113B">
        <w:trPr>
          <w:trHeight w:val="300"/>
        </w:trPr>
        <w:tc>
          <w:tcPr>
            <w:tcW w:w="5647" w:type="dxa"/>
            <w:shd w:val="clear" w:color="auto" w:fill="auto"/>
            <w:noWrap/>
            <w:vAlign w:val="center"/>
            <w:hideMark/>
          </w:tcPr>
          <w:p w14:paraId="7A9CA190" w14:textId="77777777" w:rsidR="0051113B" w:rsidRPr="0051113B" w:rsidRDefault="0051113B" w:rsidP="0051113B">
            <w:pPr>
              <w:spacing w:before="0" w:after="0" w:line="240" w:lineRule="auto"/>
              <w:jc w:val="lef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lastRenderedPageBreak/>
              <w:t>Fideicomiso Teatro Mariano Matamoros 106769</w:t>
            </w:r>
          </w:p>
        </w:tc>
        <w:tc>
          <w:tcPr>
            <w:tcW w:w="1701" w:type="dxa"/>
            <w:shd w:val="clear" w:color="auto" w:fill="auto"/>
            <w:noWrap/>
            <w:vAlign w:val="bottom"/>
            <w:hideMark/>
          </w:tcPr>
          <w:p w14:paraId="65EEF890" w14:textId="77777777"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         154,696,639 </w:t>
            </w:r>
          </w:p>
        </w:tc>
        <w:tc>
          <w:tcPr>
            <w:tcW w:w="1583" w:type="dxa"/>
            <w:shd w:val="clear" w:color="auto" w:fill="auto"/>
            <w:noWrap/>
            <w:vAlign w:val="bottom"/>
            <w:hideMark/>
          </w:tcPr>
          <w:p w14:paraId="1BC291D8" w14:textId="77777777"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           91,478,223 </w:t>
            </w:r>
          </w:p>
        </w:tc>
      </w:tr>
      <w:tr w:rsidR="0051113B" w:rsidRPr="0051113B" w14:paraId="1EC99084" w14:textId="77777777" w:rsidTr="0051113B">
        <w:trPr>
          <w:trHeight w:val="300"/>
        </w:trPr>
        <w:tc>
          <w:tcPr>
            <w:tcW w:w="5647" w:type="dxa"/>
            <w:shd w:val="clear" w:color="auto" w:fill="auto"/>
            <w:noWrap/>
            <w:vAlign w:val="center"/>
            <w:hideMark/>
          </w:tcPr>
          <w:p w14:paraId="4B9C3370" w14:textId="77777777" w:rsidR="0051113B" w:rsidRPr="0051113B" w:rsidRDefault="0051113B" w:rsidP="0051113B">
            <w:pPr>
              <w:spacing w:before="0" w:after="0" w:line="240" w:lineRule="auto"/>
              <w:jc w:val="lef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Fomento Turístico de Michoacán</w:t>
            </w:r>
          </w:p>
        </w:tc>
        <w:tc>
          <w:tcPr>
            <w:tcW w:w="1701" w:type="dxa"/>
            <w:shd w:val="clear" w:color="auto" w:fill="auto"/>
            <w:noWrap/>
            <w:vAlign w:val="bottom"/>
            <w:hideMark/>
          </w:tcPr>
          <w:p w14:paraId="426E31FE" w14:textId="77777777"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           48,275,834 </w:t>
            </w:r>
          </w:p>
        </w:tc>
        <w:tc>
          <w:tcPr>
            <w:tcW w:w="1583" w:type="dxa"/>
            <w:shd w:val="clear" w:color="auto" w:fill="auto"/>
            <w:noWrap/>
            <w:vAlign w:val="bottom"/>
            <w:hideMark/>
          </w:tcPr>
          <w:p w14:paraId="1880C31B" w14:textId="77777777"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           50,373,746 </w:t>
            </w:r>
          </w:p>
        </w:tc>
      </w:tr>
      <w:tr w:rsidR="0051113B" w:rsidRPr="0051113B" w14:paraId="259E97E2" w14:textId="77777777" w:rsidTr="0051113B">
        <w:trPr>
          <w:trHeight w:val="300"/>
        </w:trPr>
        <w:tc>
          <w:tcPr>
            <w:tcW w:w="5647" w:type="dxa"/>
            <w:shd w:val="clear" w:color="auto" w:fill="auto"/>
            <w:noWrap/>
            <w:vAlign w:val="center"/>
            <w:hideMark/>
          </w:tcPr>
          <w:p w14:paraId="35B9EA27" w14:textId="77777777" w:rsidR="0051113B" w:rsidRPr="0051113B" w:rsidRDefault="0051113B" w:rsidP="0051113B">
            <w:pPr>
              <w:spacing w:before="0" w:after="0" w:line="240" w:lineRule="auto"/>
              <w:jc w:val="lef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Fondo de Apoyo a la Actividad Artesanal</w:t>
            </w:r>
          </w:p>
        </w:tc>
        <w:tc>
          <w:tcPr>
            <w:tcW w:w="1701" w:type="dxa"/>
            <w:shd w:val="clear" w:color="auto" w:fill="auto"/>
            <w:noWrap/>
            <w:vAlign w:val="bottom"/>
            <w:hideMark/>
          </w:tcPr>
          <w:p w14:paraId="3858979C" w14:textId="77777777"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             7,745,403 </w:t>
            </w:r>
          </w:p>
        </w:tc>
        <w:tc>
          <w:tcPr>
            <w:tcW w:w="1583" w:type="dxa"/>
            <w:shd w:val="clear" w:color="auto" w:fill="auto"/>
            <w:noWrap/>
            <w:vAlign w:val="bottom"/>
            <w:hideMark/>
          </w:tcPr>
          <w:p w14:paraId="39BD136A" w14:textId="77777777"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             7,640,381 </w:t>
            </w:r>
          </w:p>
        </w:tc>
      </w:tr>
      <w:tr w:rsidR="0051113B" w:rsidRPr="0051113B" w14:paraId="240FC1E7" w14:textId="77777777" w:rsidTr="0051113B">
        <w:trPr>
          <w:trHeight w:val="300"/>
        </w:trPr>
        <w:tc>
          <w:tcPr>
            <w:tcW w:w="5647" w:type="dxa"/>
            <w:shd w:val="clear" w:color="auto" w:fill="auto"/>
            <w:noWrap/>
            <w:vAlign w:val="center"/>
            <w:hideMark/>
          </w:tcPr>
          <w:p w14:paraId="503592CA" w14:textId="77777777" w:rsidR="0051113B" w:rsidRPr="0051113B" w:rsidRDefault="0051113B" w:rsidP="0051113B">
            <w:pPr>
              <w:spacing w:before="0" w:after="0" w:line="240" w:lineRule="auto"/>
              <w:jc w:val="lef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Fondo de Garantía Agropecuaria Complementaria para el Estado de Michoacán</w:t>
            </w:r>
          </w:p>
        </w:tc>
        <w:tc>
          <w:tcPr>
            <w:tcW w:w="1701" w:type="dxa"/>
            <w:shd w:val="clear" w:color="auto" w:fill="auto"/>
            <w:noWrap/>
            <w:vAlign w:val="bottom"/>
            <w:hideMark/>
          </w:tcPr>
          <w:p w14:paraId="324D397C" w14:textId="77777777"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           42,533,850 </w:t>
            </w:r>
          </w:p>
        </w:tc>
        <w:tc>
          <w:tcPr>
            <w:tcW w:w="1583" w:type="dxa"/>
            <w:shd w:val="clear" w:color="auto" w:fill="auto"/>
            <w:noWrap/>
            <w:vAlign w:val="bottom"/>
            <w:hideMark/>
          </w:tcPr>
          <w:p w14:paraId="57A30550" w14:textId="77777777"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           42,047,054 </w:t>
            </w:r>
          </w:p>
        </w:tc>
      </w:tr>
      <w:tr w:rsidR="0051113B" w:rsidRPr="0051113B" w14:paraId="720E4067" w14:textId="77777777" w:rsidTr="0051113B">
        <w:trPr>
          <w:trHeight w:val="300"/>
        </w:trPr>
        <w:tc>
          <w:tcPr>
            <w:tcW w:w="5647" w:type="dxa"/>
            <w:shd w:val="clear" w:color="auto" w:fill="auto"/>
            <w:noWrap/>
            <w:vAlign w:val="center"/>
            <w:hideMark/>
          </w:tcPr>
          <w:p w14:paraId="0B8E8DB8" w14:textId="77777777" w:rsidR="0051113B" w:rsidRPr="0051113B" w:rsidRDefault="0051113B" w:rsidP="0051113B">
            <w:pPr>
              <w:spacing w:before="0" w:after="0" w:line="240" w:lineRule="auto"/>
              <w:jc w:val="lef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Fondo Mixto para el Fomento Industrial de Michoacán</w:t>
            </w:r>
          </w:p>
        </w:tc>
        <w:tc>
          <w:tcPr>
            <w:tcW w:w="1701" w:type="dxa"/>
            <w:shd w:val="clear" w:color="auto" w:fill="auto"/>
            <w:noWrap/>
            <w:vAlign w:val="bottom"/>
            <w:hideMark/>
          </w:tcPr>
          <w:p w14:paraId="76DF744D" w14:textId="77777777"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         281,527,714 </w:t>
            </w:r>
          </w:p>
        </w:tc>
        <w:tc>
          <w:tcPr>
            <w:tcW w:w="1583" w:type="dxa"/>
            <w:shd w:val="clear" w:color="auto" w:fill="auto"/>
            <w:noWrap/>
            <w:vAlign w:val="bottom"/>
            <w:hideMark/>
          </w:tcPr>
          <w:p w14:paraId="757DB178" w14:textId="77777777"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         281,483,336 </w:t>
            </w:r>
          </w:p>
        </w:tc>
      </w:tr>
      <w:tr w:rsidR="0051113B" w:rsidRPr="0051113B" w14:paraId="27FC522A" w14:textId="77777777" w:rsidTr="0051113B">
        <w:trPr>
          <w:trHeight w:val="300"/>
        </w:trPr>
        <w:tc>
          <w:tcPr>
            <w:tcW w:w="5647" w:type="dxa"/>
            <w:shd w:val="clear" w:color="auto" w:fill="auto"/>
            <w:noWrap/>
            <w:vAlign w:val="center"/>
            <w:hideMark/>
          </w:tcPr>
          <w:p w14:paraId="27C99A58" w14:textId="77777777" w:rsidR="0051113B" w:rsidRPr="0051113B" w:rsidRDefault="0051113B" w:rsidP="0051113B">
            <w:pPr>
              <w:spacing w:before="0" w:after="0" w:line="240" w:lineRule="auto"/>
              <w:jc w:val="lef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Instituto de Capacitación para el Trabajo del Estado de Michoacán</w:t>
            </w:r>
          </w:p>
        </w:tc>
        <w:tc>
          <w:tcPr>
            <w:tcW w:w="1701" w:type="dxa"/>
            <w:shd w:val="clear" w:color="auto" w:fill="auto"/>
            <w:noWrap/>
            <w:vAlign w:val="bottom"/>
            <w:hideMark/>
          </w:tcPr>
          <w:p w14:paraId="7C32DD3C" w14:textId="77777777"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         104,982,828 </w:t>
            </w:r>
          </w:p>
        </w:tc>
        <w:tc>
          <w:tcPr>
            <w:tcW w:w="1583" w:type="dxa"/>
            <w:shd w:val="clear" w:color="auto" w:fill="auto"/>
            <w:noWrap/>
            <w:vAlign w:val="bottom"/>
            <w:hideMark/>
          </w:tcPr>
          <w:p w14:paraId="465E3AA3" w14:textId="77777777"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         119,870,795 </w:t>
            </w:r>
          </w:p>
        </w:tc>
      </w:tr>
      <w:tr w:rsidR="0051113B" w:rsidRPr="0051113B" w14:paraId="64203F2E" w14:textId="77777777" w:rsidTr="0051113B">
        <w:trPr>
          <w:trHeight w:val="300"/>
        </w:trPr>
        <w:tc>
          <w:tcPr>
            <w:tcW w:w="5647" w:type="dxa"/>
            <w:shd w:val="clear" w:color="auto" w:fill="auto"/>
            <w:noWrap/>
            <w:vAlign w:val="center"/>
            <w:hideMark/>
          </w:tcPr>
          <w:p w14:paraId="15E8CBA9" w14:textId="77777777" w:rsidR="0051113B" w:rsidRPr="0051113B" w:rsidRDefault="0051113B" w:rsidP="0051113B">
            <w:pPr>
              <w:spacing w:before="0" w:after="0" w:line="240" w:lineRule="auto"/>
              <w:jc w:val="lef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Instituto de Ciencia, Tecnología e Innovación del Estado de Michoacán</w:t>
            </w:r>
          </w:p>
        </w:tc>
        <w:tc>
          <w:tcPr>
            <w:tcW w:w="1701" w:type="dxa"/>
            <w:shd w:val="clear" w:color="auto" w:fill="auto"/>
            <w:noWrap/>
            <w:vAlign w:val="bottom"/>
            <w:hideMark/>
          </w:tcPr>
          <w:p w14:paraId="1ED9C0ED" w14:textId="77777777"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             1,849,963 </w:t>
            </w:r>
          </w:p>
        </w:tc>
        <w:tc>
          <w:tcPr>
            <w:tcW w:w="1583" w:type="dxa"/>
            <w:shd w:val="clear" w:color="auto" w:fill="auto"/>
            <w:noWrap/>
            <w:vAlign w:val="bottom"/>
            <w:hideMark/>
          </w:tcPr>
          <w:p w14:paraId="22CB1639" w14:textId="77777777"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               890,798 </w:t>
            </w:r>
          </w:p>
        </w:tc>
      </w:tr>
      <w:tr w:rsidR="0051113B" w:rsidRPr="0051113B" w14:paraId="655E00D4" w14:textId="77777777" w:rsidTr="0051113B">
        <w:trPr>
          <w:trHeight w:val="300"/>
        </w:trPr>
        <w:tc>
          <w:tcPr>
            <w:tcW w:w="5647" w:type="dxa"/>
            <w:shd w:val="clear" w:color="auto" w:fill="auto"/>
            <w:noWrap/>
            <w:vAlign w:val="center"/>
            <w:hideMark/>
          </w:tcPr>
          <w:p w14:paraId="4424A393" w14:textId="77777777" w:rsidR="0051113B" w:rsidRPr="0051113B" w:rsidRDefault="0051113B" w:rsidP="0051113B">
            <w:pPr>
              <w:spacing w:before="0" w:after="0" w:line="240" w:lineRule="auto"/>
              <w:jc w:val="lef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Instituto de Defensoría Pública del Estado de Michoacán de Ocampo</w:t>
            </w:r>
          </w:p>
        </w:tc>
        <w:tc>
          <w:tcPr>
            <w:tcW w:w="1701" w:type="dxa"/>
            <w:shd w:val="clear" w:color="auto" w:fill="auto"/>
            <w:noWrap/>
            <w:vAlign w:val="bottom"/>
            <w:hideMark/>
          </w:tcPr>
          <w:p w14:paraId="4CA40C67" w14:textId="77777777"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             8,844,034 </w:t>
            </w:r>
          </w:p>
        </w:tc>
        <w:tc>
          <w:tcPr>
            <w:tcW w:w="1583" w:type="dxa"/>
            <w:shd w:val="clear" w:color="auto" w:fill="auto"/>
            <w:noWrap/>
            <w:vAlign w:val="bottom"/>
            <w:hideMark/>
          </w:tcPr>
          <w:p w14:paraId="4C7CA8A1" w14:textId="77777777"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             7,524,898 </w:t>
            </w:r>
          </w:p>
        </w:tc>
      </w:tr>
      <w:tr w:rsidR="0051113B" w:rsidRPr="0051113B" w14:paraId="04F32DE6" w14:textId="77777777" w:rsidTr="0051113B">
        <w:trPr>
          <w:trHeight w:val="300"/>
        </w:trPr>
        <w:tc>
          <w:tcPr>
            <w:tcW w:w="5647" w:type="dxa"/>
            <w:shd w:val="clear" w:color="auto" w:fill="auto"/>
            <w:noWrap/>
            <w:vAlign w:val="center"/>
            <w:hideMark/>
          </w:tcPr>
          <w:p w14:paraId="6252A4C6" w14:textId="77777777" w:rsidR="0051113B" w:rsidRPr="0051113B" w:rsidRDefault="0051113B" w:rsidP="0051113B">
            <w:pPr>
              <w:spacing w:before="0" w:after="0" w:line="240" w:lineRule="auto"/>
              <w:jc w:val="lef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Instituto de la Infraestructura Física Educativa del Estado de Michoacán</w:t>
            </w:r>
          </w:p>
        </w:tc>
        <w:tc>
          <w:tcPr>
            <w:tcW w:w="1701" w:type="dxa"/>
            <w:shd w:val="clear" w:color="auto" w:fill="auto"/>
            <w:noWrap/>
            <w:vAlign w:val="bottom"/>
            <w:hideMark/>
          </w:tcPr>
          <w:p w14:paraId="17881F04" w14:textId="77777777"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     3,251,273,406 </w:t>
            </w:r>
          </w:p>
        </w:tc>
        <w:tc>
          <w:tcPr>
            <w:tcW w:w="1583" w:type="dxa"/>
            <w:shd w:val="clear" w:color="auto" w:fill="auto"/>
            <w:noWrap/>
            <w:vAlign w:val="bottom"/>
            <w:hideMark/>
          </w:tcPr>
          <w:p w14:paraId="5C1AA32F" w14:textId="77777777"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     2,772,458,952 </w:t>
            </w:r>
          </w:p>
        </w:tc>
      </w:tr>
      <w:tr w:rsidR="0051113B" w:rsidRPr="0051113B" w14:paraId="141335AF" w14:textId="77777777" w:rsidTr="0051113B">
        <w:trPr>
          <w:trHeight w:val="300"/>
        </w:trPr>
        <w:tc>
          <w:tcPr>
            <w:tcW w:w="5647" w:type="dxa"/>
            <w:shd w:val="clear" w:color="auto" w:fill="auto"/>
            <w:noWrap/>
            <w:vAlign w:val="center"/>
            <w:hideMark/>
          </w:tcPr>
          <w:p w14:paraId="003492A5" w14:textId="77777777" w:rsidR="0051113B" w:rsidRPr="0051113B" w:rsidRDefault="0051113B" w:rsidP="0051113B">
            <w:pPr>
              <w:spacing w:before="0" w:after="0" w:line="240" w:lineRule="auto"/>
              <w:jc w:val="lef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Instituto de la Juventud Michoacana</w:t>
            </w:r>
          </w:p>
        </w:tc>
        <w:tc>
          <w:tcPr>
            <w:tcW w:w="1701" w:type="dxa"/>
            <w:shd w:val="clear" w:color="auto" w:fill="auto"/>
            <w:noWrap/>
            <w:vAlign w:val="bottom"/>
            <w:hideMark/>
          </w:tcPr>
          <w:p w14:paraId="7BEA7F5B" w14:textId="77777777"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            2,221,154 </w:t>
            </w:r>
          </w:p>
        </w:tc>
        <w:tc>
          <w:tcPr>
            <w:tcW w:w="1583" w:type="dxa"/>
            <w:shd w:val="clear" w:color="auto" w:fill="auto"/>
            <w:noWrap/>
            <w:vAlign w:val="bottom"/>
            <w:hideMark/>
          </w:tcPr>
          <w:p w14:paraId="6E24C7D5" w14:textId="77777777"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                  10,728 </w:t>
            </w:r>
          </w:p>
        </w:tc>
      </w:tr>
      <w:tr w:rsidR="0051113B" w:rsidRPr="0051113B" w14:paraId="07DC091F" w14:textId="77777777" w:rsidTr="0051113B">
        <w:trPr>
          <w:trHeight w:val="300"/>
        </w:trPr>
        <w:tc>
          <w:tcPr>
            <w:tcW w:w="5647" w:type="dxa"/>
            <w:shd w:val="clear" w:color="auto" w:fill="auto"/>
            <w:noWrap/>
            <w:vAlign w:val="center"/>
            <w:hideMark/>
          </w:tcPr>
          <w:p w14:paraId="3FFF456E" w14:textId="77777777" w:rsidR="0051113B" w:rsidRPr="0051113B" w:rsidRDefault="0051113B" w:rsidP="0051113B">
            <w:pPr>
              <w:spacing w:before="0" w:after="0" w:line="240" w:lineRule="auto"/>
              <w:jc w:val="lef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Instituto de Planeación del Estado de Michoacán de Ocampo</w:t>
            </w:r>
          </w:p>
        </w:tc>
        <w:tc>
          <w:tcPr>
            <w:tcW w:w="1701" w:type="dxa"/>
            <w:shd w:val="clear" w:color="auto" w:fill="auto"/>
            <w:noWrap/>
            <w:vAlign w:val="bottom"/>
            <w:hideMark/>
          </w:tcPr>
          <w:p w14:paraId="3F17520C" w14:textId="77777777"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             5,908,410 </w:t>
            </w:r>
          </w:p>
        </w:tc>
        <w:tc>
          <w:tcPr>
            <w:tcW w:w="1583" w:type="dxa"/>
            <w:shd w:val="clear" w:color="auto" w:fill="auto"/>
            <w:noWrap/>
            <w:vAlign w:val="bottom"/>
            <w:hideMark/>
          </w:tcPr>
          <w:p w14:paraId="7CB35BF7" w14:textId="77777777"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             7,464,050 </w:t>
            </w:r>
          </w:p>
        </w:tc>
      </w:tr>
      <w:tr w:rsidR="0051113B" w:rsidRPr="0051113B" w14:paraId="6FAFB77A" w14:textId="77777777" w:rsidTr="0051113B">
        <w:trPr>
          <w:trHeight w:val="300"/>
        </w:trPr>
        <w:tc>
          <w:tcPr>
            <w:tcW w:w="5647" w:type="dxa"/>
            <w:shd w:val="clear" w:color="auto" w:fill="auto"/>
            <w:noWrap/>
            <w:vAlign w:val="center"/>
            <w:hideMark/>
          </w:tcPr>
          <w:p w14:paraId="1F569D71" w14:textId="77777777" w:rsidR="0051113B" w:rsidRPr="0051113B" w:rsidRDefault="0051113B" w:rsidP="0051113B">
            <w:pPr>
              <w:spacing w:before="0" w:after="0" w:line="240" w:lineRule="auto"/>
              <w:jc w:val="lef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Instituto de Vivienda del Estado de Michoacán</w:t>
            </w:r>
          </w:p>
        </w:tc>
        <w:tc>
          <w:tcPr>
            <w:tcW w:w="1701" w:type="dxa"/>
            <w:shd w:val="clear" w:color="auto" w:fill="auto"/>
            <w:noWrap/>
            <w:vAlign w:val="bottom"/>
            <w:hideMark/>
          </w:tcPr>
          <w:p w14:paraId="58E2ADD9" w14:textId="77777777"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         780,817,910 </w:t>
            </w:r>
          </w:p>
        </w:tc>
        <w:tc>
          <w:tcPr>
            <w:tcW w:w="1583" w:type="dxa"/>
            <w:shd w:val="clear" w:color="auto" w:fill="auto"/>
            <w:noWrap/>
            <w:vAlign w:val="bottom"/>
            <w:hideMark/>
          </w:tcPr>
          <w:p w14:paraId="0B3447B6" w14:textId="77777777"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         771,740,310 </w:t>
            </w:r>
          </w:p>
        </w:tc>
      </w:tr>
      <w:tr w:rsidR="0051113B" w:rsidRPr="0051113B" w14:paraId="0C40271D" w14:textId="77777777" w:rsidTr="0051113B">
        <w:trPr>
          <w:trHeight w:val="300"/>
        </w:trPr>
        <w:tc>
          <w:tcPr>
            <w:tcW w:w="5647" w:type="dxa"/>
            <w:shd w:val="clear" w:color="auto" w:fill="auto"/>
            <w:noWrap/>
            <w:vAlign w:val="center"/>
            <w:hideMark/>
          </w:tcPr>
          <w:p w14:paraId="431EC386" w14:textId="77777777" w:rsidR="0051113B" w:rsidRPr="0051113B" w:rsidRDefault="0051113B" w:rsidP="0051113B">
            <w:pPr>
              <w:spacing w:before="0" w:after="0" w:line="240" w:lineRule="auto"/>
              <w:jc w:val="lef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Instituto del Artesano Michoacano </w:t>
            </w:r>
          </w:p>
        </w:tc>
        <w:tc>
          <w:tcPr>
            <w:tcW w:w="1701" w:type="dxa"/>
            <w:shd w:val="clear" w:color="auto" w:fill="auto"/>
            <w:noWrap/>
            <w:vAlign w:val="bottom"/>
            <w:hideMark/>
          </w:tcPr>
          <w:p w14:paraId="0E3FBD6E" w14:textId="77777777"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           23,321,209 </w:t>
            </w:r>
          </w:p>
        </w:tc>
        <w:tc>
          <w:tcPr>
            <w:tcW w:w="1583" w:type="dxa"/>
            <w:shd w:val="clear" w:color="auto" w:fill="auto"/>
            <w:noWrap/>
            <w:vAlign w:val="bottom"/>
            <w:hideMark/>
          </w:tcPr>
          <w:p w14:paraId="3E52DEF5" w14:textId="77777777"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           23,079,350 </w:t>
            </w:r>
          </w:p>
        </w:tc>
      </w:tr>
      <w:tr w:rsidR="0051113B" w:rsidRPr="0051113B" w14:paraId="0DE1518E" w14:textId="77777777" w:rsidTr="0051113B">
        <w:trPr>
          <w:trHeight w:val="600"/>
        </w:trPr>
        <w:tc>
          <w:tcPr>
            <w:tcW w:w="5647" w:type="dxa"/>
            <w:shd w:val="clear" w:color="auto" w:fill="auto"/>
            <w:vAlign w:val="center"/>
            <w:hideMark/>
          </w:tcPr>
          <w:p w14:paraId="1429294D" w14:textId="77777777" w:rsidR="0051113B" w:rsidRPr="0051113B" w:rsidRDefault="0051113B" w:rsidP="0051113B">
            <w:pPr>
              <w:spacing w:before="0" w:after="0" w:line="240" w:lineRule="auto"/>
              <w:jc w:val="lef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Instituto Estatal de Estudios Superiores en Seguridad y Profesionalización Policial del Estado de Michoacán</w:t>
            </w:r>
          </w:p>
        </w:tc>
        <w:tc>
          <w:tcPr>
            <w:tcW w:w="1701" w:type="dxa"/>
            <w:shd w:val="clear" w:color="auto" w:fill="auto"/>
            <w:noWrap/>
            <w:vAlign w:val="bottom"/>
            <w:hideMark/>
          </w:tcPr>
          <w:p w14:paraId="0A22376F" w14:textId="77777777"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           23,263,217 </w:t>
            </w:r>
          </w:p>
        </w:tc>
        <w:tc>
          <w:tcPr>
            <w:tcW w:w="1583" w:type="dxa"/>
            <w:shd w:val="clear" w:color="auto" w:fill="auto"/>
            <w:noWrap/>
            <w:vAlign w:val="bottom"/>
            <w:hideMark/>
          </w:tcPr>
          <w:p w14:paraId="5DB5433D" w14:textId="77777777"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           26,336,306 </w:t>
            </w:r>
          </w:p>
        </w:tc>
      </w:tr>
      <w:tr w:rsidR="0051113B" w:rsidRPr="0051113B" w14:paraId="0D9700BA" w14:textId="77777777" w:rsidTr="0051113B">
        <w:trPr>
          <w:trHeight w:val="300"/>
        </w:trPr>
        <w:tc>
          <w:tcPr>
            <w:tcW w:w="5647" w:type="dxa"/>
            <w:shd w:val="clear" w:color="auto" w:fill="auto"/>
            <w:noWrap/>
            <w:vAlign w:val="center"/>
            <w:hideMark/>
          </w:tcPr>
          <w:p w14:paraId="180278A0" w14:textId="77777777" w:rsidR="0051113B" w:rsidRPr="0051113B" w:rsidRDefault="0051113B" w:rsidP="0051113B">
            <w:pPr>
              <w:spacing w:before="0" w:after="0" w:line="240" w:lineRule="auto"/>
              <w:jc w:val="lef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Instituto Michoacano de Ciencias de la Educación "</w:t>
            </w:r>
            <w:proofErr w:type="spellStart"/>
            <w:r w:rsidRPr="0051113B">
              <w:rPr>
                <w:rFonts w:ascii="Arial" w:eastAsia="Times New Roman" w:hAnsi="Arial" w:cs="Arial"/>
                <w:color w:val="000000"/>
                <w:sz w:val="16"/>
                <w:szCs w:val="16"/>
                <w:lang w:val="es-MX" w:eastAsia="es-MX"/>
              </w:rPr>
              <w:t>Jose</w:t>
            </w:r>
            <w:proofErr w:type="spellEnd"/>
            <w:r w:rsidRPr="0051113B">
              <w:rPr>
                <w:rFonts w:ascii="Arial" w:eastAsia="Times New Roman" w:hAnsi="Arial" w:cs="Arial"/>
                <w:color w:val="000000"/>
                <w:sz w:val="16"/>
                <w:szCs w:val="16"/>
                <w:lang w:val="es-MX" w:eastAsia="es-MX"/>
              </w:rPr>
              <w:t xml:space="preserve"> </w:t>
            </w:r>
            <w:proofErr w:type="spellStart"/>
            <w:r w:rsidRPr="0051113B">
              <w:rPr>
                <w:rFonts w:ascii="Arial" w:eastAsia="Times New Roman" w:hAnsi="Arial" w:cs="Arial"/>
                <w:color w:val="000000"/>
                <w:sz w:val="16"/>
                <w:szCs w:val="16"/>
                <w:lang w:val="es-MX" w:eastAsia="es-MX"/>
              </w:rPr>
              <w:t>Maria</w:t>
            </w:r>
            <w:proofErr w:type="spellEnd"/>
            <w:r w:rsidRPr="0051113B">
              <w:rPr>
                <w:rFonts w:ascii="Arial" w:eastAsia="Times New Roman" w:hAnsi="Arial" w:cs="Arial"/>
                <w:color w:val="000000"/>
                <w:sz w:val="16"/>
                <w:szCs w:val="16"/>
                <w:lang w:val="es-MX" w:eastAsia="es-MX"/>
              </w:rPr>
              <w:t xml:space="preserve"> Morelos"</w:t>
            </w:r>
          </w:p>
        </w:tc>
        <w:tc>
          <w:tcPr>
            <w:tcW w:w="1701" w:type="dxa"/>
            <w:shd w:val="clear" w:color="auto" w:fill="auto"/>
            <w:noWrap/>
            <w:vAlign w:val="bottom"/>
            <w:hideMark/>
          </w:tcPr>
          <w:p w14:paraId="31DA42E8" w14:textId="77777777"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         142,183,828 </w:t>
            </w:r>
          </w:p>
        </w:tc>
        <w:tc>
          <w:tcPr>
            <w:tcW w:w="1583" w:type="dxa"/>
            <w:shd w:val="clear" w:color="auto" w:fill="auto"/>
            <w:noWrap/>
            <w:vAlign w:val="bottom"/>
            <w:hideMark/>
          </w:tcPr>
          <w:p w14:paraId="1D457B46" w14:textId="77777777"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         138,695,413 </w:t>
            </w:r>
          </w:p>
        </w:tc>
      </w:tr>
      <w:tr w:rsidR="0051113B" w:rsidRPr="0051113B" w14:paraId="74CACE98" w14:textId="77777777" w:rsidTr="0051113B">
        <w:trPr>
          <w:trHeight w:val="300"/>
        </w:trPr>
        <w:tc>
          <w:tcPr>
            <w:tcW w:w="5647" w:type="dxa"/>
            <w:shd w:val="clear" w:color="auto" w:fill="auto"/>
            <w:noWrap/>
            <w:vAlign w:val="center"/>
            <w:hideMark/>
          </w:tcPr>
          <w:p w14:paraId="7503A04E" w14:textId="77777777" w:rsidR="0051113B" w:rsidRPr="0051113B" w:rsidRDefault="0051113B" w:rsidP="0051113B">
            <w:pPr>
              <w:spacing w:before="0" w:after="0" w:line="240" w:lineRule="auto"/>
              <w:jc w:val="lef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Instituto </w:t>
            </w:r>
            <w:proofErr w:type="gramStart"/>
            <w:r w:rsidRPr="0051113B">
              <w:rPr>
                <w:rFonts w:ascii="Arial" w:eastAsia="Times New Roman" w:hAnsi="Arial" w:cs="Arial"/>
                <w:color w:val="000000"/>
                <w:sz w:val="16"/>
                <w:szCs w:val="16"/>
                <w:lang w:val="es-MX" w:eastAsia="es-MX"/>
              </w:rPr>
              <w:t>Tecnológico  Superior</w:t>
            </w:r>
            <w:proofErr w:type="gramEnd"/>
            <w:r w:rsidRPr="0051113B">
              <w:rPr>
                <w:rFonts w:ascii="Arial" w:eastAsia="Times New Roman" w:hAnsi="Arial" w:cs="Arial"/>
                <w:color w:val="000000"/>
                <w:sz w:val="16"/>
                <w:szCs w:val="16"/>
                <w:lang w:val="es-MX" w:eastAsia="es-MX"/>
              </w:rPr>
              <w:t xml:space="preserve"> de Pátzcuaro</w:t>
            </w:r>
          </w:p>
        </w:tc>
        <w:tc>
          <w:tcPr>
            <w:tcW w:w="1701" w:type="dxa"/>
            <w:shd w:val="clear" w:color="auto" w:fill="auto"/>
            <w:noWrap/>
            <w:vAlign w:val="bottom"/>
            <w:hideMark/>
          </w:tcPr>
          <w:p w14:paraId="2729CE24" w14:textId="77777777"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           51,528,876 </w:t>
            </w:r>
          </w:p>
        </w:tc>
        <w:tc>
          <w:tcPr>
            <w:tcW w:w="1583" w:type="dxa"/>
            <w:shd w:val="clear" w:color="auto" w:fill="auto"/>
            <w:noWrap/>
            <w:vAlign w:val="bottom"/>
            <w:hideMark/>
          </w:tcPr>
          <w:p w14:paraId="09D61406" w14:textId="77777777"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           50,560,167 </w:t>
            </w:r>
          </w:p>
        </w:tc>
      </w:tr>
      <w:tr w:rsidR="0051113B" w:rsidRPr="0051113B" w14:paraId="1C1F2D94" w14:textId="77777777" w:rsidTr="0051113B">
        <w:trPr>
          <w:trHeight w:val="300"/>
        </w:trPr>
        <w:tc>
          <w:tcPr>
            <w:tcW w:w="5647" w:type="dxa"/>
            <w:shd w:val="clear" w:color="auto" w:fill="auto"/>
            <w:noWrap/>
            <w:vAlign w:val="center"/>
            <w:hideMark/>
          </w:tcPr>
          <w:p w14:paraId="236481B3" w14:textId="77777777" w:rsidR="0051113B" w:rsidRPr="0051113B" w:rsidRDefault="0051113B" w:rsidP="0051113B">
            <w:pPr>
              <w:spacing w:before="0" w:after="0" w:line="240" w:lineRule="auto"/>
              <w:jc w:val="lef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Instituto Tecnológico de Estudios Superiores de Zamora</w:t>
            </w:r>
          </w:p>
        </w:tc>
        <w:tc>
          <w:tcPr>
            <w:tcW w:w="1701" w:type="dxa"/>
            <w:shd w:val="clear" w:color="auto" w:fill="auto"/>
            <w:noWrap/>
            <w:vAlign w:val="bottom"/>
            <w:hideMark/>
          </w:tcPr>
          <w:p w14:paraId="61D079D4" w14:textId="77777777"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         106,924,555 </w:t>
            </w:r>
          </w:p>
        </w:tc>
        <w:tc>
          <w:tcPr>
            <w:tcW w:w="1583" w:type="dxa"/>
            <w:shd w:val="clear" w:color="auto" w:fill="auto"/>
            <w:noWrap/>
            <w:vAlign w:val="bottom"/>
            <w:hideMark/>
          </w:tcPr>
          <w:p w14:paraId="15DEB700" w14:textId="77777777"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         116,193,601 </w:t>
            </w:r>
          </w:p>
        </w:tc>
      </w:tr>
      <w:tr w:rsidR="0051113B" w:rsidRPr="0051113B" w14:paraId="4E351DBE" w14:textId="77777777" w:rsidTr="0051113B">
        <w:trPr>
          <w:trHeight w:val="300"/>
        </w:trPr>
        <w:tc>
          <w:tcPr>
            <w:tcW w:w="5647" w:type="dxa"/>
            <w:shd w:val="clear" w:color="auto" w:fill="auto"/>
            <w:noWrap/>
            <w:vAlign w:val="center"/>
            <w:hideMark/>
          </w:tcPr>
          <w:p w14:paraId="7324518B" w14:textId="77777777" w:rsidR="0051113B" w:rsidRPr="0051113B" w:rsidRDefault="0051113B" w:rsidP="0051113B">
            <w:pPr>
              <w:spacing w:before="0" w:after="0" w:line="240" w:lineRule="auto"/>
              <w:jc w:val="lef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Instituto Tecnológico Superior de Apatzingán</w:t>
            </w:r>
          </w:p>
        </w:tc>
        <w:tc>
          <w:tcPr>
            <w:tcW w:w="1701" w:type="dxa"/>
            <w:shd w:val="clear" w:color="auto" w:fill="auto"/>
            <w:noWrap/>
            <w:vAlign w:val="bottom"/>
            <w:hideMark/>
          </w:tcPr>
          <w:p w14:paraId="535925F9" w14:textId="77777777"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         112,755,395 </w:t>
            </w:r>
          </w:p>
        </w:tc>
        <w:tc>
          <w:tcPr>
            <w:tcW w:w="1583" w:type="dxa"/>
            <w:shd w:val="clear" w:color="auto" w:fill="auto"/>
            <w:noWrap/>
            <w:vAlign w:val="bottom"/>
            <w:hideMark/>
          </w:tcPr>
          <w:p w14:paraId="1E12B1A1" w14:textId="77777777"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         111,250,847 </w:t>
            </w:r>
          </w:p>
        </w:tc>
      </w:tr>
      <w:tr w:rsidR="0051113B" w:rsidRPr="0051113B" w14:paraId="7F536C7B" w14:textId="77777777" w:rsidTr="0051113B">
        <w:trPr>
          <w:trHeight w:val="300"/>
        </w:trPr>
        <w:tc>
          <w:tcPr>
            <w:tcW w:w="5647" w:type="dxa"/>
            <w:shd w:val="clear" w:color="auto" w:fill="auto"/>
            <w:noWrap/>
            <w:vAlign w:val="center"/>
            <w:hideMark/>
          </w:tcPr>
          <w:p w14:paraId="66C2DAF6" w14:textId="77777777" w:rsidR="0051113B" w:rsidRPr="0051113B" w:rsidRDefault="0051113B" w:rsidP="0051113B">
            <w:pPr>
              <w:spacing w:before="0" w:after="0" w:line="240" w:lineRule="auto"/>
              <w:jc w:val="lef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Instituto Tecnológico Superior de Ciudad Hidalgo</w:t>
            </w:r>
          </w:p>
        </w:tc>
        <w:tc>
          <w:tcPr>
            <w:tcW w:w="1701" w:type="dxa"/>
            <w:shd w:val="clear" w:color="auto" w:fill="auto"/>
            <w:noWrap/>
            <w:vAlign w:val="bottom"/>
            <w:hideMark/>
          </w:tcPr>
          <w:p w14:paraId="5C570082" w14:textId="77777777"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           90,230,358 </w:t>
            </w:r>
          </w:p>
        </w:tc>
        <w:tc>
          <w:tcPr>
            <w:tcW w:w="1583" w:type="dxa"/>
            <w:shd w:val="clear" w:color="auto" w:fill="auto"/>
            <w:noWrap/>
            <w:vAlign w:val="bottom"/>
            <w:hideMark/>
          </w:tcPr>
          <w:p w14:paraId="10BB5FB5" w14:textId="77777777"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           97,553,400 </w:t>
            </w:r>
          </w:p>
        </w:tc>
      </w:tr>
      <w:tr w:rsidR="0051113B" w:rsidRPr="0051113B" w14:paraId="26CFB85A" w14:textId="77777777" w:rsidTr="0051113B">
        <w:trPr>
          <w:trHeight w:val="300"/>
        </w:trPr>
        <w:tc>
          <w:tcPr>
            <w:tcW w:w="5647" w:type="dxa"/>
            <w:shd w:val="clear" w:color="auto" w:fill="auto"/>
            <w:noWrap/>
            <w:vAlign w:val="center"/>
            <w:hideMark/>
          </w:tcPr>
          <w:p w14:paraId="3E75A0B2" w14:textId="77777777" w:rsidR="0051113B" w:rsidRPr="0051113B" w:rsidRDefault="0051113B" w:rsidP="0051113B">
            <w:pPr>
              <w:spacing w:before="0" w:after="0" w:line="240" w:lineRule="auto"/>
              <w:jc w:val="lef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Instituto Tecnológico Superior de Coalcomán</w:t>
            </w:r>
          </w:p>
        </w:tc>
        <w:tc>
          <w:tcPr>
            <w:tcW w:w="1701" w:type="dxa"/>
            <w:shd w:val="clear" w:color="auto" w:fill="auto"/>
            <w:noWrap/>
            <w:vAlign w:val="bottom"/>
            <w:hideMark/>
          </w:tcPr>
          <w:p w14:paraId="41A2A9CD" w14:textId="77777777"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           47,411,968 </w:t>
            </w:r>
          </w:p>
        </w:tc>
        <w:tc>
          <w:tcPr>
            <w:tcW w:w="1583" w:type="dxa"/>
            <w:shd w:val="clear" w:color="auto" w:fill="auto"/>
            <w:noWrap/>
            <w:vAlign w:val="bottom"/>
            <w:hideMark/>
          </w:tcPr>
          <w:p w14:paraId="1858EED9" w14:textId="77777777"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           46,161,715 </w:t>
            </w:r>
          </w:p>
        </w:tc>
      </w:tr>
      <w:tr w:rsidR="0051113B" w:rsidRPr="0051113B" w14:paraId="309421CA" w14:textId="77777777" w:rsidTr="0051113B">
        <w:trPr>
          <w:trHeight w:val="300"/>
        </w:trPr>
        <w:tc>
          <w:tcPr>
            <w:tcW w:w="5647" w:type="dxa"/>
            <w:shd w:val="clear" w:color="auto" w:fill="auto"/>
            <w:noWrap/>
            <w:vAlign w:val="center"/>
            <w:hideMark/>
          </w:tcPr>
          <w:p w14:paraId="09E00D0C" w14:textId="77777777" w:rsidR="0051113B" w:rsidRPr="0051113B" w:rsidRDefault="0051113B" w:rsidP="0051113B">
            <w:pPr>
              <w:spacing w:before="0" w:after="0" w:line="240" w:lineRule="auto"/>
              <w:jc w:val="lef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Instituto Tecnológico Superior de Huetamo</w:t>
            </w:r>
          </w:p>
        </w:tc>
        <w:tc>
          <w:tcPr>
            <w:tcW w:w="1701" w:type="dxa"/>
            <w:shd w:val="clear" w:color="auto" w:fill="auto"/>
            <w:noWrap/>
            <w:vAlign w:val="bottom"/>
            <w:hideMark/>
          </w:tcPr>
          <w:p w14:paraId="7361293F" w14:textId="77777777"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           76,219,679 </w:t>
            </w:r>
          </w:p>
        </w:tc>
        <w:tc>
          <w:tcPr>
            <w:tcW w:w="1583" w:type="dxa"/>
            <w:shd w:val="clear" w:color="auto" w:fill="auto"/>
            <w:noWrap/>
            <w:vAlign w:val="bottom"/>
            <w:hideMark/>
          </w:tcPr>
          <w:p w14:paraId="71785650" w14:textId="77777777"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           80,569,249 </w:t>
            </w:r>
          </w:p>
        </w:tc>
      </w:tr>
      <w:tr w:rsidR="0051113B" w:rsidRPr="0051113B" w14:paraId="0D5F53F6" w14:textId="77777777" w:rsidTr="0051113B">
        <w:trPr>
          <w:trHeight w:val="300"/>
        </w:trPr>
        <w:tc>
          <w:tcPr>
            <w:tcW w:w="5647" w:type="dxa"/>
            <w:shd w:val="clear" w:color="auto" w:fill="auto"/>
            <w:noWrap/>
            <w:vAlign w:val="center"/>
            <w:hideMark/>
          </w:tcPr>
          <w:p w14:paraId="3DE11D6C" w14:textId="77777777" w:rsidR="0051113B" w:rsidRPr="0051113B" w:rsidRDefault="0051113B" w:rsidP="0051113B">
            <w:pPr>
              <w:spacing w:before="0" w:after="0" w:line="240" w:lineRule="auto"/>
              <w:jc w:val="lef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Instituto Tecnológico Superior de Los Reyes</w:t>
            </w:r>
          </w:p>
        </w:tc>
        <w:tc>
          <w:tcPr>
            <w:tcW w:w="1701" w:type="dxa"/>
            <w:shd w:val="clear" w:color="auto" w:fill="auto"/>
            <w:noWrap/>
            <w:vAlign w:val="bottom"/>
            <w:hideMark/>
          </w:tcPr>
          <w:p w14:paraId="00328650" w14:textId="77777777"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           47,062,208 </w:t>
            </w:r>
          </w:p>
        </w:tc>
        <w:tc>
          <w:tcPr>
            <w:tcW w:w="1583" w:type="dxa"/>
            <w:shd w:val="clear" w:color="auto" w:fill="auto"/>
            <w:noWrap/>
            <w:vAlign w:val="bottom"/>
            <w:hideMark/>
          </w:tcPr>
          <w:p w14:paraId="2D5768E1" w14:textId="77777777"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           48,205,405 </w:t>
            </w:r>
          </w:p>
        </w:tc>
      </w:tr>
      <w:tr w:rsidR="0051113B" w:rsidRPr="0051113B" w14:paraId="4CD40AC8" w14:textId="77777777" w:rsidTr="0051113B">
        <w:trPr>
          <w:trHeight w:val="300"/>
        </w:trPr>
        <w:tc>
          <w:tcPr>
            <w:tcW w:w="5647" w:type="dxa"/>
            <w:shd w:val="clear" w:color="auto" w:fill="auto"/>
            <w:noWrap/>
            <w:vAlign w:val="center"/>
            <w:hideMark/>
          </w:tcPr>
          <w:p w14:paraId="1D24CC87" w14:textId="77777777" w:rsidR="0051113B" w:rsidRPr="0051113B" w:rsidRDefault="0051113B" w:rsidP="0051113B">
            <w:pPr>
              <w:spacing w:before="0" w:after="0" w:line="240" w:lineRule="auto"/>
              <w:jc w:val="lef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Instituto Tecnológico Superior de </w:t>
            </w:r>
            <w:proofErr w:type="spellStart"/>
            <w:r w:rsidRPr="0051113B">
              <w:rPr>
                <w:rFonts w:ascii="Arial" w:eastAsia="Times New Roman" w:hAnsi="Arial" w:cs="Arial"/>
                <w:color w:val="000000"/>
                <w:sz w:val="16"/>
                <w:szCs w:val="16"/>
                <w:lang w:val="es-MX" w:eastAsia="es-MX"/>
              </w:rPr>
              <w:t>P'urhepecha</w:t>
            </w:r>
            <w:proofErr w:type="spellEnd"/>
          </w:p>
        </w:tc>
        <w:tc>
          <w:tcPr>
            <w:tcW w:w="1701" w:type="dxa"/>
            <w:shd w:val="clear" w:color="auto" w:fill="auto"/>
            <w:noWrap/>
            <w:vAlign w:val="bottom"/>
            <w:hideMark/>
          </w:tcPr>
          <w:p w14:paraId="27C70773" w14:textId="77777777"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           70,704,116 </w:t>
            </w:r>
          </w:p>
        </w:tc>
        <w:tc>
          <w:tcPr>
            <w:tcW w:w="1583" w:type="dxa"/>
            <w:shd w:val="clear" w:color="auto" w:fill="auto"/>
            <w:noWrap/>
            <w:vAlign w:val="bottom"/>
            <w:hideMark/>
          </w:tcPr>
          <w:p w14:paraId="1975874B" w14:textId="77777777"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           72,797,110 </w:t>
            </w:r>
          </w:p>
        </w:tc>
      </w:tr>
      <w:tr w:rsidR="0051113B" w:rsidRPr="0051113B" w14:paraId="039B18A5" w14:textId="77777777" w:rsidTr="0051113B">
        <w:trPr>
          <w:trHeight w:val="300"/>
        </w:trPr>
        <w:tc>
          <w:tcPr>
            <w:tcW w:w="5647" w:type="dxa"/>
            <w:shd w:val="clear" w:color="auto" w:fill="auto"/>
            <w:noWrap/>
            <w:vAlign w:val="center"/>
            <w:hideMark/>
          </w:tcPr>
          <w:p w14:paraId="7DAE7FE2" w14:textId="77777777" w:rsidR="0051113B" w:rsidRPr="0051113B" w:rsidRDefault="0051113B" w:rsidP="0051113B">
            <w:pPr>
              <w:spacing w:before="0" w:after="0" w:line="240" w:lineRule="auto"/>
              <w:jc w:val="lef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Instituto Tecnológico Superior de Puruándiro</w:t>
            </w:r>
          </w:p>
        </w:tc>
        <w:tc>
          <w:tcPr>
            <w:tcW w:w="1701" w:type="dxa"/>
            <w:shd w:val="clear" w:color="auto" w:fill="auto"/>
            <w:noWrap/>
            <w:vAlign w:val="bottom"/>
            <w:hideMark/>
          </w:tcPr>
          <w:p w14:paraId="2A6CEA27" w14:textId="77777777"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           73,639,038 </w:t>
            </w:r>
          </w:p>
        </w:tc>
        <w:tc>
          <w:tcPr>
            <w:tcW w:w="1583" w:type="dxa"/>
            <w:shd w:val="clear" w:color="auto" w:fill="auto"/>
            <w:noWrap/>
            <w:vAlign w:val="bottom"/>
            <w:hideMark/>
          </w:tcPr>
          <w:p w14:paraId="2F5FA71F" w14:textId="77777777"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           72,841,413 </w:t>
            </w:r>
          </w:p>
        </w:tc>
      </w:tr>
      <w:tr w:rsidR="0051113B" w:rsidRPr="0051113B" w14:paraId="37CE1EF3" w14:textId="77777777" w:rsidTr="0051113B">
        <w:trPr>
          <w:trHeight w:val="300"/>
        </w:trPr>
        <w:tc>
          <w:tcPr>
            <w:tcW w:w="5647" w:type="dxa"/>
            <w:shd w:val="clear" w:color="auto" w:fill="auto"/>
            <w:noWrap/>
            <w:vAlign w:val="center"/>
            <w:hideMark/>
          </w:tcPr>
          <w:p w14:paraId="700D373F" w14:textId="77777777" w:rsidR="0051113B" w:rsidRPr="0051113B" w:rsidRDefault="0051113B" w:rsidP="0051113B">
            <w:pPr>
              <w:spacing w:before="0" w:after="0" w:line="240" w:lineRule="auto"/>
              <w:jc w:val="lef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Instituto Tecnológico Superior de Tacámbaro</w:t>
            </w:r>
          </w:p>
        </w:tc>
        <w:tc>
          <w:tcPr>
            <w:tcW w:w="1701" w:type="dxa"/>
            <w:shd w:val="clear" w:color="auto" w:fill="auto"/>
            <w:noWrap/>
            <w:vAlign w:val="bottom"/>
            <w:hideMark/>
          </w:tcPr>
          <w:p w14:paraId="460D6CC3" w14:textId="77777777"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           36,844,633 </w:t>
            </w:r>
          </w:p>
        </w:tc>
        <w:tc>
          <w:tcPr>
            <w:tcW w:w="1583" w:type="dxa"/>
            <w:shd w:val="clear" w:color="auto" w:fill="auto"/>
            <w:noWrap/>
            <w:vAlign w:val="bottom"/>
            <w:hideMark/>
          </w:tcPr>
          <w:p w14:paraId="0C125EDE" w14:textId="77777777"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           35,974,292 </w:t>
            </w:r>
          </w:p>
        </w:tc>
      </w:tr>
      <w:tr w:rsidR="0051113B" w:rsidRPr="0051113B" w14:paraId="3AA307E2" w14:textId="77777777" w:rsidTr="0051113B">
        <w:trPr>
          <w:trHeight w:val="300"/>
        </w:trPr>
        <w:tc>
          <w:tcPr>
            <w:tcW w:w="5647" w:type="dxa"/>
            <w:shd w:val="clear" w:color="auto" w:fill="auto"/>
            <w:noWrap/>
            <w:vAlign w:val="center"/>
            <w:hideMark/>
          </w:tcPr>
          <w:p w14:paraId="798621DF" w14:textId="77777777" w:rsidR="0051113B" w:rsidRPr="0051113B" w:rsidRDefault="0051113B" w:rsidP="0051113B">
            <w:pPr>
              <w:spacing w:before="0" w:after="0" w:line="240" w:lineRule="auto"/>
              <w:jc w:val="lef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Instituto Tecnológico Superior de Uruapan</w:t>
            </w:r>
          </w:p>
        </w:tc>
        <w:tc>
          <w:tcPr>
            <w:tcW w:w="1701" w:type="dxa"/>
            <w:shd w:val="clear" w:color="auto" w:fill="auto"/>
            <w:noWrap/>
            <w:vAlign w:val="bottom"/>
            <w:hideMark/>
          </w:tcPr>
          <w:p w14:paraId="29CE60CC" w14:textId="77777777"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           89,709,801 </w:t>
            </w:r>
          </w:p>
        </w:tc>
        <w:tc>
          <w:tcPr>
            <w:tcW w:w="1583" w:type="dxa"/>
            <w:shd w:val="clear" w:color="auto" w:fill="auto"/>
            <w:noWrap/>
            <w:vAlign w:val="bottom"/>
            <w:hideMark/>
          </w:tcPr>
          <w:p w14:paraId="6D644474" w14:textId="77777777"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           91,837,316 </w:t>
            </w:r>
          </w:p>
        </w:tc>
      </w:tr>
      <w:tr w:rsidR="0051113B" w:rsidRPr="0051113B" w14:paraId="5BCD36BB" w14:textId="77777777" w:rsidTr="0051113B">
        <w:trPr>
          <w:trHeight w:val="300"/>
        </w:trPr>
        <w:tc>
          <w:tcPr>
            <w:tcW w:w="5647" w:type="dxa"/>
            <w:shd w:val="clear" w:color="auto" w:fill="auto"/>
            <w:noWrap/>
            <w:vAlign w:val="center"/>
            <w:hideMark/>
          </w:tcPr>
          <w:p w14:paraId="1B7238C1" w14:textId="77777777" w:rsidR="0051113B" w:rsidRPr="0051113B" w:rsidRDefault="0051113B" w:rsidP="0051113B">
            <w:pPr>
              <w:spacing w:before="0" w:after="0" w:line="240" w:lineRule="auto"/>
              <w:jc w:val="lef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Junta de Asistencia Privada del Estado de Michoacán de Ocampo</w:t>
            </w:r>
          </w:p>
        </w:tc>
        <w:tc>
          <w:tcPr>
            <w:tcW w:w="1701" w:type="dxa"/>
            <w:shd w:val="clear" w:color="auto" w:fill="auto"/>
            <w:noWrap/>
            <w:vAlign w:val="bottom"/>
            <w:hideMark/>
          </w:tcPr>
          <w:p w14:paraId="07F7FAD1" w14:textId="77777777"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             1,879,159 </w:t>
            </w:r>
          </w:p>
        </w:tc>
        <w:tc>
          <w:tcPr>
            <w:tcW w:w="1583" w:type="dxa"/>
            <w:shd w:val="clear" w:color="auto" w:fill="auto"/>
            <w:noWrap/>
            <w:vAlign w:val="bottom"/>
            <w:hideMark/>
          </w:tcPr>
          <w:p w14:paraId="4F5DC7F7" w14:textId="77777777"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             1,484,276 </w:t>
            </w:r>
          </w:p>
        </w:tc>
      </w:tr>
      <w:tr w:rsidR="0051113B" w:rsidRPr="0051113B" w14:paraId="0E242CA3" w14:textId="77777777" w:rsidTr="0051113B">
        <w:trPr>
          <w:trHeight w:val="300"/>
        </w:trPr>
        <w:tc>
          <w:tcPr>
            <w:tcW w:w="5647" w:type="dxa"/>
            <w:shd w:val="clear" w:color="auto" w:fill="auto"/>
            <w:noWrap/>
            <w:vAlign w:val="center"/>
            <w:hideMark/>
          </w:tcPr>
          <w:p w14:paraId="6AB98244" w14:textId="77777777" w:rsidR="0051113B" w:rsidRPr="0051113B" w:rsidRDefault="0051113B" w:rsidP="0051113B">
            <w:pPr>
              <w:spacing w:before="0" w:after="0" w:line="240" w:lineRule="auto"/>
              <w:jc w:val="lef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Parque Industrial Isla de La Palma</w:t>
            </w:r>
          </w:p>
        </w:tc>
        <w:tc>
          <w:tcPr>
            <w:tcW w:w="1701" w:type="dxa"/>
            <w:shd w:val="clear" w:color="auto" w:fill="auto"/>
            <w:noWrap/>
            <w:vAlign w:val="bottom"/>
            <w:hideMark/>
          </w:tcPr>
          <w:p w14:paraId="69C75ED7" w14:textId="77777777"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     1,818,388,155 </w:t>
            </w:r>
          </w:p>
        </w:tc>
        <w:tc>
          <w:tcPr>
            <w:tcW w:w="1583" w:type="dxa"/>
            <w:shd w:val="clear" w:color="auto" w:fill="auto"/>
            <w:noWrap/>
            <w:vAlign w:val="bottom"/>
            <w:hideMark/>
          </w:tcPr>
          <w:p w14:paraId="208E4CC7" w14:textId="77777777"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     1,816,321,991 </w:t>
            </w:r>
          </w:p>
        </w:tc>
      </w:tr>
      <w:tr w:rsidR="0051113B" w:rsidRPr="0051113B" w14:paraId="09A4200A" w14:textId="77777777" w:rsidTr="0051113B">
        <w:trPr>
          <w:trHeight w:val="300"/>
        </w:trPr>
        <w:tc>
          <w:tcPr>
            <w:tcW w:w="5647" w:type="dxa"/>
            <w:shd w:val="clear" w:color="auto" w:fill="auto"/>
            <w:noWrap/>
            <w:vAlign w:val="center"/>
            <w:hideMark/>
          </w:tcPr>
          <w:p w14:paraId="1CD1217D" w14:textId="77777777" w:rsidR="0051113B" w:rsidRPr="0051113B" w:rsidRDefault="0051113B" w:rsidP="0051113B">
            <w:pPr>
              <w:spacing w:before="0" w:after="0" w:line="240" w:lineRule="auto"/>
              <w:jc w:val="lef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Parque Zoológico Benito Juárez</w:t>
            </w:r>
          </w:p>
        </w:tc>
        <w:tc>
          <w:tcPr>
            <w:tcW w:w="1701" w:type="dxa"/>
            <w:shd w:val="clear" w:color="auto" w:fill="auto"/>
            <w:noWrap/>
            <w:vAlign w:val="bottom"/>
            <w:hideMark/>
          </w:tcPr>
          <w:p w14:paraId="1DFE7BB3" w14:textId="77777777"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         277,579,068 </w:t>
            </w:r>
          </w:p>
        </w:tc>
        <w:tc>
          <w:tcPr>
            <w:tcW w:w="1583" w:type="dxa"/>
            <w:shd w:val="clear" w:color="auto" w:fill="auto"/>
            <w:noWrap/>
            <w:vAlign w:val="bottom"/>
            <w:hideMark/>
          </w:tcPr>
          <w:p w14:paraId="46DC39D9" w14:textId="77777777"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         276,425,835 </w:t>
            </w:r>
          </w:p>
        </w:tc>
      </w:tr>
      <w:tr w:rsidR="0051113B" w:rsidRPr="0051113B" w14:paraId="346321BF" w14:textId="77777777" w:rsidTr="0051113B">
        <w:trPr>
          <w:trHeight w:val="300"/>
        </w:trPr>
        <w:tc>
          <w:tcPr>
            <w:tcW w:w="5647" w:type="dxa"/>
            <w:shd w:val="clear" w:color="auto" w:fill="auto"/>
            <w:noWrap/>
            <w:vAlign w:val="center"/>
            <w:hideMark/>
          </w:tcPr>
          <w:p w14:paraId="786DC9D0" w14:textId="77777777" w:rsidR="0051113B" w:rsidRPr="0051113B" w:rsidRDefault="0051113B" w:rsidP="0051113B">
            <w:pPr>
              <w:spacing w:before="0" w:after="0" w:line="240" w:lineRule="auto"/>
              <w:jc w:val="lef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Policía Auxiliar del Estado de Michoacán</w:t>
            </w:r>
          </w:p>
        </w:tc>
        <w:tc>
          <w:tcPr>
            <w:tcW w:w="1701" w:type="dxa"/>
            <w:shd w:val="clear" w:color="auto" w:fill="auto"/>
            <w:noWrap/>
            <w:vAlign w:val="bottom"/>
            <w:hideMark/>
          </w:tcPr>
          <w:p w14:paraId="26E43AE2" w14:textId="77777777"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         104,268,141 </w:t>
            </w:r>
          </w:p>
        </w:tc>
        <w:tc>
          <w:tcPr>
            <w:tcW w:w="1583" w:type="dxa"/>
            <w:shd w:val="clear" w:color="auto" w:fill="auto"/>
            <w:noWrap/>
            <w:vAlign w:val="bottom"/>
            <w:hideMark/>
          </w:tcPr>
          <w:p w14:paraId="1CB3AF91" w14:textId="77777777"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         124,817,614 </w:t>
            </w:r>
          </w:p>
        </w:tc>
      </w:tr>
      <w:tr w:rsidR="0051113B" w:rsidRPr="0051113B" w14:paraId="5E4CE60D" w14:textId="77777777" w:rsidTr="0051113B">
        <w:trPr>
          <w:trHeight w:val="300"/>
        </w:trPr>
        <w:tc>
          <w:tcPr>
            <w:tcW w:w="5647" w:type="dxa"/>
            <w:shd w:val="clear" w:color="auto" w:fill="auto"/>
            <w:noWrap/>
            <w:vAlign w:val="center"/>
            <w:hideMark/>
          </w:tcPr>
          <w:p w14:paraId="5A126E95" w14:textId="77777777" w:rsidR="0051113B" w:rsidRPr="0051113B" w:rsidRDefault="0051113B" w:rsidP="0051113B">
            <w:pPr>
              <w:spacing w:before="0" w:after="0" w:line="240" w:lineRule="auto"/>
              <w:jc w:val="lef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Secretaria de Salud y/o Servicios de Salud de Michoacán</w:t>
            </w:r>
          </w:p>
        </w:tc>
        <w:tc>
          <w:tcPr>
            <w:tcW w:w="1701" w:type="dxa"/>
            <w:shd w:val="clear" w:color="auto" w:fill="auto"/>
            <w:noWrap/>
            <w:vAlign w:val="bottom"/>
            <w:hideMark/>
          </w:tcPr>
          <w:p w14:paraId="10292DF0" w14:textId="77777777"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     6,117,560,126 </w:t>
            </w:r>
          </w:p>
        </w:tc>
        <w:tc>
          <w:tcPr>
            <w:tcW w:w="1583" w:type="dxa"/>
            <w:shd w:val="clear" w:color="auto" w:fill="auto"/>
            <w:noWrap/>
            <w:vAlign w:val="bottom"/>
            <w:hideMark/>
          </w:tcPr>
          <w:p w14:paraId="16D40191" w14:textId="77777777"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     5,425,080,310 </w:t>
            </w:r>
          </w:p>
        </w:tc>
      </w:tr>
      <w:tr w:rsidR="0051113B" w:rsidRPr="0051113B" w14:paraId="6EB0E001" w14:textId="77777777" w:rsidTr="0051113B">
        <w:trPr>
          <w:trHeight w:val="300"/>
        </w:trPr>
        <w:tc>
          <w:tcPr>
            <w:tcW w:w="5647" w:type="dxa"/>
            <w:shd w:val="clear" w:color="auto" w:fill="auto"/>
            <w:noWrap/>
            <w:vAlign w:val="center"/>
            <w:hideMark/>
          </w:tcPr>
          <w:p w14:paraId="47225A69" w14:textId="77777777" w:rsidR="0051113B" w:rsidRPr="0051113B" w:rsidRDefault="0051113B" w:rsidP="0051113B">
            <w:pPr>
              <w:spacing w:before="0" w:after="0" w:line="240" w:lineRule="auto"/>
              <w:jc w:val="lef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Secretaria Ejecutiva del Sistema Estatal Anticorrupción</w:t>
            </w:r>
          </w:p>
        </w:tc>
        <w:tc>
          <w:tcPr>
            <w:tcW w:w="1701" w:type="dxa"/>
            <w:shd w:val="clear" w:color="auto" w:fill="auto"/>
            <w:noWrap/>
            <w:vAlign w:val="bottom"/>
            <w:hideMark/>
          </w:tcPr>
          <w:p w14:paraId="0BF3583F" w14:textId="77777777"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             9,267,588 </w:t>
            </w:r>
          </w:p>
        </w:tc>
        <w:tc>
          <w:tcPr>
            <w:tcW w:w="1583" w:type="dxa"/>
            <w:shd w:val="clear" w:color="auto" w:fill="auto"/>
            <w:noWrap/>
            <w:vAlign w:val="bottom"/>
            <w:hideMark/>
          </w:tcPr>
          <w:p w14:paraId="118D2428" w14:textId="77777777"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             5,592,615 </w:t>
            </w:r>
          </w:p>
        </w:tc>
      </w:tr>
      <w:tr w:rsidR="0051113B" w:rsidRPr="0051113B" w14:paraId="79DB1B42" w14:textId="77777777" w:rsidTr="0051113B">
        <w:trPr>
          <w:trHeight w:val="300"/>
        </w:trPr>
        <w:tc>
          <w:tcPr>
            <w:tcW w:w="5647" w:type="dxa"/>
            <w:shd w:val="clear" w:color="auto" w:fill="auto"/>
            <w:noWrap/>
            <w:vAlign w:val="center"/>
            <w:hideMark/>
          </w:tcPr>
          <w:p w14:paraId="128E7F87" w14:textId="77777777" w:rsidR="0051113B" w:rsidRPr="0051113B" w:rsidRDefault="0051113B" w:rsidP="0051113B">
            <w:pPr>
              <w:spacing w:before="0" w:after="0" w:line="240" w:lineRule="auto"/>
              <w:jc w:val="lef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Sistema Integral de Financiamiento para el Desarrollo de Michoacán</w:t>
            </w:r>
          </w:p>
        </w:tc>
        <w:tc>
          <w:tcPr>
            <w:tcW w:w="1701" w:type="dxa"/>
            <w:shd w:val="clear" w:color="auto" w:fill="auto"/>
            <w:noWrap/>
            <w:vAlign w:val="bottom"/>
            <w:hideMark/>
          </w:tcPr>
          <w:p w14:paraId="7FBF0693" w14:textId="77777777"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         171,712,886 </w:t>
            </w:r>
          </w:p>
        </w:tc>
        <w:tc>
          <w:tcPr>
            <w:tcW w:w="1583" w:type="dxa"/>
            <w:shd w:val="clear" w:color="auto" w:fill="auto"/>
            <w:noWrap/>
            <w:vAlign w:val="bottom"/>
            <w:hideMark/>
          </w:tcPr>
          <w:p w14:paraId="5E6C3FDE" w14:textId="77777777"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         170,185,430 </w:t>
            </w:r>
          </w:p>
        </w:tc>
      </w:tr>
      <w:tr w:rsidR="0051113B" w:rsidRPr="0051113B" w14:paraId="24880B9E" w14:textId="77777777" w:rsidTr="0051113B">
        <w:trPr>
          <w:trHeight w:val="300"/>
        </w:trPr>
        <w:tc>
          <w:tcPr>
            <w:tcW w:w="5647" w:type="dxa"/>
            <w:shd w:val="clear" w:color="auto" w:fill="auto"/>
            <w:noWrap/>
            <w:vAlign w:val="center"/>
            <w:hideMark/>
          </w:tcPr>
          <w:p w14:paraId="65B1BD98" w14:textId="77777777" w:rsidR="0051113B" w:rsidRPr="0051113B" w:rsidRDefault="0051113B" w:rsidP="0051113B">
            <w:pPr>
              <w:spacing w:before="0" w:after="0" w:line="240" w:lineRule="auto"/>
              <w:jc w:val="lef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Sistema Michoacano de Radio y Televisión</w:t>
            </w:r>
          </w:p>
        </w:tc>
        <w:tc>
          <w:tcPr>
            <w:tcW w:w="1701" w:type="dxa"/>
            <w:shd w:val="clear" w:color="auto" w:fill="auto"/>
            <w:noWrap/>
            <w:vAlign w:val="bottom"/>
            <w:hideMark/>
          </w:tcPr>
          <w:p w14:paraId="6EC34B8E" w14:textId="77777777"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           44,103,813 </w:t>
            </w:r>
          </w:p>
        </w:tc>
        <w:tc>
          <w:tcPr>
            <w:tcW w:w="1583" w:type="dxa"/>
            <w:shd w:val="clear" w:color="auto" w:fill="auto"/>
            <w:noWrap/>
            <w:vAlign w:val="bottom"/>
            <w:hideMark/>
          </w:tcPr>
          <w:p w14:paraId="55367089" w14:textId="77777777"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           47,246,185 </w:t>
            </w:r>
          </w:p>
        </w:tc>
      </w:tr>
      <w:tr w:rsidR="0051113B" w:rsidRPr="0051113B" w14:paraId="41BD258A" w14:textId="77777777" w:rsidTr="0051113B">
        <w:trPr>
          <w:trHeight w:val="300"/>
        </w:trPr>
        <w:tc>
          <w:tcPr>
            <w:tcW w:w="5647" w:type="dxa"/>
            <w:shd w:val="clear" w:color="auto" w:fill="auto"/>
            <w:noWrap/>
            <w:vAlign w:val="center"/>
            <w:hideMark/>
          </w:tcPr>
          <w:p w14:paraId="123269B1" w14:textId="77777777" w:rsidR="0051113B" w:rsidRPr="0051113B" w:rsidRDefault="0051113B" w:rsidP="0051113B">
            <w:pPr>
              <w:spacing w:before="0" w:after="0" w:line="240" w:lineRule="auto"/>
              <w:jc w:val="lef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Sistema para el Desarrollo Integral de la Familia, Michoacán</w:t>
            </w:r>
          </w:p>
        </w:tc>
        <w:tc>
          <w:tcPr>
            <w:tcW w:w="1701" w:type="dxa"/>
            <w:shd w:val="clear" w:color="auto" w:fill="auto"/>
            <w:noWrap/>
            <w:vAlign w:val="bottom"/>
            <w:hideMark/>
          </w:tcPr>
          <w:p w14:paraId="330D751B" w14:textId="77777777"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         67,040,681 </w:t>
            </w:r>
          </w:p>
        </w:tc>
        <w:tc>
          <w:tcPr>
            <w:tcW w:w="1583" w:type="dxa"/>
            <w:shd w:val="clear" w:color="auto" w:fill="auto"/>
            <w:noWrap/>
            <w:vAlign w:val="bottom"/>
            <w:hideMark/>
          </w:tcPr>
          <w:p w14:paraId="2652636D" w14:textId="77777777"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           29,283,764 </w:t>
            </w:r>
          </w:p>
        </w:tc>
      </w:tr>
      <w:tr w:rsidR="0051113B" w:rsidRPr="0051113B" w14:paraId="1CADA7B6" w14:textId="77777777" w:rsidTr="0051113B">
        <w:trPr>
          <w:trHeight w:val="300"/>
        </w:trPr>
        <w:tc>
          <w:tcPr>
            <w:tcW w:w="5647" w:type="dxa"/>
            <w:shd w:val="clear" w:color="auto" w:fill="auto"/>
            <w:noWrap/>
            <w:vAlign w:val="center"/>
            <w:hideMark/>
          </w:tcPr>
          <w:p w14:paraId="1055E9EA" w14:textId="77777777" w:rsidR="0051113B" w:rsidRPr="0051113B" w:rsidRDefault="0051113B" w:rsidP="0051113B">
            <w:pPr>
              <w:spacing w:before="0" w:after="0" w:line="240" w:lineRule="auto"/>
              <w:jc w:val="lef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Telebachillerato Michoacán</w:t>
            </w:r>
          </w:p>
        </w:tc>
        <w:tc>
          <w:tcPr>
            <w:tcW w:w="1701" w:type="dxa"/>
            <w:shd w:val="clear" w:color="auto" w:fill="auto"/>
            <w:noWrap/>
            <w:vAlign w:val="bottom"/>
            <w:hideMark/>
          </w:tcPr>
          <w:p w14:paraId="4AFB741F" w14:textId="77777777"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       105,362,432 </w:t>
            </w:r>
          </w:p>
        </w:tc>
        <w:tc>
          <w:tcPr>
            <w:tcW w:w="1583" w:type="dxa"/>
            <w:shd w:val="clear" w:color="auto" w:fill="auto"/>
            <w:noWrap/>
            <w:vAlign w:val="bottom"/>
            <w:hideMark/>
          </w:tcPr>
          <w:p w14:paraId="2BA2B95B" w14:textId="77777777"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         75,210,394 </w:t>
            </w:r>
          </w:p>
        </w:tc>
      </w:tr>
      <w:tr w:rsidR="0051113B" w:rsidRPr="0051113B" w14:paraId="2703AB4A" w14:textId="77777777" w:rsidTr="0051113B">
        <w:trPr>
          <w:trHeight w:val="300"/>
        </w:trPr>
        <w:tc>
          <w:tcPr>
            <w:tcW w:w="5647" w:type="dxa"/>
            <w:shd w:val="clear" w:color="auto" w:fill="auto"/>
            <w:noWrap/>
            <w:vAlign w:val="center"/>
            <w:hideMark/>
          </w:tcPr>
          <w:p w14:paraId="4D07A7D0" w14:textId="77777777" w:rsidR="0051113B" w:rsidRPr="0051113B" w:rsidRDefault="0051113B" w:rsidP="0051113B">
            <w:pPr>
              <w:spacing w:before="0" w:after="0" w:line="240" w:lineRule="auto"/>
              <w:jc w:val="lef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Universidad de la Ciénega del Estado de Michoacán de Ocampo</w:t>
            </w:r>
          </w:p>
        </w:tc>
        <w:tc>
          <w:tcPr>
            <w:tcW w:w="1701" w:type="dxa"/>
            <w:shd w:val="clear" w:color="auto" w:fill="auto"/>
            <w:noWrap/>
            <w:vAlign w:val="bottom"/>
            <w:hideMark/>
          </w:tcPr>
          <w:p w14:paraId="39BDC755" w14:textId="77777777"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         139,771,412 </w:t>
            </w:r>
          </w:p>
        </w:tc>
        <w:tc>
          <w:tcPr>
            <w:tcW w:w="1583" w:type="dxa"/>
            <w:shd w:val="clear" w:color="auto" w:fill="auto"/>
            <w:noWrap/>
            <w:vAlign w:val="bottom"/>
            <w:hideMark/>
          </w:tcPr>
          <w:p w14:paraId="4094C984" w14:textId="77777777"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         143,012,232 </w:t>
            </w:r>
          </w:p>
        </w:tc>
      </w:tr>
      <w:tr w:rsidR="0051113B" w:rsidRPr="0051113B" w14:paraId="46FDA191" w14:textId="77777777" w:rsidTr="0051113B">
        <w:trPr>
          <w:trHeight w:val="300"/>
        </w:trPr>
        <w:tc>
          <w:tcPr>
            <w:tcW w:w="5647" w:type="dxa"/>
            <w:shd w:val="clear" w:color="auto" w:fill="auto"/>
            <w:noWrap/>
            <w:vAlign w:val="center"/>
            <w:hideMark/>
          </w:tcPr>
          <w:p w14:paraId="52CF03A8" w14:textId="77777777" w:rsidR="0051113B" w:rsidRPr="0051113B" w:rsidRDefault="0051113B" w:rsidP="0051113B">
            <w:pPr>
              <w:spacing w:before="0" w:after="0" w:line="240" w:lineRule="auto"/>
              <w:jc w:val="lef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lastRenderedPageBreak/>
              <w:t>Universidad Politécnica de Lázaro Cárdenas</w:t>
            </w:r>
          </w:p>
        </w:tc>
        <w:tc>
          <w:tcPr>
            <w:tcW w:w="1701" w:type="dxa"/>
            <w:shd w:val="clear" w:color="auto" w:fill="auto"/>
            <w:noWrap/>
            <w:vAlign w:val="bottom"/>
            <w:hideMark/>
          </w:tcPr>
          <w:p w14:paraId="6ACC32B3" w14:textId="77777777"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               512,194 </w:t>
            </w:r>
          </w:p>
        </w:tc>
        <w:tc>
          <w:tcPr>
            <w:tcW w:w="1583" w:type="dxa"/>
            <w:shd w:val="clear" w:color="auto" w:fill="auto"/>
            <w:noWrap/>
            <w:vAlign w:val="bottom"/>
            <w:hideMark/>
          </w:tcPr>
          <w:p w14:paraId="36C1E1BB" w14:textId="77777777"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             1,704,744 </w:t>
            </w:r>
          </w:p>
        </w:tc>
      </w:tr>
      <w:tr w:rsidR="0051113B" w:rsidRPr="0051113B" w14:paraId="536ACDF6" w14:textId="77777777" w:rsidTr="0051113B">
        <w:trPr>
          <w:trHeight w:val="300"/>
        </w:trPr>
        <w:tc>
          <w:tcPr>
            <w:tcW w:w="5647" w:type="dxa"/>
            <w:shd w:val="clear" w:color="auto" w:fill="auto"/>
            <w:noWrap/>
            <w:vAlign w:val="center"/>
            <w:hideMark/>
          </w:tcPr>
          <w:p w14:paraId="0B2C2154" w14:textId="77777777" w:rsidR="0051113B" w:rsidRPr="0051113B" w:rsidRDefault="0051113B" w:rsidP="0051113B">
            <w:pPr>
              <w:spacing w:before="0" w:after="0" w:line="240" w:lineRule="auto"/>
              <w:jc w:val="lef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Universidad Politécnica de Uruapan, Michoacán</w:t>
            </w:r>
          </w:p>
        </w:tc>
        <w:tc>
          <w:tcPr>
            <w:tcW w:w="1701" w:type="dxa"/>
            <w:shd w:val="clear" w:color="auto" w:fill="auto"/>
            <w:noWrap/>
            <w:vAlign w:val="bottom"/>
            <w:hideMark/>
          </w:tcPr>
          <w:p w14:paraId="37074B57" w14:textId="77777777"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           73,437,562 </w:t>
            </w:r>
          </w:p>
        </w:tc>
        <w:tc>
          <w:tcPr>
            <w:tcW w:w="1583" w:type="dxa"/>
            <w:shd w:val="clear" w:color="auto" w:fill="auto"/>
            <w:noWrap/>
            <w:vAlign w:val="bottom"/>
            <w:hideMark/>
          </w:tcPr>
          <w:p w14:paraId="2DE20872" w14:textId="77777777"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           12,673,844 </w:t>
            </w:r>
          </w:p>
        </w:tc>
      </w:tr>
      <w:tr w:rsidR="0051113B" w:rsidRPr="0051113B" w14:paraId="21E0E003" w14:textId="77777777" w:rsidTr="0051113B">
        <w:trPr>
          <w:trHeight w:val="300"/>
        </w:trPr>
        <w:tc>
          <w:tcPr>
            <w:tcW w:w="5647" w:type="dxa"/>
            <w:shd w:val="clear" w:color="auto" w:fill="auto"/>
            <w:noWrap/>
            <w:vAlign w:val="center"/>
            <w:hideMark/>
          </w:tcPr>
          <w:p w14:paraId="436C3A52" w14:textId="77777777" w:rsidR="0051113B" w:rsidRPr="0051113B" w:rsidRDefault="0051113B" w:rsidP="0051113B">
            <w:pPr>
              <w:spacing w:before="0" w:after="0" w:line="240" w:lineRule="auto"/>
              <w:jc w:val="lef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Universidad Tecnológica de Morelia</w:t>
            </w:r>
          </w:p>
        </w:tc>
        <w:tc>
          <w:tcPr>
            <w:tcW w:w="1701" w:type="dxa"/>
            <w:shd w:val="clear" w:color="auto" w:fill="auto"/>
            <w:noWrap/>
            <w:vAlign w:val="bottom"/>
            <w:hideMark/>
          </w:tcPr>
          <w:p w14:paraId="2A064178" w14:textId="77777777"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           66,393,273 </w:t>
            </w:r>
          </w:p>
        </w:tc>
        <w:tc>
          <w:tcPr>
            <w:tcW w:w="1583" w:type="dxa"/>
            <w:shd w:val="clear" w:color="auto" w:fill="auto"/>
            <w:noWrap/>
            <w:vAlign w:val="bottom"/>
            <w:hideMark/>
          </w:tcPr>
          <w:p w14:paraId="4D0A5EBA" w14:textId="77777777"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           59,131,937 </w:t>
            </w:r>
          </w:p>
        </w:tc>
      </w:tr>
      <w:tr w:rsidR="0051113B" w:rsidRPr="0051113B" w14:paraId="7174AD5F" w14:textId="77777777" w:rsidTr="0051113B">
        <w:trPr>
          <w:trHeight w:val="300"/>
        </w:trPr>
        <w:tc>
          <w:tcPr>
            <w:tcW w:w="5647" w:type="dxa"/>
            <w:shd w:val="clear" w:color="auto" w:fill="auto"/>
            <w:noWrap/>
            <w:vAlign w:val="center"/>
            <w:hideMark/>
          </w:tcPr>
          <w:p w14:paraId="4AFE8FC8" w14:textId="77777777" w:rsidR="0051113B" w:rsidRPr="0051113B" w:rsidRDefault="0051113B" w:rsidP="0051113B">
            <w:pPr>
              <w:spacing w:before="0" w:after="0" w:line="240" w:lineRule="auto"/>
              <w:jc w:val="lef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Universidad Tecnológica del Oriente de Michoacán</w:t>
            </w:r>
          </w:p>
        </w:tc>
        <w:tc>
          <w:tcPr>
            <w:tcW w:w="1701" w:type="dxa"/>
            <w:shd w:val="clear" w:color="auto" w:fill="auto"/>
            <w:noWrap/>
            <w:vAlign w:val="bottom"/>
            <w:hideMark/>
          </w:tcPr>
          <w:p w14:paraId="22DECA71" w14:textId="77777777"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             2,157,321 </w:t>
            </w:r>
          </w:p>
        </w:tc>
        <w:tc>
          <w:tcPr>
            <w:tcW w:w="1583" w:type="dxa"/>
            <w:shd w:val="clear" w:color="auto" w:fill="auto"/>
            <w:noWrap/>
            <w:vAlign w:val="bottom"/>
            <w:hideMark/>
          </w:tcPr>
          <w:p w14:paraId="58092246" w14:textId="77777777"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             1,897,321 </w:t>
            </w:r>
          </w:p>
        </w:tc>
      </w:tr>
      <w:tr w:rsidR="0051113B" w:rsidRPr="0051113B" w14:paraId="7AECDF9F" w14:textId="77777777" w:rsidTr="0051113B">
        <w:trPr>
          <w:trHeight w:val="300"/>
        </w:trPr>
        <w:tc>
          <w:tcPr>
            <w:tcW w:w="5647" w:type="dxa"/>
            <w:shd w:val="clear" w:color="auto" w:fill="auto"/>
            <w:noWrap/>
            <w:vAlign w:val="center"/>
            <w:hideMark/>
          </w:tcPr>
          <w:p w14:paraId="242BFC77" w14:textId="77777777" w:rsidR="0051113B" w:rsidRPr="0051113B" w:rsidRDefault="0051113B" w:rsidP="0051113B">
            <w:pPr>
              <w:spacing w:before="0" w:after="0" w:line="240" w:lineRule="auto"/>
              <w:jc w:val="lef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Universidad Virtual del Estado de Michoacán</w:t>
            </w:r>
          </w:p>
        </w:tc>
        <w:tc>
          <w:tcPr>
            <w:tcW w:w="1701" w:type="dxa"/>
            <w:shd w:val="clear" w:color="auto" w:fill="auto"/>
            <w:noWrap/>
            <w:vAlign w:val="bottom"/>
            <w:hideMark/>
          </w:tcPr>
          <w:p w14:paraId="46812AE3" w14:textId="77777777"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           36,904,865 </w:t>
            </w:r>
          </w:p>
        </w:tc>
        <w:tc>
          <w:tcPr>
            <w:tcW w:w="1583" w:type="dxa"/>
            <w:shd w:val="clear" w:color="auto" w:fill="auto"/>
            <w:noWrap/>
            <w:vAlign w:val="bottom"/>
            <w:hideMark/>
          </w:tcPr>
          <w:p w14:paraId="64570F25" w14:textId="77777777" w:rsidR="0051113B" w:rsidRPr="0051113B" w:rsidRDefault="0051113B" w:rsidP="00A722C3">
            <w:pPr>
              <w:spacing w:before="0" w:after="0" w:line="240" w:lineRule="auto"/>
              <w:jc w:val="righ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 xml:space="preserve">           39,194,072 </w:t>
            </w:r>
          </w:p>
        </w:tc>
      </w:tr>
      <w:tr w:rsidR="00861096" w:rsidRPr="0051113B" w14:paraId="3D4B2B83" w14:textId="77777777" w:rsidTr="0051113B">
        <w:trPr>
          <w:trHeight w:val="300"/>
        </w:trPr>
        <w:tc>
          <w:tcPr>
            <w:tcW w:w="5647" w:type="dxa"/>
            <w:shd w:val="clear" w:color="auto" w:fill="auto"/>
            <w:noWrap/>
            <w:vAlign w:val="center"/>
            <w:hideMark/>
          </w:tcPr>
          <w:p w14:paraId="6C4BC727" w14:textId="77777777" w:rsidR="00861096" w:rsidRPr="0051113B" w:rsidRDefault="00861096" w:rsidP="00861096">
            <w:pPr>
              <w:spacing w:before="0" w:after="0" w:line="240" w:lineRule="auto"/>
              <w:jc w:val="left"/>
              <w:rPr>
                <w:rFonts w:ascii="Arial" w:eastAsia="Times New Roman" w:hAnsi="Arial" w:cs="Arial"/>
                <w:color w:val="000000"/>
                <w:sz w:val="16"/>
                <w:szCs w:val="16"/>
                <w:lang w:val="es-MX" w:eastAsia="es-MX"/>
              </w:rPr>
            </w:pPr>
            <w:r w:rsidRPr="0051113B">
              <w:rPr>
                <w:rFonts w:ascii="Arial" w:eastAsia="Times New Roman" w:hAnsi="Arial" w:cs="Arial"/>
                <w:color w:val="000000"/>
                <w:sz w:val="16"/>
                <w:szCs w:val="16"/>
                <w:lang w:val="es-MX" w:eastAsia="es-MX"/>
              </w:rPr>
              <w:t>SUMAS</w:t>
            </w:r>
          </w:p>
        </w:tc>
        <w:tc>
          <w:tcPr>
            <w:tcW w:w="1701" w:type="dxa"/>
            <w:shd w:val="clear" w:color="auto" w:fill="auto"/>
            <w:noWrap/>
            <w:vAlign w:val="bottom"/>
            <w:hideMark/>
          </w:tcPr>
          <w:p w14:paraId="32240EB1" w14:textId="30EED56A" w:rsidR="00861096" w:rsidRPr="00861096" w:rsidRDefault="00861096" w:rsidP="00A722C3">
            <w:pPr>
              <w:spacing w:before="0" w:after="0" w:line="240" w:lineRule="auto"/>
              <w:jc w:val="right"/>
              <w:rPr>
                <w:rFonts w:ascii="Arial" w:eastAsia="Times New Roman" w:hAnsi="Arial" w:cs="Arial"/>
                <w:color w:val="000000"/>
                <w:sz w:val="16"/>
                <w:szCs w:val="16"/>
                <w:lang w:val="es-MX" w:eastAsia="es-MX"/>
              </w:rPr>
            </w:pPr>
            <w:r w:rsidRPr="00861096">
              <w:rPr>
                <w:rFonts w:ascii="Arial" w:hAnsi="Arial" w:cs="Arial"/>
                <w:color w:val="000000"/>
                <w:sz w:val="16"/>
                <w:szCs w:val="16"/>
              </w:rPr>
              <w:t xml:space="preserve">   20,322,255,245 </w:t>
            </w:r>
          </w:p>
        </w:tc>
        <w:tc>
          <w:tcPr>
            <w:tcW w:w="1583" w:type="dxa"/>
            <w:shd w:val="clear" w:color="auto" w:fill="auto"/>
            <w:noWrap/>
            <w:vAlign w:val="bottom"/>
            <w:hideMark/>
          </w:tcPr>
          <w:p w14:paraId="2C5468F4" w14:textId="5E05A15F" w:rsidR="00861096" w:rsidRPr="00861096" w:rsidRDefault="00861096" w:rsidP="00A722C3">
            <w:pPr>
              <w:spacing w:before="0" w:after="0" w:line="240" w:lineRule="auto"/>
              <w:jc w:val="right"/>
              <w:rPr>
                <w:rFonts w:ascii="Arial" w:eastAsia="Times New Roman" w:hAnsi="Arial" w:cs="Arial"/>
                <w:color w:val="000000"/>
                <w:sz w:val="16"/>
                <w:szCs w:val="16"/>
                <w:lang w:val="es-MX" w:eastAsia="es-MX"/>
              </w:rPr>
            </w:pPr>
            <w:r w:rsidRPr="00861096">
              <w:rPr>
                <w:rFonts w:ascii="Arial" w:hAnsi="Arial" w:cs="Arial"/>
                <w:color w:val="000000"/>
                <w:sz w:val="16"/>
                <w:szCs w:val="16"/>
              </w:rPr>
              <w:t xml:space="preserve">   19,059,914,455 </w:t>
            </w:r>
          </w:p>
        </w:tc>
      </w:tr>
    </w:tbl>
    <w:p w14:paraId="45D9EFDE" w14:textId="77777777" w:rsidR="00AD1767" w:rsidRDefault="00AD1767" w:rsidP="00AD1767">
      <w:pPr>
        <w:autoSpaceDE w:val="0"/>
        <w:autoSpaceDN w:val="0"/>
        <w:adjustRightInd w:val="0"/>
        <w:rPr>
          <w:color w:val="000000" w:themeColor="text1"/>
        </w:rPr>
      </w:pPr>
    </w:p>
    <w:p w14:paraId="5F1E1A06" w14:textId="30C8FF70" w:rsidR="00AD1767" w:rsidRPr="0051113B" w:rsidRDefault="00AD1767" w:rsidP="0051113B">
      <w:pPr>
        <w:autoSpaceDE w:val="0"/>
        <w:autoSpaceDN w:val="0"/>
        <w:adjustRightInd w:val="0"/>
        <w:ind w:firstLine="708"/>
        <w:rPr>
          <w:b/>
          <w:bCs/>
          <w:color w:val="000000" w:themeColor="text1"/>
        </w:rPr>
      </w:pPr>
      <w:r>
        <w:rPr>
          <w:b/>
          <w:bCs/>
          <w:color w:val="000000" w:themeColor="text1"/>
        </w:rPr>
        <w:t>NOTAS AL ESTADO DE FLUJO DE EFECTIVO</w:t>
      </w:r>
    </w:p>
    <w:p w14:paraId="4A6038F5" w14:textId="53D7C6C5" w:rsidR="00AD1767" w:rsidRDefault="00AD1767" w:rsidP="00AD1767">
      <w:pPr>
        <w:autoSpaceDE w:val="0"/>
        <w:autoSpaceDN w:val="0"/>
        <w:adjustRightInd w:val="0"/>
        <w:rPr>
          <w:color w:val="000000" w:themeColor="text1"/>
        </w:rPr>
      </w:pPr>
      <w:r>
        <w:rPr>
          <w:color w:val="000000" w:themeColor="text1"/>
        </w:rPr>
        <w:t>Flujo de Efectivo de las Actividades de Gestión, Inversión y Financiamiento</w:t>
      </w:r>
    </w:p>
    <w:p w14:paraId="6875F49B" w14:textId="007CAC92" w:rsidR="00AD1767" w:rsidRDefault="00AD1767" w:rsidP="00AD1767">
      <w:pPr>
        <w:autoSpaceDE w:val="0"/>
        <w:autoSpaceDN w:val="0"/>
        <w:adjustRightInd w:val="0"/>
        <w:rPr>
          <w:color w:val="000000" w:themeColor="text1"/>
        </w:rPr>
      </w:pPr>
      <w:r>
        <w:rPr>
          <w:color w:val="000000" w:themeColor="text1"/>
        </w:rPr>
        <w:t>La Entidad Federativa Los Poderes Ejecutivo, Legislativo y Judicial, así como los Órganos Autónomos, por el periodo comprendido del 1 de enero al 31 de diciembre de 202</w:t>
      </w:r>
      <w:r w:rsidR="00EB148C">
        <w:rPr>
          <w:color w:val="000000" w:themeColor="text1"/>
        </w:rPr>
        <w:t>1</w:t>
      </w:r>
      <w:r>
        <w:rPr>
          <w:color w:val="000000" w:themeColor="text1"/>
        </w:rPr>
        <w:t xml:space="preserve"> refleja lo siguiente:</w:t>
      </w:r>
    </w:p>
    <w:p w14:paraId="1035C3D7" w14:textId="77777777" w:rsidR="00AD1767" w:rsidRDefault="00AD1767" w:rsidP="00AD1767">
      <w:pPr>
        <w:autoSpaceDE w:val="0"/>
        <w:autoSpaceDN w:val="0"/>
        <w:adjustRightInd w:val="0"/>
        <w:jc w:val="center"/>
        <w:rPr>
          <w:color w:val="000000" w:themeColor="text1"/>
        </w:rPr>
      </w:pPr>
      <w:r>
        <w:rPr>
          <w:color w:val="000000" w:themeColor="text1"/>
        </w:rPr>
        <w:t>(Pesos)</w:t>
      </w:r>
    </w:p>
    <w:p w14:paraId="79A6C74C" w14:textId="77777777" w:rsidR="00AD1767" w:rsidRDefault="00AD1767" w:rsidP="00AD1767">
      <w:pPr>
        <w:autoSpaceDE w:val="0"/>
        <w:autoSpaceDN w:val="0"/>
        <w:adjustRightInd w:val="0"/>
        <w:jc w:val="center"/>
        <w:rPr>
          <w:color w:val="000000" w:themeColor="text1"/>
          <w:sz w:val="20"/>
          <w:szCs w:val="20"/>
        </w:rPr>
      </w:pPr>
    </w:p>
    <w:tbl>
      <w:tblPr>
        <w:tblW w:w="9040" w:type="dxa"/>
        <w:jc w:val="center"/>
        <w:tblCellMar>
          <w:left w:w="70" w:type="dxa"/>
          <w:right w:w="70" w:type="dxa"/>
        </w:tblCellMar>
        <w:tblLook w:val="04A0" w:firstRow="1" w:lastRow="0" w:firstColumn="1" w:lastColumn="0" w:noHBand="0" w:noVBand="1"/>
      </w:tblPr>
      <w:tblGrid>
        <w:gridCol w:w="565"/>
        <w:gridCol w:w="1255"/>
        <w:gridCol w:w="1255"/>
        <w:gridCol w:w="565"/>
        <w:gridCol w:w="1720"/>
        <w:gridCol w:w="960"/>
        <w:gridCol w:w="960"/>
        <w:gridCol w:w="1760"/>
      </w:tblGrid>
      <w:tr w:rsidR="00AD1767" w14:paraId="5E604C41" w14:textId="77777777" w:rsidTr="00AD1767">
        <w:trPr>
          <w:trHeight w:val="795"/>
          <w:jc w:val="center"/>
        </w:trPr>
        <w:tc>
          <w:tcPr>
            <w:tcW w:w="3640" w:type="dxa"/>
            <w:gridSpan w:val="4"/>
            <w:tcBorders>
              <w:top w:val="single" w:sz="8" w:space="0" w:color="auto"/>
              <w:left w:val="single" w:sz="8" w:space="0" w:color="auto"/>
              <w:bottom w:val="single" w:sz="8" w:space="0" w:color="auto"/>
              <w:right w:val="single" w:sz="8" w:space="0" w:color="000000"/>
            </w:tcBorders>
            <w:vAlign w:val="center"/>
            <w:hideMark/>
          </w:tcPr>
          <w:p w14:paraId="0E38B7A8" w14:textId="77777777" w:rsidR="00AD1767" w:rsidRDefault="00AD1767">
            <w:pPr>
              <w:spacing w:before="0" w:after="0" w:line="240" w:lineRule="auto"/>
              <w:jc w:val="center"/>
              <w:rPr>
                <w:rFonts w:ascii="Calibri" w:eastAsia="Times New Roman" w:hAnsi="Calibri" w:cs="Calibri"/>
                <w:b/>
                <w:bCs/>
                <w:color w:val="000000"/>
                <w:sz w:val="22"/>
                <w:szCs w:val="22"/>
                <w:lang w:val="es-MX" w:eastAsia="es-MX"/>
              </w:rPr>
            </w:pPr>
            <w:r>
              <w:rPr>
                <w:rFonts w:ascii="Calibri" w:eastAsia="Times New Roman" w:hAnsi="Calibri" w:cs="Calibri"/>
                <w:b/>
                <w:bCs/>
                <w:color w:val="000000"/>
                <w:sz w:val="22"/>
                <w:szCs w:val="22"/>
                <w:lang w:val="es-MX" w:eastAsia="es-MX"/>
              </w:rPr>
              <w:t>Flujo de efectivo de las Actividades</w:t>
            </w:r>
          </w:p>
        </w:tc>
        <w:tc>
          <w:tcPr>
            <w:tcW w:w="1720" w:type="dxa"/>
            <w:tcBorders>
              <w:top w:val="single" w:sz="8" w:space="0" w:color="auto"/>
              <w:left w:val="nil"/>
              <w:bottom w:val="single" w:sz="8" w:space="0" w:color="auto"/>
              <w:right w:val="single" w:sz="8" w:space="0" w:color="auto"/>
            </w:tcBorders>
            <w:noWrap/>
            <w:vAlign w:val="center"/>
            <w:hideMark/>
          </w:tcPr>
          <w:p w14:paraId="30EA640D" w14:textId="77777777" w:rsidR="00AD1767" w:rsidRDefault="00AD1767">
            <w:pPr>
              <w:spacing w:before="0" w:after="0" w:line="240" w:lineRule="auto"/>
              <w:jc w:val="center"/>
              <w:rPr>
                <w:rFonts w:ascii="Calibri" w:eastAsia="Times New Roman" w:hAnsi="Calibri" w:cs="Calibri"/>
                <w:b/>
                <w:bCs/>
                <w:color w:val="000000"/>
                <w:sz w:val="22"/>
                <w:szCs w:val="22"/>
                <w:lang w:val="es-MX" w:eastAsia="es-MX"/>
              </w:rPr>
            </w:pPr>
            <w:r>
              <w:rPr>
                <w:rFonts w:ascii="Calibri" w:eastAsia="Times New Roman" w:hAnsi="Calibri" w:cs="Calibri"/>
                <w:b/>
                <w:bCs/>
                <w:color w:val="000000"/>
                <w:sz w:val="22"/>
                <w:szCs w:val="22"/>
                <w:lang w:val="es-MX" w:eastAsia="es-MX"/>
              </w:rPr>
              <w:t>Operación</w:t>
            </w:r>
          </w:p>
        </w:tc>
        <w:tc>
          <w:tcPr>
            <w:tcW w:w="1920" w:type="dxa"/>
            <w:gridSpan w:val="2"/>
            <w:tcBorders>
              <w:top w:val="single" w:sz="8" w:space="0" w:color="auto"/>
              <w:left w:val="nil"/>
              <w:bottom w:val="single" w:sz="8" w:space="0" w:color="auto"/>
              <w:right w:val="single" w:sz="8" w:space="0" w:color="000000"/>
            </w:tcBorders>
            <w:noWrap/>
            <w:vAlign w:val="center"/>
            <w:hideMark/>
          </w:tcPr>
          <w:p w14:paraId="2B0D0D28" w14:textId="77777777" w:rsidR="00AD1767" w:rsidRDefault="00AD1767">
            <w:pPr>
              <w:spacing w:before="0" w:after="0" w:line="240" w:lineRule="auto"/>
              <w:jc w:val="center"/>
              <w:rPr>
                <w:rFonts w:ascii="Calibri" w:eastAsia="Times New Roman" w:hAnsi="Calibri" w:cs="Calibri"/>
                <w:b/>
                <w:bCs/>
                <w:color w:val="000000"/>
                <w:sz w:val="22"/>
                <w:szCs w:val="22"/>
                <w:lang w:val="es-MX" w:eastAsia="es-MX"/>
              </w:rPr>
            </w:pPr>
            <w:r>
              <w:rPr>
                <w:rFonts w:ascii="Calibri" w:eastAsia="Times New Roman" w:hAnsi="Calibri" w:cs="Calibri"/>
                <w:b/>
                <w:bCs/>
                <w:color w:val="000000"/>
                <w:sz w:val="22"/>
                <w:szCs w:val="22"/>
                <w:lang w:val="es-MX" w:eastAsia="es-MX"/>
              </w:rPr>
              <w:t>Inversión</w:t>
            </w:r>
          </w:p>
        </w:tc>
        <w:tc>
          <w:tcPr>
            <w:tcW w:w="1760" w:type="dxa"/>
            <w:tcBorders>
              <w:top w:val="single" w:sz="8" w:space="0" w:color="auto"/>
              <w:left w:val="nil"/>
              <w:bottom w:val="single" w:sz="8" w:space="0" w:color="auto"/>
              <w:right w:val="single" w:sz="8" w:space="0" w:color="auto"/>
            </w:tcBorders>
            <w:noWrap/>
            <w:vAlign w:val="center"/>
            <w:hideMark/>
          </w:tcPr>
          <w:p w14:paraId="2EBE877B" w14:textId="77777777" w:rsidR="00AD1767" w:rsidRDefault="00AD1767">
            <w:pPr>
              <w:spacing w:before="0" w:after="0" w:line="240" w:lineRule="auto"/>
              <w:jc w:val="center"/>
              <w:rPr>
                <w:rFonts w:ascii="Calibri" w:eastAsia="Times New Roman" w:hAnsi="Calibri" w:cs="Calibri"/>
                <w:b/>
                <w:bCs/>
                <w:color w:val="000000"/>
                <w:sz w:val="22"/>
                <w:szCs w:val="22"/>
                <w:lang w:val="es-MX" w:eastAsia="es-MX"/>
              </w:rPr>
            </w:pPr>
            <w:r>
              <w:rPr>
                <w:rFonts w:ascii="Calibri" w:eastAsia="Times New Roman" w:hAnsi="Calibri" w:cs="Calibri"/>
                <w:b/>
                <w:bCs/>
                <w:color w:val="000000"/>
                <w:sz w:val="22"/>
                <w:szCs w:val="22"/>
                <w:lang w:val="es-MX" w:eastAsia="es-MX"/>
              </w:rPr>
              <w:t>Financiamiento</w:t>
            </w:r>
          </w:p>
        </w:tc>
      </w:tr>
      <w:tr w:rsidR="00591DAC" w14:paraId="56345622" w14:textId="77777777" w:rsidTr="003C598F">
        <w:trPr>
          <w:trHeight w:val="300"/>
          <w:jc w:val="center"/>
        </w:trPr>
        <w:tc>
          <w:tcPr>
            <w:tcW w:w="3640" w:type="dxa"/>
            <w:gridSpan w:val="4"/>
            <w:tcBorders>
              <w:top w:val="single" w:sz="8" w:space="0" w:color="auto"/>
              <w:left w:val="single" w:sz="8" w:space="0" w:color="auto"/>
              <w:bottom w:val="single" w:sz="4" w:space="0" w:color="auto"/>
              <w:right w:val="single" w:sz="8" w:space="0" w:color="000000"/>
            </w:tcBorders>
            <w:noWrap/>
            <w:vAlign w:val="center"/>
            <w:hideMark/>
          </w:tcPr>
          <w:p w14:paraId="2F5A39E6" w14:textId="77777777" w:rsidR="00591DAC" w:rsidRDefault="00591DAC" w:rsidP="00591DAC">
            <w:pPr>
              <w:spacing w:before="0" w:after="0" w:line="240" w:lineRule="auto"/>
              <w:jc w:val="left"/>
              <w:rPr>
                <w:rFonts w:ascii="Calibri" w:eastAsia="Times New Roman" w:hAnsi="Calibri" w:cs="Calibri"/>
                <w:b/>
                <w:bCs/>
                <w:color w:val="000000"/>
                <w:sz w:val="22"/>
                <w:szCs w:val="22"/>
                <w:lang w:val="es-MX" w:eastAsia="es-MX"/>
              </w:rPr>
            </w:pPr>
            <w:r>
              <w:rPr>
                <w:rFonts w:ascii="Calibri" w:eastAsia="Times New Roman" w:hAnsi="Calibri" w:cs="Calibri"/>
                <w:b/>
                <w:bCs/>
                <w:color w:val="000000"/>
                <w:sz w:val="22"/>
                <w:szCs w:val="22"/>
                <w:lang w:val="es-MX" w:eastAsia="es-MX"/>
              </w:rPr>
              <w:t>Origen</w:t>
            </w:r>
          </w:p>
        </w:tc>
        <w:tc>
          <w:tcPr>
            <w:tcW w:w="1720" w:type="dxa"/>
            <w:tcBorders>
              <w:top w:val="nil"/>
              <w:left w:val="nil"/>
              <w:bottom w:val="single" w:sz="4" w:space="0" w:color="auto"/>
              <w:right w:val="single" w:sz="8" w:space="0" w:color="auto"/>
            </w:tcBorders>
            <w:noWrap/>
            <w:vAlign w:val="center"/>
            <w:hideMark/>
          </w:tcPr>
          <w:p w14:paraId="336BEFB1" w14:textId="4C48A473" w:rsidR="00591DAC" w:rsidRPr="007D284D" w:rsidRDefault="00591DAC" w:rsidP="00591DAC">
            <w:pPr>
              <w:jc w:val="right"/>
              <w:rPr>
                <w:rFonts w:ascii="Calibri" w:hAnsi="Calibri" w:cs="Calibri"/>
                <w:sz w:val="22"/>
                <w:szCs w:val="22"/>
              </w:rPr>
            </w:pPr>
            <w:r>
              <w:rPr>
                <w:rFonts w:ascii="Calibri" w:hAnsi="Calibri" w:cs="Calibri"/>
                <w:color w:val="000000"/>
                <w:sz w:val="22"/>
                <w:szCs w:val="22"/>
              </w:rPr>
              <w:t>18,694,960,574</w:t>
            </w:r>
          </w:p>
        </w:tc>
        <w:tc>
          <w:tcPr>
            <w:tcW w:w="1920" w:type="dxa"/>
            <w:gridSpan w:val="2"/>
            <w:tcBorders>
              <w:top w:val="single" w:sz="8" w:space="0" w:color="auto"/>
              <w:left w:val="nil"/>
              <w:bottom w:val="single" w:sz="4" w:space="0" w:color="auto"/>
              <w:right w:val="single" w:sz="8" w:space="0" w:color="000000"/>
            </w:tcBorders>
            <w:noWrap/>
            <w:vAlign w:val="center"/>
            <w:hideMark/>
          </w:tcPr>
          <w:p w14:paraId="4ED7298C" w14:textId="761BAA7A" w:rsidR="00591DAC" w:rsidRPr="007D284D" w:rsidRDefault="00591DAC" w:rsidP="00591DAC">
            <w:pPr>
              <w:jc w:val="right"/>
              <w:rPr>
                <w:rFonts w:ascii="Calibri" w:hAnsi="Calibri" w:cs="Calibri"/>
                <w:sz w:val="22"/>
                <w:szCs w:val="22"/>
              </w:rPr>
            </w:pPr>
            <w:r>
              <w:rPr>
                <w:rFonts w:ascii="Calibri" w:hAnsi="Calibri" w:cs="Calibri"/>
                <w:color w:val="000000"/>
                <w:sz w:val="22"/>
                <w:szCs w:val="22"/>
              </w:rPr>
              <w:t>2,983,016</w:t>
            </w:r>
          </w:p>
        </w:tc>
        <w:tc>
          <w:tcPr>
            <w:tcW w:w="1760" w:type="dxa"/>
            <w:tcBorders>
              <w:top w:val="nil"/>
              <w:left w:val="nil"/>
              <w:bottom w:val="single" w:sz="4" w:space="0" w:color="auto"/>
              <w:right w:val="single" w:sz="8" w:space="0" w:color="auto"/>
            </w:tcBorders>
            <w:noWrap/>
            <w:vAlign w:val="center"/>
            <w:hideMark/>
          </w:tcPr>
          <w:p w14:paraId="2F61CE4E" w14:textId="422A8374" w:rsidR="00591DAC" w:rsidRPr="007D284D" w:rsidRDefault="00591DAC" w:rsidP="00591DAC">
            <w:pPr>
              <w:jc w:val="right"/>
              <w:rPr>
                <w:rFonts w:ascii="Calibri" w:hAnsi="Calibri" w:cs="Calibri"/>
                <w:sz w:val="22"/>
                <w:szCs w:val="22"/>
              </w:rPr>
            </w:pPr>
            <w:r>
              <w:rPr>
                <w:rFonts w:ascii="Calibri" w:hAnsi="Calibri" w:cs="Calibri"/>
                <w:color w:val="000000"/>
                <w:sz w:val="22"/>
                <w:szCs w:val="22"/>
              </w:rPr>
              <w:t>23,173,461</w:t>
            </w:r>
          </w:p>
        </w:tc>
      </w:tr>
      <w:tr w:rsidR="00591DAC" w14:paraId="08890535" w14:textId="77777777" w:rsidTr="003C598F">
        <w:trPr>
          <w:trHeight w:val="300"/>
          <w:jc w:val="center"/>
        </w:trPr>
        <w:tc>
          <w:tcPr>
            <w:tcW w:w="3640" w:type="dxa"/>
            <w:gridSpan w:val="4"/>
            <w:tcBorders>
              <w:top w:val="single" w:sz="4" w:space="0" w:color="auto"/>
              <w:left w:val="single" w:sz="8" w:space="0" w:color="auto"/>
              <w:bottom w:val="single" w:sz="4" w:space="0" w:color="auto"/>
              <w:right w:val="single" w:sz="8" w:space="0" w:color="000000"/>
            </w:tcBorders>
            <w:noWrap/>
            <w:vAlign w:val="bottom"/>
            <w:hideMark/>
          </w:tcPr>
          <w:p w14:paraId="30D9415A" w14:textId="77777777" w:rsidR="00591DAC" w:rsidRDefault="00591DAC" w:rsidP="00591DAC">
            <w:pPr>
              <w:spacing w:before="0" w:after="0" w:line="240" w:lineRule="auto"/>
              <w:jc w:val="left"/>
              <w:rPr>
                <w:rFonts w:ascii="Calibri" w:eastAsia="Times New Roman" w:hAnsi="Calibri" w:cs="Calibri"/>
                <w:b/>
                <w:bCs/>
                <w:color w:val="000000"/>
                <w:sz w:val="22"/>
                <w:szCs w:val="22"/>
                <w:lang w:val="es-MX" w:eastAsia="es-MX"/>
              </w:rPr>
            </w:pPr>
            <w:r>
              <w:rPr>
                <w:rFonts w:ascii="Calibri" w:eastAsia="Times New Roman" w:hAnsi="Calibri" w:cs="Calibri"/>
                <w:b/>
                <w:bCs/>
                <w:color w:val="000000"/>
                <w:sz w:val="22"/>
                <w:szCs w:val="22"/>
                <w:lang w:val="es-MX" w:eastAsia="es-MX"/>
              </w:rPr>
              <w:t>Aplicación</w:t>
            </w:r>
          </w:p>
        </w:tc>
        <w:tc>
          <w:tcPr>
            <w:tcW w:w="1720" w:type="dxa"/>
            <w:tcBorders>
              <w:top w:val="nil"/>
              <w:left w:val="nil"/>
              <w:bottom w:val="single" w:sz="4" w:space="0" w:color="auto"/>
              <w:right w:val="single" w:sz="8" w:space="0" w:color="auto"/>
            </w:tcBorders>
            <w:noWrap/>
            <w:vAlign w:val="center"/>
            <w:hideMark/>
          </w:tcPr>
          <w:p w14:paraId="19ACDBDC" w14:textId="4F01FBEC" w:rsidR="00591DAC" w:rsidRPr="007D284D" w:rsidRDefault="00591DAC" w:rsidP="00591DAC">
            <w:pPr>
              <w:jc w:val="right"/>
              <w:rPr>
                <w:rFonts w:ascii="Calibri" w:hAnsi="Calibri" w:cs="Calibri"/>
                <w:sz w:val="22"/>
                <w:szCs w:val="22"/>
              </w:rPr>
            </w:pPr>
            <w:r>
              <w:rPr>
                <w:rFonts w:ascii="Calibri" w:hAnsi="Calibri" w:cs="Calibri"/>
                <w:color w:val="000000"/>
                <w:sz w:val="22"/>
                <w:szCs w:val="22"/>
              </w:rPr>
              <w:t>17,159,432,212</w:t>
            </w:r>
          </w:p>
        </w:tc>
        <w:tc>
          <w:tcPr>
            <w:tcW w:w="1920" w:type="dxa"/>
            <w:gridSpan w:val="2"/>
            <w:tcBorders>
              <w:top w:val="single" w:sz="4" w:space="0" w:color="auto"/>
              <w:left w:val="nil"/>
              <w:bottom w:val="single" w:sz="4" w:space="0" w:color="auto"/>
              <w:right w:val="single" w:sz="8" w:space="0" w:color="000000"/>
            </w:tcBorders>
            <w:noWrap/>
            <w:vAlign w:val="center"/>
            <w:hideMark/>
          </w:tcPr>
          <w:p w14:paraId="177B4950" w14:textId="1837AAB4" w:rsidR="00591DAC" w:rsidRPr="007D284D" w:rsidRDefault="00591DAC" w:rsidP="00591DAC">
            <w:pPr>
              <w:jc w:val="right"/>
              <w:rPr>
                <w:rFonts w:ascii="Calibri" w:hAnsi="Calibri" w:cs="Calibri"/>
                <w:sz w:val="22"/>
                <w:szCs w:val="22"/>
              </w:rPr>
            </w:pPr>
            <w:r>
              <w:rPr>
                <w:rFonts w:ascii="Calibri" w:hAnsi="Calibri" w:cs="Calibri"/>
                <w:color w:val="000000"/>
                <w:sz w:val="22"/>
                <w:szCs w:val="22"/>
              </w:rPr>
              <w:t>868,661,092</w:t>
            </w:r>
          </w:p>
        </w:tc>
        <w:tc>
          <w:tcPr>
            <w:tcW w:w="1760" w:type="dxa"/>
            <w:tcBorders>
              <w:top w:val="nil"/>
              <w:left w:val="nil"/>
              <w:bottom w:val="single" w:sz="4" w:space="0" w:color="auto"/>
              <w:right w:val="single" w:sz="8" w:space="0" w:color="auto"/>
            </w:tcBorders>
            <w:noWrap/>
            <w:vAlign w:val="center"/>
            <w:hideMark/>
          </w:tcPr>
          <w:p w14:paraId="6FB832FD" w14:textId="03D426B3" w:rsidR="00591DAC" w:rsidRPr="007D284D" w:rsidRDefault="00591DAC" w:rsidP="00591DAC">
            <w:pPr>
              <w:jc w:val="right"/>
              <w:rPr>
                <w:rFonts w:ascii="Calibri" w:hAnsi="Calibri" w:cs="Calibri"/>
                <w:sz w:val="22"/>
                <w:szCs w:val="22"/>
              </w:rPr>
            </w:pPr>
            <w:r>
              <w:rPr>
                <w:rFonts w:ascii="Calibri" w:hAnsi="Calibri" w:cs="Calibri"/>
                <w:color w:val="000000"/>
                <w:sz w:val="22"/>
                <w:szCs w:val="22"/>
              </w:rPr>
              <w:t>49,585,609</w:t>
            </w:r>
          </w:p>
        </w:tc>
      </w:tr>
      <w:tr w:rsidR="00591DAC" w14:paraId="3040DD79" w14:textId="77777777" w:rsidTr="003C598F">
        <w:trPr>
          <w:trHeight w:val="315"/>
          <w:jc w:val="center"/>
        </w:trPr>
        <w:tc>
          <w:tcPr>
            <w:tcW w:w="3640" w:type="dxa"/>
            <w:gridSpan w:val="4"/>
            <w:tcBorders>
              <w:top w:val="single" w:sz="4" w:space="0" w:color="auto"/>
              <w:left w:val="single" w:sz="8" w:space="0" w:color="auto"/>
              <w:bottom w:val="single" w:sz="8" w:space="0" w:color="auto"/>
              <w:right w:val="single" w:sz="8" w:space="0" w:color="000000"/>
            </w:tcBorders>
            <w:noWrap/>
            <w:vAlign w:val="bottom"/>
            <w:hideMark/>
          </w:tcPr>
          <w:p w14:paraId="0B9967F2" w14:textId="77777777" w:rsidR="00591DAC" w:rsidRDefault="00591DAC" w:rsidP="00591DAC">
            <w:pPr>
              <w:spacing w:before="0" w:after="0" w:line="240" w:lineRule="auto"/>
              <w:jc w:val="left"/>
              <w:rPr>
                <w:rFonts w:ascii="Calibri" w:eastAsia="Times New Roman" w:hAnsi="Calibri" w:cs="Calibri"/>
                <w:b/>
                <w:bCs/>
                <w:color w:val="000000"/>
                <w:sz w:val="22"/>
                <w:szCs w:val="22"/>
                <w:lang w:val="es-MX" w:eastAsia="es-MX"/>
              </w:rPr>
            </w:pPr>
            <w:r>
              <w:rPr>
                <w:rFonts w:ascii="Calibri" w:eastAsia="Times New Roman" w:hAnsi="Calibri" w:cs="Calibri"/>
                <w:b/>
                <w:bCs/>
                <w:color w:val="000000"/>
                <w:sz w:val="22"/>
                <w:szCs w:val="22"/>
                <w:lang w:val="es-MX" w:eastAsia="es-MX"/>
              </w:rPr>
              <w:t>Flujo neto</w:t>
            </w:r>
          </w:p>
        </w:tc>
        <w:tc>
          <w:tcPr>
            <w:tcW w:w="1720" w:type="dxa"/>
            <w:tcBorders>
              <w:top w:val="nil"/>
              <w:left w:val="nil"/>
              <w:bottom w:val="single" w:sz="8" w:space="0" w:color="auto"/>
              <w:right w:val="nil"/>
            </w:tcBorders>
            <w:noWrap/>
            <w:vAlign w:val="center"/>
            <w:hideMark/>
          </w:tcPr>
          <w:p w14:paraId="17357067" w14:textId="68F2B875" w:rsidR="00591DAC" w:rsidRPr="0051113B" w:rsidRDefault="00591DAC" w:rsidP="00591DAC">
            <w:pPr>
              <w:jc w:val="right"/>
              <w:rPr>
                <w:rFonts w:ascii="Calibri" w:hAnsi="Calibri" w:cs="Calibri"/>
                <w:b/>
                <w:bCs/>
                <w:sz w:val="22"/>
                <w:szCs w:val="22"/>
              </w:rPr>
            </w:pPr>
            <w:r>
              <w:rPr>
                <w:rFonts w:ascii="Calibri" w:hAnsi="Calibri" w:cs="Calibri"/>
                <w:b/>
                <w:bCs/>
                <w:color w:val="000000"/>
                <w:sz w:val="22"/>
                <w:szCs w:val="22"/>
              </w:rPr>
              <w:t>1,535,528,363</w:t>
            </w:r>
          </w:p>
        </w:tc>
        <w:tc>
          <w:tcPr>
            <w:tcW w:w="1920" w:type="dxa"/>
            <w:gridSpan w:val="2"/>
            <w:tcBorders>
              <w:top w:val="single" w:sz="4" w:space="0" w:color="auto"/>
              <w:left w:val="single" w:sz="8" w:space="0" w:color="auto"/>
              <w:bottom w:val="single" w:sz="8" w:space="0" w:color="auto"/>
              <w:right w:val="single" w:sz="8" w:space="0" w:color="000000"/>
            </w:tcBorders>
            <w:noWrap/>
            <w:vAlign w:val="center"/>
            <w:hideMark/>
          </w:tcPr>
          <w:p w14:paraId="7825EFD0" w14:textId="4F5BA08D" w:rsidR="00591DAC" w:rsidRPr="007D284D" w:rsidRDefault="00591DAC" w:rsidP="00591DAC">
            <w:pPr>
              <w:jc w:val="right"/>
              <w:rPr>
                <w:rFonts w:ascii="Calibri" w:hAnsi="Calibri" w:cs="Calibri"/>
                <w:b/>
                <w:bCs/>
                <w:sz w:val="22"/>
                <w:szCs w:val="22"/>
              </w:rPr>
            </w:pPr>
            <w:r>
              <w:rPr>
                <w:rFonts w:ascii="Calibri" w:hAnsi="Calibri" w:cs="Calibri"/>
                <w:b/>
                <w:bCs/>
                <w:color w:val="000000"/>
                <w:sz w:val="22"/>
                <w:szCs w:val="22"/>
              </w:rPr>
              <w:t>-865,678,076</w:t>
            </w:r>
          </w:p>
        </w:tc>
        <w:tc>
          <w:tcPr>
            <w:tcW w:w="1760" w:type="dxa"/>
            <w:tcBorders>
              <w:top w:val="nil"/>
              <w:left w:val="nil"/>
              <w:bottom w:val="single" w:sz="8" w:space="0" w:color="auto"/>
              <w:right w:val="single" w:sz="8" w:space="0" w:color="auto"/>
            </w:tcBorders>
            <w:noWrap/>
            <w:vAlign w:val="center"/>
            <w:hideMark/>
          </w:tcPr>
          <w:p w14:paraId="626DFAF1" w14:textId="4F08CCAD" w:rsidR="00591DAC" w:rsidRPr="007D284D" w:rsidRDefault="00591DAC" w:rsidP="00591DAC">
            <w:pPr>
              <w:jc w:val="right"/>
              <w:rPr>
                <w:rFonts w:ascii="Calibri" w:hAnsi="Calibri" w:cs="Calibri"/>
                <w:b/>
                <w:bCs/>
                <w:sz w:val="22"/>
                <w:szCs w:val="22"/>
              </w:rPr>
            </w:pPr>
            <w:r>
              <w:rPr>
                <w:rFonts w:ascii="Calibri" w:hAnsi="Calibri" w:cs="Calibri"/>
                <w:b/>
                <w:bCs/>
                <w:color w:val="000000"/>
                <w:sz w:val="22"/>
                <w:szCs w:val="22"/>
              </w:rPr>
              <w:t>-26,412,147</w:t>
            </w:r>
          </w:p>
        </w:tc>
      </w:tr>
      <w:tr w:rsidR="00AD1767" w14:paraId="35BA19EA" w14:textId="77777777" w:rsidTr="00AD1767">
        <w:trPr>
          <w:trHeight w:val="150"/>
          <w:jc w:val="center"/>
        </w:trPr>
        <w:tc>
          <w:tcPr>
            <w:tcW w:w="565" w:type="dxa"/>
            <w:noWrap/>
            <w:vAlign w:val="bottom"/>
            <w:hideMark/>
          </w:tcPr>
          <w:p w14:paraId="437D3057" w14:textId="77777777" w:rsidR="00AD1767" w:rsidRDefault="00AD1767">
            <w:pPr>
              <w:rPr>
                <w:rFonts w:ascii="Calibri" w:eastAsia="Times New Roman" w:hAnsi="Calibri" w:cs="Calibri"/>
                <w:b/>
                <w:bCs/>
                <w:color w:val="000000"/>
                <w:sz w:val="22"/>
                <w:szCs w:val="22"/>
                <w:lang w:val="es-MX" w:eastAsia="es-MX"/>
              </w:rPr>
            </w:pPr>
          </w:p>
        </w:tc>
        <w:tc>
          <w:tcPr>
            <w:tcW w:w="1255" w:type="dxa"/>
            <w:tcBorders>
              <w:top w:val="nil"/>
              <w:left w:val="nil"/>
              <w:bottom w:val="single" w:sz="8" w:space="0" w:color="auto"/>
              <w:right w:val="nil"/>
            </w:tcBorders>
            <w:noWrap/>
            <w:vAlign w:val="center"/>
            <w:hideMark/>
          </w:tcPr>
          <w:p w14:paraId="34B45B17" w14:textId="77777777" w:rsidR="00AD1767" w:rsidRDefault="00AD1767">
            <w:pPr>
              <w:spacing w:before="0" w:after="0" w:line="240" w:lineRule="auto"/>
              <w:jc w:val="left"/>
              <w:rPr>
                <w:rFonts w:ascii="Calibri" w:eastAsia="Times New Roman" w:hAnsi="Calibri" w:cs="Calibri"/>
                <w:b/>
                <w:bCs/>
                <w:color w:val="000000"/>
                <w:sz w:val="22"/>
                <w:szCs w:val="22"/>
                <w:lang w:val="es-MX" w:eastAsia="es-MX"/>
              </w:rPr>
            </w:pPr>
            <w:r>
              <w:rPr>
                <w:rFonts w:ascii="Calibri" w:eastAsia="Times New Roman" w:hAnsi="Calibri" w:cs="Calibri"/>
                <w:b/>
                <w:bCs/>
                <w:color w:val="000000"/>
                <w:sz w:val="22"/>
                <w:szCs w:val="22"/>
                <w:lang w:val="es-MX" w:eastAsia="es-MX"/>
              </w:rPr>
              <w:t> </w:t>
            </w:r>
          </w:p>
        </w:tc>
        <w:tc>
          <w:tcPr>
            <w:tcW w:w="1255" w:type="dxa"/>
            <w:tcBorders>
              <w:top w:val="nil"/>
              <w:left w:val="nil"/>
              <w:bottom w:val="single" w:sz="8" w:space="0" w:color="auto"/>
              <w:right w:val="nil"/>
            </w:tcBorders>
            <w:noWrap/>
            <w:vAlign w:val="center"/>
            <w:hideMark/>
          </w:tcPr>
          <w:p w14:paraId="061740E6" w14:textId="77777777" w:rsidR="00AD1767" w:rsidRDefault="00AD1767">
            <w:pPr>
              <w:spacing w:before="0" w:after="0" w:line="240" w:lineRule="auto"/>
              <w:jc w:val="left"/>
              <w:rPr>
                <w:rFonts w:ascii="Calibri" w:eastAsia="Times New Roman" w:hAnsi="Calibri" w:cs="Calibri"/>
                <w:b/>
                <w:bCs/>
                <w:color w:val="000000"/>
                <w:sz w:val="22"/>
                <w:szCs w:val="22"/>
                <w:lang w:val="es-MX" w:eastAsia="es-MX"/>
              </w:rPr>
            </w:pPr>
            <w:r>
              <w:rPr>
                <w:rFonts w:ascii="Calibri" w:eastAsia="Times New Roman" w:hAnsi="Calibri" w:cs="Calibri"/>
                <w:b/>
                <w:bCs/>
                <w:color w:val="000000"/>
                <w:sz w:val="22"/>
                <w:szCs w:val="22"/>
                <w:lang w:val="es-MX" w:eastAsia="es-MX"/>
              </w:rPr>
              <w:t> </w:t>
            </w:r>
          </w:p>
        </w:tc>
        <w:tc>
          <w:tcPr>
            <w:tcW w:w="565" w:type="dxa"/>
            <w:noWrap/>
            <w:vAlign w:val="bottom"/>
            <w:hideMark/>
          </w:tcPr>
          <w:p w14:paraId="45216C3B" w14:textId="77777777" w:rsidR="00AD1767" w:rsidRDefault="00AD1767">
            <w:pPr>
              <w:rPr>
                <w:rFonts w:ascii="Calibri" w:eastAsia="Times New Roman" w:hAnsi="Calibri" w:cs="Calibri"/>
                <w:b/>
                <w:bCs/>
                <w:color w:val="000000"/>
                <w:sz w:val="22"/>
                <w:szCs w:val="22"/>
                <w:lang w:val="es-MX" w:eastAsia="es-MX"/>
              </w:rPr>
            </w:pPr>
          </w:p>
        </w:tc>
        <w:tc>
          <w:tcPr>
            <w:tcW w:w="1720" w:type="dxa"/>
            <w:noWrap/>
            <w:vAlign w:val="bottom"/>
            <w:hideMark/>
          </w:tcPr>
          <w:p w14:paraId="2E41E183" w14:textId="77777777" w:rsidR="00AD1767" w:rsidRDefault="00AD1767">
            <w:pPr>
              <w:spacing w:before="0" w:after="0"/>
              <w:rPr>
                <w:sz w:val="20"/>
                <w:szCs w:val="20"/>
                <w:lang w:val="es-MX" w:eastAsia="es-MX"/>
              </w:rPr>
            </w:pPr>
          </w:p>
        </w:tc>
        <w:tc>
          <w:tcPr>
            <w:tcW w:w="960" w:type="dxa"/>
            <w:noWrap/>
            <w:vAlign w:val="bottom"/>
            <w:hideMark/>
          </w:tcPr>
          <w:p w14:paraId="30751C68" w14:textId="77777777" w:rsidR="00AD1767" w:rsidRDefault="00AD1767">
            <w:pPr>
              <w:spacing w:before="0" w:after="0"/>
              <w:rPr>
                <w:sz w:val="20"/>
                <w:szCs w:val="20"/>
                <w:lang w:val="es-MX" w:eastAsia="es-MX"/>
              </w:rPr>
            </w:pPr>
          </w:p>
        </w:tc>
        <w:tc>
          <w:tcPr>
            <w:tcW w:w="960" w:type="dxa"/>
            <w:noWrap/>
            <w:vAlign w:val="bottom"/>
            <w:hideMark/>
          </w:tcPr>
          <w:p w14:paraId="17CF9601" w14:textId="77777777" w:rsidR="00AD1767" w:rsidRDefault="00AD1767">
            <w:pPr>
              <w:spacing w:before="0" w:after="0"/>
              <w:rPr>
                <w:sz w:val="20"/>
                <w:szCs w:val="20"/>
                <w:lang w:val="es-MX" w:eastAsia="es-MX"/>
              </w:rPr>
            </w:pPr>
          </w:p>
        </w:tc>
        <w:tc>
          <w:tcPr>
            <w:tcW w:w="1760" w:type="dxa"/>
            <w:noWrap/>
            <w:vAlign w:val="bottom"/>
            <w:hideMark/>
          </w:tcPr>
          <w:p w14:paraId="11BA5E23" w14:textId="77777777" w:rsidR="00AD1767" w:rsidRDefault="00AD1767">
            <w:pPr>
              <w:spacing w:before="0" w:after="0"/>
              <w:rPr>
                <w:sz w:val="20"/>
                <w:szCs w:val="20"/>
                <w:lang w:val="es-MX" w:eastAsia="es-MX"/>
              </w:rPr>
            </w:pPr>
          </w:p>
        </w:tc>
      </w:tr>
      <w:tr w:rsidR="00591DAC" w14:paraId="27E65938" w14:textId="77777777" w:rsidTr="00507620">
        <w:trPr>
          <w:trHeight w:val="315"/>
          <w:jc w:val="center"/>
        </w:trPr>
        <w:tc>
          <w:tcPr>
            <w:tcW w:w="5360" w:type="dxa"/>
            <w:gridSpan w:val="5"/>
            <w:tcBorders>
              <w:top w:val="single" w:sz="8" w:space="0" w:color="auto"/>
              <w:left w:val="single" w:sz="8" w:space="0" w:color="auto"/>
              <w:bottom w:val="single" w:sz="8" w:space="0" w:color="auto"/>
              <w:right w:val="nil"/>
            </w:tcBorders>
            <w:noWrap/>
            <w:vAlign w:val="center"/>
            <w:hideMark/>
          </w:tcPr>
          <w:p w14:paraId="3F80FE80" w14:textId="77777777" w:rsidR="00591DAC" w:rsidRDefault="00591DAC" w:rsidP="00591DAC">
            <w:pPr>
              <w:spacing w:before="0" w:after="0" w:line="240" w:lineRule="auto"/>
              <w:jc w:val="left"/>
              <w:rPr>
                <w:rFonts w:ascii="Calibri" w:eastAsia="Times New Roman" w:hAnsi="Calibri" w:cs="Calibri"/>
                <w:b/>
                <w:bCs/>
                <w:color w:val="000000"/>
                <w:sz w:val="22"/>
                <w:szCs w:val="22"/>
                <w:lang w:val="es-MX" w:eastAsia="es-MX"/>
              </w:rPr>
            </w:pPr>
            <w:r>
              <w:rPr>
                <w:rFonts w:ascii="Calibri" w:eastAsia="Times New Roman" w:hAnsi="Calibri" w:cs="Calibri"/>
                <w:b/>
                <w:bCs/>
                <w:color w:val="000000"/>
                <w:sz w:val="22"/>
                <w:szCs w:val="22"/>
                <w:lang w:val="es-MX" w:eastAsia="es-MX"/>
              </w:rPr>
              <w:t>Incremento/Disminución Neta en el Efectivo</w:t>
            </w:r>
          </w:p>
        </w:tc>
        <w:tc>
          <w:tcPr>
            <w:tcW w:w="960" w:type="dxa"/>
            <w:tcBorders>
              <w:top w:val="single" w:sz="8" w:space="0" w:color="auto"/>
              <w:left w:val="nil"/>
              <w:bottom w:val="single" w:sz="8" w:space="0" w:color="auto"/>
              <w:right w:val="nil"/>
            </w:tcBorders>
            <w:noWrap/>
            <w:vAlign w:val="center"/>
            <w:hideMark/>
          </w:tcPr>
          <w:p w14:paraId="52B03BD5" w14:textId="77777777" w:rsidR="00591DAC" w:rsidRDefault="00591DAC" w:rsidP="00591DAC">
            <w:pPr>
              <w:spacing w:before="0" w:after="0" w:line="240" w:lineRule="auto"/>
              <w:jc w:val="left"/>
              <w:rPr>
                <w:rFonts w:ascii="Calibri" w:eastAsia="Times New Roman" w:hAnsi="Calibri" w:cs="Calibri"/>
                <w:b/>
                <w:bCs/>
                <w:color w:val="000000"/>
                <w:sz w:val="22"/>
                <w:szCs w:val="22"/>
                <w:lang w:val="es-MX" w:eastAsia="es-MX"/>
              </w:rPr>
            </w:pPr>
            <w:r>
              <w:rPr>
                <w:rFonts w:ascii="Calibri" w:eastAsia="Times New Roman" w:hAnsi="Calibri" w:cs="Calibri"/>
                <w:b/>
                <w:bCs/>
                <w:color w:val="000000"/>
                <w:sz w:val="22"/>
                <w:szCs w:val="22"/>
                <w:lang w:val="es-MX" w:eastAsia="es-MX"/>
              </w:rPr>
              <w:t> </w:t>
            </w:r>
          </w:p>
        </w:tc>
        <w:tc>
          <w:tcPr>
            <w:tcW w:w="960" w:type="dxa"/>
            <w:tcBorders>
              <w:top w:val="single" w:sz="8" w:space="0" w:color="auto"/>
              <w:left w:val="nil"/>
              <w:bottom w:val="single" w:sz="8" w:space="0" w:color="auto"/>
              <w:right w:val="nil"/>
            </w:tcBorders>
            <w:noWrap/>
            <w:vAlign w:val="center"/>
            <w:hideMark/>
          </w:tcPr>
          <w:p w14:paraId="4DF43138" w14:textId="77777777" w:rsidR="00591DAC" w:rsidRDefault="00591DAC" w:rsidP="00591DAC">
            <w:pPr>
              <w:spacing w:before="0" w:after="0" w:line="240" w:lineRule="auto"/>
              <w:jc w:val="left"/>
              <w:rPr>
                <w:rFonts w:ascii="Calibri" w:eastAsia="Times New Roman" w:hAnsi="Calibri" w:cs="Calibri"/>
                <w:b/>
                <w:bCs/>
                <w:color w:val="000000"/>
                <w:sz w:val="22"/>
                <w:szCs w:val="22"/>
                <w:lang w:val="es-MX" w:eastAsia="es-MX"/>
              </w:rPr>
            </w:pPr>
            <w:r>
              <w:rPr>
                <w:rFonts w:ascii="Calibri" w:eastAsia="Times New Roman" w:hAnsi="Calibri" w:cs="Calibri"/>
                <w:b/>
                <w:bCs/>
                <w:color w:val="000000"/>
                <w:sz w:val="22"/>
                <w:szCs w:val="22"/>
                <w:lang w:val="es-MX" w:eastAsia="es-MX"/>
              </w:rPr>
              <w:t> </w:t>
            </w:r>
          </w:p>
        </w:tc>
        <w:tc>
          <w:tcPr>
            <w:tcW w:w="1760" w:type="dxa"/>
            <w:tcBorders>
              <w:top w:val="single" w:sz="8" w:space="0" w:color="auto"/>
              <w:left w:val="single" w:sz="8" w:space="0" w:color="auto"/>
              <w:bottom w:val="single" w:sz="8" w:space="0" w:color="auto"/>
              <w:right w:val="single" w:sz="8" w:space="0" w:color="auto"/>
            </w:tcBorders>
            <w:noWrap/>
            <w:vAlign w:val="center"/>
            <w:hideMark/>
          </w:tcPr>
          <w:p w14:paraId="2C111F31" w14:textId="64429518" w:rsidR="00591DAC" w:rsidRPr="007D284D" w:rsidRDefault="00591DAC" w:rsidP="00591DAC">
            <w:pPr>
              <w:jc w:val="right"/>
              <w:rPr>
                <w:rFonts w:ascii="Calibri" w:hAnsi="Calibri" w:cs="Calibri"/>
                <w:b/>
                <w:bCs/>
                <w:sz w:val="22"/>
                <w:szCs w:val="22"/>
              </w:rPr>
            </w:pPr>
            <w:r>
              <w:rPr>
                <w:rFonts w:ascii="Calibri" w:hAnsi="Calibri" w:cs="Calibri"/>
                <w:b/>
                <w:bCs/>
                <w:color w:val="000000"/>
                <w:sz w:val="22"/>
                <w:szCs w:val="22"/>
              </w:rPr>
              <w:t>643,438,139</w:t>
            </w:r>
          </w:p>
        </w:tc>
      </w:tr>
      <w:tr w:rsidR="00591DAC" w14:paraId="2AFABCA5" w14:textId="77777777" w:rsidTr="00AD1767">
        <w:trPr>
          <w:trHeight w:val="120"/>
          <w:jc w:val="center"/>
        </w:trPr>
        <w:tc>
          <w:tcPr>
            <w:tcW w:w="565" w:type="dxa"/>
            <w:noWrap/>
            <w:vAlign w:val="bottom"/>
            <w:hideMark/>
          </w:tcPr>
          <w:p w14:paraId="4AF97895" w14:textId="77777777" w:rsidR="00591DAC" w:rsidRDefault="00591DAC" w:rsidP="00591DAC">
            <w:pPr>
              <w:rPr>
                <w:rFonts w:ascii="Calibri" w:eastAsia="Times New Roman" w:hAnsi="Calibri" w:cs="Calibri"/>
                <w:b/>
                <w:bCs/>
                <w:sz w:val="22"/>
                <w:szCs w:val="22"/>
                <w:lang w:val="es-MX" w:eastAsia="es-MX"/>
              </w:rPr>
            </w:pPr>
          </w:p>
        </w:tc>
        <w:tc>
          <w:tcPr>
            <w:tcW w:w="1255" w:type="dxa"/>
            <w:noWrap/>
            <w:vAlign w:val="bottom"/>
            <w:hideMark/>
          </w:tcPr>
          <w:p w14:paraId="5F93D1A8" w14:textId="77777777" w:rsidR="00591DAC" w:rsidRDefault="00591DAC" w:rsidP="00591DAC">
            <w:pPr>
              <w:spacing w:before="0" w:after="0"/>
              <w:rPr>
                <w:sz w:val="20"/>
                <w:szCs w:val="20"/>
                <w:lang w:val="es-MX" w:eastAsia="es-MX"/>
              </w:rPr>
            </w:pPr>
          </w:p>
        </w:tc>
        <w:tc>
          <w:tcPr>
            <w:tcW w:w="1255" w:type="dxa"/>
            <w:noWrap/>
            <w:vAlign w:val="bottom"/>
            <w:hideMark/>
          </w:tcPr>
          <w:p w14:paraId="44DEF897" w14:textId="77777777" w:rsidR="00591DAC" w:rsidRDefault="00591DAC" w:rsidP="00591DAC">
            <w:pPr>
              <w:spacing w:before="0" w:after="0"/>
              <w:rPr>
                <w:sz w:val="20"/>
                <w:szCs w:val="20"/>
                <w:lang w:val="es-MX" w:eastAsia="es-MX"/>
              </w:rPr>
            </w:pPr>
          </w:p>
        </w:tc>
        <w:tc>
          <w:tcPr>
            <w:tcW w:w="565" w:type="dxa"/>
            <w:noWrap/>
            <w:vAlign w:val="bottom"/>
            <w:hideMark/>
          </w:tcPr>
          <w:p w14:paraId="38F39B89" w14:textId="77777777" w:rsidR="00591DAC" w:rsidRDefault="00591DAC" w:rsidP="00591DAC">
            <w:pPr>
              <w:spacing w:before="0" w:after="0"/>
              <w:rPr>
                <w:sz w:val="20"/>
                <w:szCs w:val="20"/>
                <w:lang w:val="es-MX" w:eastAsia="es-MX"/>
              </w:rPr>
            </w:pPr>
          </w:p>
        </w:tc>
        <w:tc>
          <w:tcPr>
            <w:tcW w:w="1720" w:type="dxa"/>
            <w:noWrap/>
            <w:vAlign w:val="bottom"/>
            <w:hideMark/>
          </w:tcPr>
          <w:p w14:paraId="74A2B913" w14:textId="77777777" w:rsidR="00591DAC" w:rsidRDefault="00591DAC" w:rsidP="00591DAC">
            <w:pPr>
              <w:spacing w:before="0" w:after="0"/>
              <w:rPr>
                <w:sz w:val="20"/>
                <w:szCs w:val="20"/>
                <w:lang w:val="es-MX" w:eastAsia="es-MX"/>
              </w:rPr>
            </w:pPr>
          </w:p>
        </w:tc>
        <w:tc>
          <w:tcPr>
            <w:tcW w:w="960" w:type="dxa"/>
            <w:noWrap/>
            <w:vAlign w:val="bottom"/>
            <w:hideMark/>
          </w:tcPr>
          <w:p w14:paraId="21A2F3BB" w14:textId="77777777" w:rsidR="00591DAC" w:rsidRDefault="00591DAC" w:rsidP="00591DAC">
            <w:pPr>
              <w:spacing w:before="0" w:after="0"/>
              <w:rPr>
                <w:sz w:val="20"/>
                <w:szCs w:val="20"/>
                <w:lang w:val="es-MX" w:eastAsia="es-MX"/>
              </w:rPr>
            </w:pPr>
          </w:p>
        </w:tc>
        <w:tc>
          <w:tcPr>
            <w:tcW w:w="960" w:type="dxa"/>
            <w:noWrap/>
            <w:vAlign w:val="bottom"/>
            <w:hideMark/>
          </w:tcPr>
          <w:p w14:paraId="036D2115" w14:textId="77777777" w:rsidR="00591DAC" w:rsidRDefault="00591DAC" w:rsidP="00591DAC">
            <w:pPr>
              <w:spacing w:before="0" w:after="0"/>
              <w:rPr>
                <w:sz w:val="20"/>
                <w:szCs w:val="20"/>
                <w:lang w:val="es-MX" w:eastAsia="es-MX"/>
              </w:rPr>
            </w:pPr>
          </w:p>
        </w:tc>
        <w:tc>
          <w:tcPr>
            <w:tcW w:w="1760" w:type="dxa"/>
            <w:noWrap/>
            <w:vAlign w:val="bottom"/>
            <w:hideMark/>
          </w:tcPr>
          <w:p w14:paraId="0C9AD56F" w14:textId="77777777" w:rsidR="00591DAC" w:rsidRDefault="00591DAC" w:rsidP="00591DAC">
            <w:pPr>
              <w:spacing w:before="0" w:after="0"/>
              <w:rPr>
                <w:sz w:val="20"/>
                <w:szCs w:val="20"/>
                <w:lang w:val="es-MX" w:eastAsia="es-MX"/>
              </w:rPr>
            </w:pPr>
          </w:p>
        </w:tc>
      </w:tr>
      <w:tr w:rsidR="00591DAC" w14:paraId="541A657E" w14:textId="77777777" w:rsidTr="005E506C">
        <w:trPr>
          <w:trHeight w:val="315"/>
          <w:jc w:val="center"/>
        </w:trPr>
        <w:tc>
          <w:tcPr>
            <w:tcW w:w="7280" w:type="dxa"/>
            <w:gridSpan w:val="7"/>
            <w:tcBorders>
              <w:top w:val="single" w:sz="8" w:space="0" w:color="auto"/>
              <w:left w:val="single" w:sz="8" w:space="0" w:color="auto"/>
              <w:bottom w:val="single" w:sz="8" w:space="0" w:color="auto"/>
              <w:right w:val="single" w:sz="8" w:space="0" w:color="000000"/>
            </w:tcBorders>
            <w:noWrap/>
            <w:vAlign w:val="center"/>
            <w:hideMark/>
          </w:tcPr>
          <w:p w14:paraId="7023DE0E" w14:textId="77777777" w:rsidR="00591DAC" w:rsidRDefault="00591DAC" w:rsidP="00591DAC">
            <w:pPr>
              <w:spacing w:before="0" w:after="0" w:line="240" w:lineRule="auto"/>
              <w:jc w:val="left"/>
              <w:rPr>
                <w:rFonts w:ascii="Calibri" w:eastAsia="Times New Roman" w:hAnsi="Calibri" w:cs="Calibri"/>
                <w:b/>
                <w:bCs/>
                <w:color w:val="000000"/>
                <w:sz w:val="22"/>
                <w:szCs w:val="22"/>
                <w:lang w:val="es-MX" w:eastAsia="es-MX"/>
              </w:rPr>
            </w:pPr>
            <w:r>
              <w:rPr>
                <w:rFonts w:ascii="Calibri" w:eastAsia="Times New Roman" w:hAnsi="Calibri" w:cs="Calibri"/>
                <w:b/>
                <w:bCs/>
                <w:color w:val="000000"/>
                <w:sz w:val="22"/>
                <w:szCs w:val="22"/>
                <w:lang w:val="es-MX" w:eastAsia="es-MX"/>
              </w:rPr>
              <w:t>Efectivo al Inicio del Ejercicio</w:t>
            </w:r>
          </w:p>
        </w:tc>
        <w:tc>
          <w:tcPr>
            <w:tcW w:w="1760" w:type="dxa"/>
            <w:tcBorders>
              <w:top w:val="single" w:sz="8" w:space="0" w:color="auto"/>
              <w:left w:val="nil"/>
              <w:bottom w:val="single" w:sz="8" w:space="0" w:color="auto"/>
              <w:right w:val="single" w:sz="8" w:space="0" w:color="auto"/>
            </w:tcBorders>
            <w:noWrap/>
            <w:hideMark/>
          </w:tcPr>
          <w:p w14:paraId="2B0AB04E" w14:textId="594C5813" w:rsidR="00591DAC" w:rsidRPr="007D284D" w:rsidRDefault="00591DAC" w:rsidP="00591DAC">
            <w:pPr>
              <w:spacing w:before="0" w:after="0" w:line="240" w:lineRule="auto"/>
              <w:jc w:val="right"/>
              <w:rPr>
                <w:rFonts w:ascii="Calibri" w:eastAsia="Times New Roman" w:hAnsi="Calibri" w:cs="Calibri"/>
                <w:b/>
                <w:bCs/>
                <w:color w:val="000000"/>
                <w:sz w:val="22"/>
                <w:szCs w:val="22"/>
                <w:lang w:val="es-MX" w:eastAsia="es-MX"/>
              </w:rPr>
            </w:pPr>
            <w:r w:rsidRPr="007D284D">
              <w:rPr>
                <w:rFonts w:ascii="Calibri" w:hAnsi="Calibri" w:cs="Calibri"/>
                <w:b/>
                <w:bCs/>
                <w:sz w:val="22"/>
                <w:szCs w:val="22"/>
              </w:rPr>
              <w:t xml:space="preserve">2,862,438,521 </w:t>
            </w:r>
          </w:p>
        </w:tc>
      </w:tr>
      <w:tr w:rsidR="00591DAC" w14:paraId="6AF54E83" w14:textId="77777777" w:rsidTr="005E506C">
        <w:trPr>
          <w:trHeight w:val="315"/>
          <w:jc w:val="center"/>
        </w:trPr>
        <w:tc>
          <w:tcPr>
            <w:tcW w:w="7280" w:type="dxa"/>
            <w:gridSpan w:val="7"/>
            <w:tcBorders>
              <w:top w:val="single" w:sz="8" w:space="0" w:color="auto"/>
              <w:left w:val="single" w:sz="8" w:space="0" w:color="auto"/>
              <w:bottom w:val="single" w:sz="8" w:space="0" w:color="auto"/>
              <w:right w:val="single" w:sz="8" w:space="0" w:color="000000"/>
            </w:tcBorders>
            <w:noWrap/>
            <w:vAlign w:val="center"/>
            <w:hideMark/>
          </w:tcPr>
          <w:p w14:paraId="13B485B7" w14:textId="77777777" w:rsidR="00591DAC" w:rsidRDefault="00591DAC" w:rsidP="00591DAC">
            <w:pPr>
              <w:spacing w:before="0" w:after="0" w:line="240" w:lineRule="auto"/>
              <w:jc w:val="left"/>
              <w:rPr>
                <w:rFonts w:ascii="Calibri" w:eastAsia="Times New Roman" w:hAnsi="Calibri" w:cs="Calibri"/>
                <w:b/>
                <w:bCs/>
                <w:color w:val="000000"/>
                <w:sz w:val="22"/>
                <w:szCs w:val="22"/>
                <w:lang w:val="es-MX" w:eastAsia="es-MX"/>
              </w:rPr>
            </w:pPr>
            <w:r>
              <w:rPr>
                <w:rFonts w:ascii="Calibri" w:eastAsia="Times New Roman" w:hAnsi="Calibri" w:cs="Calibri"/>
                <w:b/>
                <w:bCs/>
                <w:color w:val="000000"/>
                <w:sz w:val="22"/>
                <w:szCs w:val="22"/>
                <w:lang w:val="es-MX" w:eastAsia="es-MX"/>
              </w:rPr>
              <w:t>Efectivo al Final del Ejercicio</w:t>
            </w:r>
          </w:p>
        </w:tc>
        <w:tc>
          <w:tcPr>
            <w:tcW w:w="1760" w:type="dxa"/>
            <w:tcBorders>
              <w:top w:val="nil"/>
              <w:left w:val="nil"/>
              <w:bottom w:val="single" w:sz="8" w:space="0" w:color="auto"/>
              <w:right w:val="single" w:sz="8" w:space="0" w:color="auto"/>
            </w:tcBorders>
            <w:noWrap/>
            <w:hideMark/>
          </w:tcPr>
          <w:p w14:paraId="0F7A8963" w14:textId="675469F8" w:rsidR="00591DAC" w:rsidRPr="007D284D" w:rsidRDefault="00591DAC" w:rsidP="00591DAC">
            <w:pPr>
              <w:spacing w:before="0" w:after="0" w:line="240" w:lineRule="auto"/>
              <w:rPr>
                <w:rFonts w:ascii="Calibri" w:eastAsia="Times New Roman" w:hAnsi="Calibri" w:cs="Calibri"/>
                <w:b/>
                <w:bCs/>
                <w:color w:val="000000"/>
                <w:sz w:val="22"/>
                <w:szCs w:val="22"/>
                <w:lang w:val="es-MX" w:eastAsia="es-MX"/>
              </w:rPr>
            </w:pPr>
            <w:r w:rsidRPr="007D284D">
              <w:rPr>
                <w:rFonts w:ascii="Calibri" w:hAnsi="Calibri" w:cs="Calibri"/>
                <w:b/>
                <w:bCs/>
                <w:sz w:val="22"/>
                <w:szCs w:val="22"/>
              </w:rPr>
              <w:t xml:space="preserve">      3,537,057,693 </w:t>
            </w:r>
          </w:p>
        </w:tc>
      </w:tr>
    </w:tbl>
    <w:p w14:paraId="3BEE18CE" w14:textId="77777777" w:rsidR="00AD1767" w:rsidRDefault="00AD1767" w:rsidP="00C43E8B">
      <w:pPr>
        <w:autoSpaceDE w:val="0"/>
        <w:autoSpaceDN w:val="0"/>
        <w:adjustRightInd w:val="0"/>
        <w:rPr>
          <w:b/>
          <w:bCs/>
          <w:color w:val="000000" w:themeColor="text1"/>
          <w:sz w:val="32"/>
          <w:szCs w:val="32"/>
        </w:rPr>
      </w:pPr>
    </w:p>
    <w:p w14:paraId="383A6B81" w14:textId="77777777" w:rsidR="00AD1767" w:rsidRDefault="00AD1767" w:rsidP="00AD1767">
      <w:pPr>
        <w:autoSpaceDE w:val="0"/>
        <w:autoSpaceDN w:val="0"/>
        <w:adjustRightInd w:val="0"/>
        <w:jc w:val="center"/>
        <w:rPr>
          <w:b/>
          <w:bCs/>
          <w:color w:val="000000" w:themeColor="text1"/>
          <w:sz w:val="32"/>
          <w:szCs w:val="32"/>
        </w:rPr>
      </w:pPr>
      <w:r>
        <w:rPr>
          <w:b/>
          <w:bCs/>
          <w:color w:val="000000" w:themeColor="text1"/>
          <w:sz w:val="32"/>
          <w:szCs w:val="32"/>
        </w:rPr>
        <w:lastRenderedPageBreak/>
        <w:t>Notas de Memoria</w:t>
      </w:r>
    </w:p>
    <w:p w14:paraId="343B1772" w14:textId="77777777" w:rsidR="00AD1767" w:rsidRDefault="00AD1767" w:rsidP="00AD1767">
      <w:pPr>
        <w:autoSpaceDE w:val="0"/>
        <w:autoSpaceDN w:val="0"/>
        <w:adjustRightInd w:val="0"/>
        <w:rPr>
          <w:color w:val="000000" w:themeColor="text1"/>
        </w:rPr>
      </w:pPr>
    </w:p>
    <w:p w14:paraId="59FF3340" w14:textId="77777777" w:rsidR="00AD1767" w:rsidRDefault="00AD1767" w:rsidP="00AD1767">
      <w:pPr>
        <w:autoSpaceDE w:val="0"/>
        <w:autoSpaceDN w:val="0"/>
        <w:adjustRightInd w:val="0"/>
        <w:rPr>
          <w:color w:val="000000" w:themeColor="text1"/>
        </w:rPr>
      </w:pPr>
      <w:r>
        <w:rPr>
          <w:color w:val="000000" w:themeColor="text1"/>
        </w:rPr>
        <w:t>Las notas de memoria de la Entidad Federativa son producto de las notas de cada ente público que lo conforma, mismas que pueden ser consultadas en el respectivo apartado de cada uno de ellos.</w:t>
      </w:r>
    </w:p>
    <w:p w14:paraId="2E5DF8FD" w14:textId="77777777" w:rsidR="00AD1767" w:rsidRDefault="00AD1767" w:rsidP="00AD1767">
      <w:pPr>
        <w:autoSpaceDE w:val="0"/>
        <w:autoSpaceDN w:val="0"/>
        <w:adjustRightInd w:val="0"/>
        <w:rPr>
          <w:color w:val="000000" w:themeColor="text1"/>
        </w:rPr>
      </w:pPr>
    </w:p>
    <w:p w14:paraId="6625DA79" w14:textId="77777777" w:rsidR="00AD1767" w:rsidRDefault="00AD1767" w:rsidP="00AD1767">
      <w:pPr>
        <w:autoSpaceDE w:val="0"/>
        <w:autoSpaceDN w:val="0"/>
        <w:adjustRightInd w:val="0"/>
        <w:rPr>
          <w:color w:val="000000" w:themeColor="text1"/>
        </w:rPr>
      </w:pPr>
    </w:p>
    <w:p w14:paraId="553B489F" w14:textId="77777777" w:rsidR="00AD1767" w:rsidRDefault="00AD1767" w:rsidP="00AD1767">
      <w:pPr>
        <w:autoSpaceDE w:val="0"/>
        <w:autoSpaceDN w:val="0"/>
        <w:adjustRightInd w:val="0"/>
        <w:jc w:val="center"/>
        <w:rPr>
          <w:b/>
          <w:bCs/>
          <w:color w:val="000000" w:themeColor="text1"/>
        </w:rPr>
      </w:pPr>
      <w:r>
        <w:rPr>
          <w:b/>
          <w:bCs/>
          <w:color w:val="000000" w:themeColor="text1"/>
          <w:sz w:val="32"/>
          <w:szCs w:val="32"/>
        </w:rPr>
        <w:t>Notas de Gestión Administrativa</w:t>
      </w:r>
    </w:p>
    <w:p w14:paraId="5E5DCE7B" w14:textId="77777777" w:rsidR="00AD1767" w:rsidRDefault="00AD1767" w:rsidP="00AD1767">
      <w:pPr>
        <w:autoSpaceDE w:val="0"/>
        <w:autoSpaceDN w:val="0"/>
        <w:adjustRightInd w:val="0"/>
        <w:jc w:val="center"/>
        <w:rPr>
          <w:color w:val="000000" w:themeColor="text1"/>
        </w:rPr>
      </w:pPr>
    </w:p>
    <w:p w14:paraId="4FC732E7" w14:textId="77777777" w:rsidR="00AD1767" w:rsidRDefault="00AD1767" w:rsidP="00AD1767">
      <w:pPr>
        <w:autoSpaceDE w:val="0"/>
        <w:autoSpaceDN w:val="0"/>
        <w:adjustRightInd w:val="0"/>
        <w:rPr>
          <w:color w:val="000000" w:themeColor="text1"/>
        </w:rPr>
      </w:pPr>
      <w:r>
        <w:rPr>
          <w:color w:val="000000" w:themeColor="text1"/>
        </w:rPr>
        <w:t>Las notas de gestión administrativa de la Entidad Federativa son producto de las notas de cada ente público que lo conforma, mismas que pueden ser consultadas en el respectivo apartado de cada uno de ellos.</w:t>
      </w:r>
    </w:p>
    <w:p w14:paraId="27F8A92D" w14:textId="77777777" w:rsidR="00AD1767" w:rsidRDefault="00AD1767" w:rsidP="00AD1767">
      <w:pPr>
        <w:autoSpaceDE w:val="0"/>
        <w:autoSpaceDN w:val="0"/>
        <w:adjustRightInd w:val="0"/>
        <w:rPr>
          <w:color w:val="000000" w:themeColor="text1"/>
        </w:rPr>
      </w:pPr>
    </w:p>
    <w:p w14:paraId="097EF459" w14:textId="77777777" w:rsidR="00AD1767" w:rsidRDefault="00AD1767" w:rsidP="00AD1767">
      <w:pPr>
        <w:autoSpaceDE w:val="0"/>
        <w:autoSpaceDN w:val="0"/>
        <w:adjustRightInd w:val="0"/>
        <w:rPr>
          <w:color w:val="000000" w:themeColor="text1"/>
        </w:rPr>
      </w:pPr>
    </w:p>
    <w:p w14:paraId="6670BB5E" w14:textId="77777777" w:rsidR="00AD1767" w:rsidRDefault="00AD1767" w:rsidP="00AD1767">
      <w:pPr>
        <w:autoSpaceDE w:val="0"/>
        <w:autoSpaceDN w:val="0"/>
        <w:adjustRightInd w:val="0"/>
        <w:rPr>
          <w:color w:val="000000" w:themeColor="text1"/>
        </w:rPr>
      </w:pPr>
    </w:p>
    <w:p w14:paraId="0DD0F877" w14:textId="77777777" w:rsidR="00AD1767" w:rsidRDefault="00AD1767" w:rsidP="00AD1767">
      <w:pPr>
        <w:autoSpaceDE w:val="0"/>
        <w:autoSpaceDN w:val="0"/>
        <w:adjustRightInd w:val="0"/>
        <w:rPr>
          <w:color w:val="000000" w:themeColor="text1"/>
        </w:rPr>
      </w:pPr>
    </w:p>
    <w:p w14:paraId="24D8B59D" w14:textId="77777777" w:rsidR="00AD1767" w:rsidRDefault="00AD1767" w:rsidP="00AD1767">
      <w:pPr>
        <w:autoSpaceDE w:val="0"/>
        <w:autoSpaceDN w:val="0"/>
        <w:adjustRightInd w:val="0"/>
        <w:rPr>
          <w:color w:val="000000" w:themeColor="text1"/>
        </w:rPr>
      </w:pPr>
    </w:p>
    <w:p w14:paraId="28BC0D58" w14:textId="77777777" w:rsidR="00AD1767" w:rsidRDefault="00AD1767" w:rsidP="00AD1767">
      <w:pPr>
        <w:autoSpaceDE w:val="0"/>
        <w:autoSpaceDN w:val="0"/>
        <w:adjustRightInd w:val="0"/>
        <w:rPr>
          <w:color w:val="000000" w:themeColor="text1"/>
        </w:rPr>
      </w:pPr>
    </w:p>
    <w:p w14:paraId="5158C37B" w14:textId="77777777" w:rsidR="00AD1767" w:rsidRDefault="00AD1767" w:rsidP="00AD1767">
      <w:pPr>
        <w:autoSpaceDE w:val="0"/>
        <w:autoSpaceDN w:val="0"/>
        <w:adjustRightInd w:val="0"/>
        <w:rPr>
          <w:color w:val="000000" w:themeColor="text1"/>
        </w:rPr>
      </w:pPr>
    </w:p>
    <w:p w14:paraId="55502FB5" w14:textId="77777777" w:rsidR="00AD1767" w:rsidRDefault="00AD1767" w:rsidP="00AD1767">
      <w:pPr>
        <w:autoSpaceDE w:val="0"/>
        <w:autoSpaceDN w:val="0"/>
        <w:adjustRightInd w:val="0"/>
        <w:rPr>
          <w:color w:val="000000" w:themeColor="text1"/>
        </w:rPr>
      </w:pPr>
    </w:p>
    <w:p w14:paraId="00430D6C" w14:textId="77777777" w:rsidR="00AD1767" w:rsidRDefault="00AD1767" w:rsidP="00AD1767">
      <w:pPr>
        <w:autoSpaceDE w:val="0"/>
        <w:autoSpaceDN w:val="0"/>
        <w:adjustRightInd w:val="0"/>
        <w:rPr>
          <w:color w:val="000000" w:themeColor="text1"/>
        </w:rPr>
      </w:pPr>
    </w:p>
    <w:p w14:paraId="27669378" w14:textId="77777777" w:rsidR="00AD1767" w:rsidRDefault="00AD1767" w:rsidP="00AD1767">
      <w:pPr>
        <w:autoSpaceDE w:val="0"/>
        <w:autoSpaceDN w:val="0"/>
        <w:adjustRightInd w:val="0"/>
        <w:ind w:firstLine="708"/>
        <w:rPr>
          <w:b/>
          <w:bCs/>
          <w:color w:val="000000" w:themeColor="text1"/>
        </w:rPr>
      </w:pPr>
      <w:r>
        <w:rPr>
          <w:b/>
          <w:bCs/>
          <w:color w:val="000000" w:themeColor="text1"/>
          <w:sz w:val="28"/>
          <w:szCs w:val="28"/>
        </w:rPr>
        <w:lastRenderedPageBreak/>
        <w:t>Nota de Consolidación</w:t>
      </w:r>
    </w:p>
    <w:p w14:paraId="25343505" w14:textId="77777777" w:rsidR="00AD1767" w:rsidRDefault="00AD1767" w:rsidP="00AD1767">
      <w:pPr>
        <w:autoSpaceDE w:val="0"/>
        <w:autoSpaceDN w:val="0"/>
        <w:adjustRightInd w:val="0"/>
        <w:rPr>
          <w:color w:val="000000" w:themeColor="text1"/>
        </w:rPr>
      </w:pPr>
    </w:p>
    <w:p w14:paraId="5EE2BB2F" w14:textId="77777777" w:rsidR="00AD1767" w:rsidRDefault="00AD1767" w:rsidP="00AD1767">
      <w:pPr>
        <w:autoSpaceDE w:val="0"/>
        <w:autoSpaceDN w:val="0"/>
        <w:adjustRightInd w:val="0"/>
        <w:rPr>
          <w:color w:val="000000" w:themeColor="text1"/>
        </w:rPr>
      </w:pPr>
      <w:r>
        <w:rPr>
          <w:color w:val="000000" w:themeColor="text1"/>
        </w:rPr>
        <w:t>Conforme al Acuerdo por el que se armoniza la estructura de las cuentas públicas, emitido por el Consejo Nacional de Armonización Contable, en el Diario Oficial de la Federación el 30 de diciembre de 2013, reformado el 6 de octubre de 2014 y 29 de febrero de 2016, referente a la norma en materia de consolidación de estados financieros de la Entidad Federativa y demás información contable, que tiene por objetivo la presentación de información financiera de varios entes públicos como si fuera un sector institucional, el método consiste en la eliminación de las transacciones y/o saldos entre los entes públicos que se consolidan. Conforme a la norma NOR_01_04_007 del día 24 de septiembre de 2014 para efectos de consolidación.</w:t>
      </w:r>
    </w:p>
    <w:p w14:paraId="3B33E705" w14:textId="77777777" w:rsidR="00AD1767" w:rsidRDefault="00AD1767" w:rsidP="00AD1767">
      <w:pPr>
        <w:autoSpaceDE w:val="0"/>
        <w:autoSpaceDN w:val="0"/>
        <w:adjustRightInd w:val="0"/>
        <w:rPr>
          <w:color w:val="000000" w:themeColor="text1"/>
        </w:rPr>
      </w:pPr>
    </w:p>
    <w:p w14:paraId="513288B3" w14:textId="17F160E4" w:rsidR="00AD1767" w:rsidRDefault="00AD1767" w:rsidP="00AD1767">
      <w:pPr>
        <w:autoSpaceDE w:val="0"/>
        <w:autoSpaceDN w:val="0"/>
        <w:adjustRightInd w:val="0"/>
        <w:rPr>
          <w:color w:val="000000" w:themeColor="text1"/>
        </w:rPr>
      </w:pPr>
      <w:r>
        <w:rPr>
          <w:color w:val="000000" w:themeColor="text1"/>
        </w:rPr>
        <w:t>Del Estado de Actividades Consolidado, se deben eliminar las transacciones generadas por una relación de Ingreso-Gasto por conceptos de Transferencias, Asignaciones, Subsidios y Otras ayudas. Del Estado de Situación Financiera Consolidado, se deben eliminar los saldos derivados de la relación Deudor-Acreedor por concepto de Participaciones y Aportaciones de Capital (del rubro Inversiones Financieras a Largo Plazo) con el rubro de Aportaciones (del grupo Hacienda Pública/Patrimonio Contribuido).</w:t>
      </w:r>
    </w:p>
    <w:p w14:paraId="58967359" w14:textId="20EF3F74" w:rsidR="00C43E8B" w:rsidRDefault="00C43E8B" w:rsidP="00AD1767">
      <w:pPr>
        <w:autoSpaceDE w:val="0"/>
        <w:autoSpaceDN w:val="0"/>
        <w:adjustRightInd w:val="0"/>
        <w:rPr>
          <w:color w:val="000000" w:themeColor="text1"/>
        </w:rPr>
      </w:pPr>
      <w:r>
        <w:rPr>
          <w:color w:val="000000" w:themeColor="text1"/>
        </w:rPr>
        <w:t xml:space="preserve">Es importante mencionar que en el afán de </w:t>
      </w:r>
      <w:r w:rsidR="0008797F">
        <w:rPr>
          <w:color w:val="000000" w:themeColor="text1"/>
        </w:rPr>
        <w:t xml:space="preserve">respetar el principio respecto de que “Los estados financieros son responsabilidad del emisor”, se atendió a integrar los saldos de </w:t>
      </w:r>
      <w:r w:rsidR="00DC7AAA">
        <w:rPr>
          <w:color w:val="000000" w:themeColor="text1"/>
        </w:rPr>
        <w:t xml:space="preserve">los Estados Financieros que fueron presentados por los entes, siempre y cuando </w:t>
      </w:r>
      <w:r w:rsidR="00DC7AAA">
        <w:rPr>
          <w:color w:val="000000" w:themeColor="text1"/>
        </w:rPr>
        <w:lastRenderedPageBreak/>
        <w:t>cumplieran con lo establecido en la normativa del CONAC, agregando saldos de</w:t>
      </w:r>
      <w:r w:rsidR="0025756F">
        <w:rPr>
          <w:color w:val="000000" w:themeColor="text1"/>
        </w:rPr>
        <w:t>l ejercicio 2020, como comparativo,</w:t>
      </w:r>
      <w:r w:rsidR="00DC7AAA">
        <w:rPr>
          <w:color w:val="000000" w:themeColor="text1"/>
        </w:rPr>
        <w:t xml:space="preserve"> a aquellos que por diferentes situaciones no los hubieran presentado en ejercicios anteriores, tales como los Servicios de Salud de Michoacán, Comisión Estatal del Agua y Gestión de Cuencas, el Comisión Estatal para el Desarrollo de los Pueblos Indígenas y el Parque Zoológico Benito Juárez y eliminando de los saldos comparativos</w:t>
      </w:r>
      <w:r w:rsidR="00C44F0E">
        <w:rPr>
          <w:color w:val="000000" w:themeColor="text1"/>
        </w:rPr>
        <w:t xml:space="preserve"> de quienes presentaron sus cifras en tiempo y forma en ejercicios pasados, pero que por las razones expuestas en el preámbulo no fueron integradas en la presente Cuenta P</w:t>
      </w:r>
      <w:r w:rsidR="003D520C">
        <w:rPr>
          <w:color w:val="000000" w:themeColor="text1"/>
        </w:rPr>
        <w:t>ú</w:t>
      </w:r>
      <w:r w:rsidR="00C44F0E">
        <w:rPr>
          <w:color w:val="000000" w:themeColor="text1"/>
        </w:rPr>
        <w:t>blica.</w:t>
      </w:r>
    </w:p>
    <w:p w14:paraId="4CDFA1C8" w14:textId="77777777" w:rsidR="00AD1767" w:rsidRDefault="00AD1767" w:rsidP="00AD1767">
      <w:pPr>
        <w:rPr>
          <w:color w:val="000000" w:themeColor="text1"/>
        </w:rPr>
      </w:pPr>
    </w:p>
    <w:p w14:paraId="3A4E417C" w14:textId="5AFFF8AF" w:rsidR="00AD1767" w:rsidRDefault="00AD1767" w:rsidP="00AD1767">
      <w:pPr>
        <w:rPr>
          <w:color w:val="000000" w:themeColor="text1"/>
        </w:rPr>
      </w:pPr>
      <w:r>
        <w:rPr>
          <w:color w:val="000000" w:themeColor="text1"/>
        </w:rPr>
        <w:t xml:space="preserve">Se entrega al presente en medio electrónico los archivo en formato PDF y </w:t>
      </w:r>
      <w:proofErr w:type="spellStart"/>
      <w:r>
        <w:rPr>
          <w:color w:val="000000" w:themeColor="text1"/>
        </w:rPr>
        <w:t>excel</w:t>
      </w:r>
      <w:proofErr w:type="spellEnd"/>
      <w:r>
        <w:rPr>
          <w:color w:val="000000" w:themeColor="text1"/>
        </w:rPr>
        <w:t xml:space="preserve"> de la información contable, programática, presupuestal y complementaria de cada uno de los Poderes: Ejecutivo, Legislativo y Judicial, así como de cada uno de los Organismos Autónomos, al 31 de diciembre de 202</w:t>
      </w:r>
      <w:r w:rsidR="00EB148C">
        <w:rPr>
          <w:color w:val="000000" w:themeColor="text1"/>
        </w:rPr>
        <w:t>1</w:t>
      </w:r>
      <w:r>
        <w:rPr>
          <w:color w:val="000000" w:themeColor="text1"/>
        </w:rPr>
        <w:t xml:space="preserve">, así mismo se puede consultar la información en el portal de internet de la Secretaría de Finanzas y Administración en la siguiente liga: </w:t>
      </w:r>
    </w:p>
    <w:p w14:paraId="673304FE" w14:textId="77777777" w:rsidR="00AD1767" w:rsidRDefault="00AD1767" w:rsidP="00AD1767">
      <w:pPr>
        <w:rPr>
          <w:color w:val="000000" w:themeColor="text1"/>
        </w:rPr>
      </w:pPr>
    </w:p>
    <w:p w14:paraId="2B536109" w14:textId="77777777" w:rsidR="00AD1767" w:rsidRDefault="00AD1767" w:rsidP="00AD1767">
      <w:pPr>
        <w:rPr>
          <w:b/>
          <w:bCs/>
          <w:color w:val="000000" w:themeColor="text1"/>
        </w:rPr>
      </w:pPr>
      <w:r>
        <w:rPr>
          <w:b/>
          <w:bCs/>
          <w:color w:val="000000" w:themeColor="text1"/>
        </w:rPr>
        <w:t>Informe</w:t>
      </w:r>
    </w:p>
    <w:p w14:paraId="731ABC76" w14:textId="1561F83F" w:rsidR="005E2E35" w:rsidRPr="003D520C" w:rsidRDefault="001D0CD9" w:rsidP="00F85713">
      <w:pPr>
        <w:rPr>
          <w:color w:val="000000" w:themeColor="text1"/>
        </w:rPr>
      </w:pPr>
      <w:hyperlink r:id="rId25" w:history="1">
        <w:r w:rsidR="00AD1767">
          <w:rPr>
            <w:rStyle w:val="Hipervnculo"/>
          </w:rPr>
          <w:t>http://sfa.michoacan.gob.mx/cuentaPublica/index.php</w:t>
        </w:r>
      </w:hyperlink>
    </w:p>
    <w:p w14:paraId="63BCEAE2" w14:textId="4137DA26" w:rsidR="001A40DF" w:rsidRDefault="001A40DF" w:rsidP="00F85713">
      <w:pPr>
        <w:rPr>
          <w:b/>
          <w:sz w:val="22"/>
          <w:szCs w:val="22"/>
        </w:rPr>
      </w:pPr>
    </w:p>
    <w:p w14:paraId="16B8ACF0" w14:textId="45CF3174" w:rsidR="00C051A0" w:rsidRDefault="00C051A0" w:rsidP="00F85713">
      <w:pPr>
        <w:rPr>
          <w:b/>
          <w:sz w:val="22"/>
          <w:szCs w:val="22"/>
        </w:rPr>
      </w:pPr>
    </w:p>
    <w:p w14:paraId="74015672" w14:textId="77777777" w:rsidR="00C051A0" w:rsidRDefault="00C051A0" w:rsidP="00F85713">
      <w:pPr>
        <w:rPr>
          <w:b/>
          <w:sz w:val="22"/>
          <w:szCs w:val="22"/>
        </w:rPr>
      </w:pPr>
    </w:p>
    <w:p w14:paraId="6AC62CA5" w14:textId="77777777" w:rsidR="005E2E35" w:rsidRPr="0030482F" w:rsidRDefault="005E2E35" w:rsidP="00F85713">
      <w:pPr>
        <w:rPr>
          <w:b/>
          <w:sz w:val="22"/>
          <w:szCs w:val="22"/>
        </w:rPr>
      </w:pPr>
    </w:p>
    <w:p w14:paraId="4FABA356" w14:textId="77777777" w:rsidR="005440BE" w:rsidRPr="009E6087" w:rsidRDefault="008737BA" w:rsidP="00F85713">
      <w:pPr>
        <w:rPr>
          <w:color w:val="000000" w:themeColor="text1"/>
        </w:rPr>
      </w:pPr>
      <w:r>
        <w:rPr>
          <w:b/>
          <w:noProof/>
          <w:sz w:val="36"/>
          <w:szCs w:val="36"/>
          <w:lang w:eastAsia="es-ES"/>
        </w:rPr>
        <w:lastRenderedPageBreak/>
        <mc:AlternateContent>
          <mc:Choice Requires="wps">
            <w:drawing>
              <wp:anchor distT="0" distB="0" distL="114300" distR="114300" simplePos="0" relativeHeight="251865600" behindDoc="1" locked="0" layoutInCell="1" allowOverlap="1" wp14:anchorId="61DE8910" wp14:editId="313D1763">
                <wp:simplePos x="0" y="0"/>
                <wp:positionH relativeFrom="margin">
                  <wp:posOffset>-24765</wp:posOffset>
                </wp:positionH>
                <wp:positionV relativeFrom="paragraph">
                  <wp:posOffset>90170</wp:posOffset>
                </wp:positionV>
                <wp:extent cx="6467475" cy="8324850"/>
                <wp:effectExtent l="0" t="0" r="9525" b="0"/>
                <wp:wrapNone/>
                <wp:docPr id="228" name="Rectángulo redondeado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8324850"/>
                        </a:xfrm>
                        <a:prstGeom prst="roundRect">
                          <a:avLst/>
                        </a:prstGeom>
                        <a:noFill/>
                        <a:ln w="12700" cap="rnd" cmpd="sng">
                          <a:solidFill>
                            <a:srgbClr val="2174E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56C0AF" id="Rectángulo redondeado 18" o:spid="_x0000_s1026" style="position:absolute;margin-left:-1.95pt;margin-top:7.1pt;width:509.25pt;height:655.5pt;z-index:-25145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" filled="f" strokecolor="#2174ef" strokeweight="1pt">
                <v:stroke endcap="round"/>
                <v:path arrowok="t"/>
                <w10:wrap anchorx="margin"/>
              </v:roundrect>
            </w:pict>
          </mc:Fallback>
        </mc:AlternateContent>
      </w:r>
      <w:r>
        <w:rPr>
          <w:b/>
          <w:noProof/>
          <w:color w:val="FFC000"/>
          <w:sz w:val="36"/>
          <w:szCs w:val="36"/>
          <w:lang w:eastAsia="es-ES"/>
        </w:rPr>
        <mc:AlternateContent>
          <mc:Choice Requires="wps">
            <w:drawing>
              <wp:anchor distT="0" distB="0" distL="114300" distR="114300" simplePos="0" relativeHeight="251867648" behindDoc="1" locked="0" layoutInCell="1" allowOverlap="1" wp14:anchorId="0FB6EC03" wp14:editId="7788E7A8">
                <wp:simplePos x="0" y="0"/>
                <wp:positionH relativeFrom="margin">
                  <wp:posOffset>127635</wp:posOffset>
                </wp:positionH>
                <wp:positionV relativeFrom="paragraph">
                  <wp:posOffset>261620</wp:posOffset>
                </wp:positionV>
                <wp:extent cx="6181090" cy="7952740"/>
                <wp:effectExtent l="0" t="0" r="0" b="0"/>
                <wp:wrapNone/>
                <wp:docPr id="227" name="Rectángulo redondeado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81090" cy="7952740"/>
                        </a:xfrm>
                        <a:prstGeom prst="roundRect">
                          <a:avLst/>
                        </a:prstGeom>
                        <a:solidFill>
                          <a:sysClr val="window" lastClr="FFFFFF"/>
                        </a:solidFill>
                        <a:ln w="1905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DE716D" id="Rectángulo redondeado 22" o:spid="_x0000_s1026" style="position:absolute;margin-left:10.05pt;margin-top:20.6pt;width:486.7pt;height:626.2pt;z-index:-25144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" fillcolor="window" strokecolor="#ffc000" strokeweight="1.5pt">
                <v:path arrowok="t"/>
                <w10:wrap anchorx="margin"/>
              </v:roundrect>
            </w:pict>
          </mc:Fallback>
        </mc:AlternateContent>
      </w:r>
      <w:r>
        <w:rPr>
          <w:b/>
          <w:noProof/>
          <w:sz w:val="36"/>
          <w:szCs w:val="36"/>
          <w:lang w:eastAsia="es-ES"/>
        </w:rPr>
        <mc:AlternateContent>
          <mc:Choice Requires="wps">
            <w:drawing>
              <wp:anchor distT="0" distB="0" distL="114300" distR="114300" simplePos="0" relativeHeight="251865087" behindDoc="1" locked="0" layoutInCell="1" allowOverlap="1" wp14:anchorId="5A2C1D8D" wp14:editId="69769E6F">
                <wp:simplePos x="0" y="0"/>
                <wp:positionH relativeFrom="column">
                  <wp:posOffset>70485</wp:posOffset>
                </wp:positionH>
                <wp:positionV relativeFrom="paragraph">
                  <wp:posOffset>191135</wp:posOffset>
                </wp:positionV>
                <wp:extent cx="6286500" cy="8086725"/>
                <wp:effectExtent l="0" t="0" r="0" b="9525"/>
                <wp:wrapNone/>
                <wp:docPr id="226" name="Rectángulo redondeado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0" cy="8086725"/>
                        </a:xfrm>
                        <a:prstGeom prst="roundRect">
                          <a:avLst/>
                        </a:prstGeom>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623F69" id="Rectángulo redondeado 21" o:spid="_x0000_s1026" style="position:absolute;margin-left:5.55pt;margin-top:15.05pt;width:495pt;height:636.75pt;z-index:-2514513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" fillcolor="white [3201]" strokecolor="red" strokeweight="1.5pt">
                <v:path arrowok="t"/>
              </v:roundrect>
            </w:pict>
          </mc:Fallback>
        </mc:AlternateContent>
      </w:r>
      <w:r>
        <w:rPr>
          <w:b/>
          <w:noProof/>
          <w:sz w:val="36"/>
          <w:szCs w:val="36"/>
          <w:lang w:eastAsia="es-ES"/>
        </w:rPr>
        <mc:AlternateContent>
          <mc:Choice Requires="wps">
            <w:drawing>
              <wp:anchor distT="0" distB="0" distL="114300" distR="114300" simplePos="0" relativeHeight="251864063" behindDoc="1" locked="0" layoutInCell="1" allowOverlap="1" wp14:anchorId="06A8FDF7" wp14:editId="1C23A6F4">
                <wp:simplePos x="0" y="0"/>
                <wp:positionH relativeFrom="margin">
                  <wp:posOffset>22860</wp:posOffset>
                </wp:positionH>
                <wp:positionV relativeFrom="paragraph">
                  <wp:posOffset>143510</wp:posOffset>
                </wp:positionV>
                <wp:extent cx="6381750" cy="8201025"/>
                <wp:effectExtent l="0" t="0" r="0" b="9525"/>
                <wp:wrapNone/>
                <wp:docPr id="225" name="Rectángulo redondeado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0" cy="8201025"/>
                        </a:xfrm>
                        <a:prstGeom prst="roundRect">
                          <a:avLst/>
                        </a:prstGeom>
                        <a:ln>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4FE5F5" id="Rectángulo redondeado 20" o:spid="_x0000_s1026" style="position:absolute;margin-left:1.8pt;margin-top:11.3pt;width:502.5pt;height:645.75pt;z-index:-2514524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" fillcolor="white [3201]" strokecolor="#00b050" strokeweight="1.5pt">
                <v:path arrowok="t"/>
                <w10:wrap anchorx="margin"/>
              </v:roundrect>
            </w:pict>
          </mc:Fallback>
        </mc:AlternateContent>
      </w:r>
      <w:r w:rsidR="004F6C60" w:rsidRPr="00CF35DA">
        <w:rPr>
          <w:b/>
          <w:sz w:val="36"/>
          <w:szCs w:val="36"/>
        </w:rPr>
        <w:t xml:space="preserve"> </w:t>
      </w:r>
      <w:bookmarkEnd w:id="9"/>
    </w:p>
    <w:p w14:paraId="06A5FB94" w14:textId="77777777" w:rsidR="005440BE" w:rsidRPr="000223AE" w:rsidRDefault="005440BE" w:rsidP="005440BE">
      <w:pPr>
        <w:contextualSpacing/>
        <w:rPr>
          <w:color w:val="FF0000"/>
        </w:rPr>
      </w:pPr>
    </w:p>
    <w:p w14:paraId="28B10E5F" w14:textId="77777777" w:rsidR="005440BE" w:rsidRDefault="005440BE" w:rsidP="005440BE">
      <w:pPr>
        <w:contextualSpacing/>
        <w:rPr>
          <w:color w:val="FF0000"/>
        </w:rPr>
      </w:pPr>
    </w:p>
    <w:p w14:paraId="2B810F6E" w14:textId="77777777" w:rsidR="00063BE9" w:rsidRDefault="00063BE9" w:rsidP="005440BE">
      <w:pPr>
        <w:contextualSpacing/>
        <w:rPr>
          <w:color w:val="FF0000"/>
        </w:rPr>
      </w:pPr>
    </w:p>
    <w:p w14:paraId="1139BC4A" w14:textId="77777777" w:rsidR="00063BE9" w:rsidRDefault="001A40DF" w:rsidP="001A40DF">
      <w:pPr>
        <w:tabs>
          <w:tab w:val="left" w:pos="4045"/>
        </w:tabs>
        <w:contextualSpacing/>
        <w:rPr>
          <w:color w:val="FF0000"/>
        </w:rPr>
      </w:pPr>
      <w:r>
        <w:rPr>
          <w:color w:val="FF0000"/>
        </w:rPr>
        <w:tab/>
      </w:r>
    </w:p>
    <w:p w14:paraId="6EF927BD" w14:textId="77777777" w:rsidR="001A40DF" w:rsidRDefault="001A40DF" w:rsidP="001A40DF">
      <w:pPr>
        <w:tabs>
          <w:tab w:val="left" w:pos="4045"/>
        </w:tabs>
        <w:contextualSpacing/>
        <w:rPr>
          <w:color w:val="FF0000"/>
        </w:rPr>
      </w:pPr>
    </w:p>
    <w:p w14:paraId="67767B17" w14:textId="77777777" w:rsidR="001A40DF" w:rsidRDefault="001A40DF" w:rsidP="001A40DF">
      <w:pPr>
        <w:tabs>
          <w:tab w:val="left" w:pos="4045"/>
        </w:tabs>
        <w:contextualSpacing/>
        <w:rPr>
          <w:color w:val="FF0000"/>
        </w:rPr>
      </w:pPr>
    </w:p>
    <w:p w14:paraId="475CFDE4" w14:textId="77777777" w:rsidR="001A40DF" w:rsidRDefault="001A40DF" w:rsidP="001A40DF">
      <w:pPr>
        <w:tabs>
          <w:tab w:val="left" w:pos="4045"/>
        </w:tabs>
        <w:contextualSpacing/>
        <w:rPr>
          <w:color w:val="FF0000"/>
        </w:rPr>
      </w:pPr>
    </w:p>
    <w:p w14:paraId="5584FA2E" w14:textId="77777777" w:rsidR="001A40DF" w:rsidRDefault="001A40DF" w:rsidP="001A40DF">
      <w:pPr>
        <w:tabs>
          <w:tab w:val="left" w:pos="4045"/>
        </w:tabs>
        <w:contextualSpacing/>
        <w:rPr>
          <w:color w:val="FF0000"/>
        </w:rPr>
      </w:pPr>
    </w:p>
    <w:p w14:paraId="697E9531" w14:textId="77777777" w:rsidR="001A40DF" w:rsidRPr="000223AE" w:rsidRDefault="001A40DF" w:rsidP="001A40DF">
      <w:pPr>
        <w:tabs>
          <w:tab w:val="left" w:pos="4045"/>
        </w:tabs>
        <w:contextualSpacing/>
        <w:rPr>
          <w:color w:val="FF0000"/>
        </w:rPr>
      </w:pPr>
    </w:p>
    <w:p w14:paraId="382E7AE1" w14:textId="77777777" w:rsidR="005440BE" w:rsidRPr="000223AE" w:rsidRDefault="005440BE" w:rsidP="005440BE">
      <w:pPr>
        <w:contextualSpacing/>
        <w:rPr>
          <w:color w:val="FF0000"/>
        </w:rPr>
      </w:pPr>
    </w:p>
    <w:p w14:paraId="6A2CC9CD" w14:textId="77777777" w:rsidR="005440BE" w:rsidRPr="000223AE" w:rsidRDefault="001A40DF" w:rsidP="001A40DF">
      <w:pPr>
        <w:contextualSpacing/>
        <w:jc w:val="center"/>
        <w:rPr>
          <w:color w:val="FF0000"/>
        </w:rPr>
      </w:pPr>
      <w:r>
        <w:rPr>
          <w:b/>
          <w:noProof/>
          <w:color w:val="FFC000"/>
          <w:sz w:val="36"/>
          <w:szCs w:val="36"/>
          <w:lang w:eastAsia="es-ES"/>
        </w:rPr>
        <w:drawing>
          <wp:inline distT="0" distB="0" distL="0" distR="0" wp14:anchorId="1EC8974A" wp14:editId="1060B1A6">
            <wp:extent cx="2619375" cy="1743075"/>
            <wp:effectExtent l="0" t="0" r="9525" b="9525"/>
            <wp:docPr id="156"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descarga escud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inline>
        </w:drawing>
      </w:r>
    </w:p>
    <w:p w14:paraId="5346A2ED" w14:textId="77777777" w:rsidR="005440BE" w:rsidRPr="000223AE" w:rsidRDefault="005440BE" w:rsidP="005440BE">
      <w:pPr>
        <w:contextualSpacing/>
        <w:rPr>
          <w:color w:val="FF0000"/>
        </w:rPr>
      </w:pPr>
    </w:p>
    <w:p w14:paraId="57E535B0" w14:textId="77777777" w:rsidR="005440BE" w:rsidRPr="000223AE" w:rsidRDefault="005440BE" w:rsidP="00691DAC">
      <w:pPr>
        <w:contextualSpacing/>
        <w:jc w:val="center"/>
        <w:rPr>
          <w:color w:val="FF0000"/>
        </w:rPr>
      </w:pPr>
    </w:p>
    <w:p w14:paraId="0F4987BE" w14:textId="77777777" w:rsidR="005440BE" w:rsidRPr="000223AE" w:rsidRDefault="005440BE" w:rsidP="005440BE">
      <w:pPr>
        <w:contextualSpacing/>
        <w:rPr>
          <w:color w:val="FF0000"/>
        </w:rPr>
      </w:pPr>
    </w:p>
    <w:p w14:paraId="12E93F98" w14:textId="77777777" w:rsidR="005440BE" w:rsidRPr="000223AE" w:rsidRDefault="005440BE" w:rsidP="005440BE">
      <w:pPr>
        <w:contextualSpacing/>
        <w:rPr>
          <w:color w:val="FF0000"/>
        </w:rPr>
      </w:pPr>
    </w:p>
    <w:p w14:paraId="19396D35" w14:textId="77777777" w:rsidR="005440BE" w:rsidRPr="000223AE" w:rsidRDefault="005440BE" w:rsidP="005440BE">
      <w:pPr>
        <w:contextualSpacing/>
        <w:rPr>
          <w:color w:val="FF0000"/>
        </w:rPr>
      </w:pPr>
    </w:p>
    <w:p w14:paraId="61E9FA0C" w14:textId="77777777" w:rsidR="005440BE" w:rsidRDefault="005440BE">
      <w:pPr>
        <w:rPr>
          <w:color w:val="864A04" w:themeColor="accent2" w:themeShade="80"/>
        </w:rPr>
      </w:pPr>
    </w:p>
    <w:sectPr w:rsidR="005440BE" w:rsidSect="009958CE">
      <w:headerReference w:type="first" r:id="rId26"/>
      <w:pgSz w:w="12242" w:h="15842" w:code="1"/>
      <w:pgMar w:top="1559" w:right="1247" w:bottom="1021" w:left="993" w:header="34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38FD9D" w14:textId="77777777" w:rsidR="001D0CD9" w:rsidRDefault="001D0CD9" w:rsidP="006A5067">
      <w:pPr>
        <w:spacing w:before="0" w:after="0" w:line="240" w:lineRule="auto"/>
      </w:pPr>
      <w:r>
        <w:separator/>
      </w:r>
    </w:p>
  </w:endnote>
  <w:endnote w:type="continuationSeparator" w:id="0">
    <w:p w14:paraId="67FAD9C0" w14:textId="77777777" w:rsidR="001D0CD9" w:rsidRDefault="001D0CD9" w:rsidP="006A506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lanoGrotesque-Light">
    <w:panose1 w:val="00000400000000000000"/>
    <w:charset w:val="00"/>
    <w:family w:val="modern"/>
    <w:notTrueType/>
    <w:pitch w:val="variable"/>
    <w:sig w:usb0="00000007" w:usb1="00000000" w:usb2="00000000" w:usb3="00000000" w:csb0="00000093" w:csb1="00000000"/>
  </w:font>
  <w:font w:name="GalanoGrotesque-Bold">
    <w:altName w:val="Courier New"/>
    <w:panose1 w:val="000000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NewRomanPS">
    <w:panose1 w:val="00000000000000000000"/>
    <w:charset w:val="00"/>
    <w:family w:val="roman"/>
    <w:notTrueType/>
    <w:pitch w:val="variable"/>
    <w:sig w:usb0="00000003" w:usb1="00000000" w:usb2="00000000" w:usb3="00000000" w:csb0="00000001" w:csb1="00000000"/>
  </w:font>
  <w:font w:name="GalanoGrotesque-Black">
    <w:altName w:val="Calibri"/>
    <w:panose1 w:val="000000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1759415"/>
      <w:docPartObj>
        <w:docPartGallery w:val="Page Numbers (Bottom of Page)"/>
        <w:docPartUnique/>
      </w:docPartObj>
    </w:sdtPr>
    <w:sdtEndPr>
      <w:rPr>
        <w:b/>
      </w:rPr>
    </w:sdtEndPr>
    <w:sdtContent>
      <w:p w14:paraId="390F3CE4" w14:textId="77777777" w:rsidR="00B01869" w:rsidRPr="00B01869" w:rsidRDefault="00B01869">
        <w:pPr>
          <w:pStyle w:val="Piedepgina"/>
          <w:jc w:val="right"/>
          <w:rPr>
            <w:b/>
          </w:rPr>
        </w:pPr>
        <w:r w:rsidRPr="00B01869">
          <w:rPr>
            <w:b/>
          </w:rPr>
          <w:fldChar w:fldCharType="begin"/>
        </w:r>
        <w:r w:rsidRPr="00B01869">
          <w:rPr>
            <w:b/>
          </w:rPr>
          <w:instrText>PAGE   \* MERGEFORMAT</w:instrText>
        </w:r>
        <w:r w:rsidRPr="00B01869">
          <w:rPr>
            <w:b/>
          </w:rPr>
          <w:fldChar w:fldCharType="separate"/>
        </w:r>
        <w:r w:rsidR="00B3011A">
          <w:rPr>
            <w:b/>
            <w:noProof/>
          </w:rPr>
          <w:t>21</w:t>
        </w:r>
        <w:r w:rsidRPr="00B01869">
          <w:rPr>
            <w:b/>
          </w:rPr>
          <w:fldChar w:fldCharType="end"/>
        </w:r>
      </w:p>
    </w:sdtContent>
  </w:sdt>
  <w:p w14:paraId="189FD8B0" w14:textId="77777777" w:rsidR="00B01869" w:rsidRPr="000A1A9D" w:rsidRDefault="00B01869" w:rsidP="00B01869">
    <w:pPr>
      <w:pStyle w:val="Piedepgina"/>
      <w:tabs>
        <w:tab w:val="clear" w:pos="4252"/>
        <w:tab w:val="clear" w:pos="8504"/>
        <w:tab w:val="left" w:pos="3930"/>
        <w:tab w:val="right" w:pos="10065"/>
      </w:tabs>
      <w:rPr>
        <w: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C7BC9" w14:textId="77777777" w:rsidR="00B01869" w:rsidRDefault="00B01869" w:rsidP="00C46ADC">
    <w:pPr>
      <w:pStyle w:val="Piedepgina"/>
      <w:tabs>
        <w:tab w:val="clear" w:pos="4252"/>
        <w:tab w:val="clear" w:pos="8504"/>
        <w:tab w:val="left" w:pos="3930"/>
        <w:tab w:val="right" w:pos="10065"/>
      </w:tabs>
      <w:jc w:val="left"/>
      <w:rPr>
        <w:b/>
        <w:sz w:val="20"/>
      </w:rPr>
    </w:pPr>
    <w:r>
      <w:rPr>
        <w:b/>
        <w:sz w:val="20"/>
      </w:rPr>
      <w:tab/>
    </w:r>
    <w:r>
      <w:rPr>
        <w:b/>
        <w:sz w:val="20"/>
      </w:rPr>
      <w:tab/>
    </w:r>
  </w:p>
  <w:p w14:paraId="0885AE4E" w14:textId="77777777" w:rsidR="00B01869" w:rsidRPr="000A1A9D" w:rsidRDefault="00B01869" w:rsidP="00C46ADC">
    <w:pPr>
      <w:pStyle w:val="Piedepgina"/>
      <w:tabs>
        <w:tab w:val="clear" w:pos="4252"/>
        <w:tab w:val="clear" w:pos="8504"/>
        <w:tab w:val="left" w:pos="3930"/>
        <w:tab w:val="right" w:pos="10065"/>
      </w:tabs>
      <w:jc w:val="left"/>
      <w:rPr>
        <w:b/>
      </w:rPr>
    </w:pPr>
    <w:r>
      <w:rPr>
        <w:b/>
        <w:sz w:val="20"/>
      </w:rPr>
      <w:t xml:space="preserve">                                                                                                                                                                           </w:t>
    </w:r>
  </w:p>
  <w:p w14:paraId="0B7CA97A" w14:textId="77777777" w:rsidR="00B01869" w:rsidRDefault="00B0186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EC24BA" w14:textId="77777777" w:rsidR="001D0CD9" w:rsidRDefault="001D0CD9" w:rsidP="006A5067">
      <w:pPr>
        <w:spacing w:before="0" w:after="0" w:line="240" w:lineRule="auto"/>
      </w:pPr>
      <w:bookmarkStart w:id="0" w:name="_Hlk71019289"/>
      <w:bookmarkEnd w:id="0"/>
      <w:r>
        <w:separator/>
      </w:r>
    </w:p>
  </w:footnote>
  <w:footnote w:type="continuationSeparator" w:id="0">
    <w:p w14:paraId="308909CF" w14:textId="77777777" w:rsidR="001D0CD9" w:rsidRDefault="001D0CD9" w:rsidP="006A506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27694" w14:textId="77777777" w:rsidR="00B01869" w:rsidRDefault="00B01869" w:rsidP="00B01869">
    <w:pPr>
      <w:pStyle w:val="Encabezado"/>
      <w:ind w:right="426"/>
      <w:jc w:val="center"/>
      <w:rPr>
        <w:noProof/>
        <w:lang w:eastAsia="es-ES"/>
      </w:rPr>
    </w:pPr>
    <w:r>
      <w:rPr>
        <w:noProof/>
        <w:lang w:eastAsia="es-ES"/>
      </w:rPr>
      <w:drawing>
        <wp:anchor distT="0" distB="0" distL="114300" distR="114300" simplePos="0" relativeHeight="251661312" behindDoc="1" locked="0" layoutInCell="1" allowOverlap="1" wp14:anchorId="7787BA03" wp14:editId="2CF7EDD7">
          <wp:simplePos x="0" y="0"/>
          <wp:positionH relativeFrom="column">
            <wp:posOffset>5428615</wp:posOffset>
          </wp:positionH>
          <wp:positionV relativeFrom="paragraph">
            <wp:posOffset>12700</wp:posOffset>
          </wp:positionV>
          <wp:extent cx="1143000" cy="760614"/>
          <wp:effectExtent l="0" t="0" r="0" b="1905"/>
          <wp:wrapNone/>
          <wp:docPr id="303" name="Imagen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descarga escud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8041" cy="770623"/>
                  </a:xfrm>
                  <a:prstGeom prst="rect">
                    <a:avLst/>
                  </a:prstGeom>
                </pic:spPr>
              </pic:pic>
            </a:graphicData>
          </a:graphic>
        </wp:anchor>
      </w:drawing>
    </w:r>
    <w:r w:rsidR="008737BA">
      <w:rPr>
        <w:noProof/>
        <w:lang w:eastAsia="es-ES"/>
      </w:rPr>
      <mc:AlternateContent>
        <mc:Choice Requires="wps">
          <w:drawing>
            <wp:anchor distT="0" distB="0" distL="114300" distR="114300" simplePos="0" relativeHeight="251688448" behindDoc="1" locked="0" layoutInCell="1" allowOverlap="1" wp14:anchorId="3E6C288C" wp14:editId="565C5BB9">
              <wp:simplePos x="0" y="0"/>
              <wp:positionH relativeFrom="margin">
                <wp:posOffset>1229995</wp:posOffset>
              </wp:positionH>
              <wp:positionV relativeFrom="paragraph">
                <wp:posOffset>-375285</wp:posOffset>
              </wp:positionV>
              <wp:extent cx="45720" cy="1592580"/>
              <wp:effectExtent l="781050" t="0" r="773430" b="0"/>
              <wp:wrapNone/>
              <wp:docPr id="232" name="Rectángulo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5720" cy="1592580"/>
                      </a:xfrm>
                      <a:prstGeom prst="rect">
                        <a:avLst/>
                      </a:prstGeom>
                      <a:solidFill>
                        <a:srgbClr val="FF0000"/>
                      </a:solidFill>
                      <a:ln w="19050">
                        <a:solidFill>
                          <a:srgbClr val="FF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89D585D" id="Rectángulo 244" o:spid="_x0000_s1026" style="position:absolute;margin-left:96.85pt;margin-top:-29.55pt;width:3.6pt;height:125.4pt;rotation:90;z-index:-25162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" fillcolor="red" strokecolor="red" strokeweight="1.5pt">
              <w10:wrap anchorx="margin"/>
            </v:rect>
          </w:pict>
        </mc:Fallback>
      </mc:AlternateContent>
    </w:r>
    <w:r w:rsidRPr="00085FD2">
      <w:rPr>
        <w:noProof/>
        <w:lang w:eastAsia="es-ES"/>
      </w:rPr>
      <w:drawing>
        <wp:anchor distT="0" distB="0" distL="114300" distR="114300" simplePos="0" relativeHeight="251645952" behindDoc="1" locked="0" layoutInCell="1" allowOverlap="1" wp14:anchorId="3037B262" wp14:editId="63C31BD6">
          <wp:simplePos x="0" y="0"/>
          <wp:positionH relativeFrom="column">
            <wp:posOffset>-69215</wp:posOffset>
          </wp:positionH>
          <wp:positionV relativeFrom="paragraph">
            <wp:posOffset>15240</wp:posOffset>
          </wp:positionV>
          <wp:extent cx="471805" cy="831850"/>
          <wp:effectExtent l="0" t="0" r="23495" b="0"/>
          <wp:wrapNone/>
          <wp:docPr id="163" name="Diagrama 1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 r:lo="rId3" r:qs="rId4" r:cs="rId5"/>
            </a:graphicData>
          </a:graphic>
        </wp:anchor>
      </w:drawing>
    </w:r>
  </w:p>
  <w:p w14:paraId="1F4BFCAF" w14:textId="77777777" w:rsidR="00B01869" w:rsidRPr="00B01869" w:rsidRDefault="00B01869" w:rsidP="00B01869">
    <w:pPr>
      <w:pStyle w:val="Encabezado"/>
      <w:tabs>
        <w:tab w:val="left" w:pos="1995"/>
        <w:tab w:val="right" w:pos="8981"/>
      </w:tabs>
      <w:ind w:right="993"/>
      <w:jc w:val="center"/>
      <w:rPr>
        <w:b/>
        <w:color w:val="19A752"/>
      </w:rPr>
    </w:pPr>
  </w:p>
  <w:p w14:paraId="41299526" w14:textId="77777777" w:rsidR="00B01869" w:rsidRPr="00B01869" w:rsidRDefault="00B01869" w:rsidP="00B01869">
    <w:pPr>
      <w:pStyle w:val="Encabezado"/>
      <w:tabs>
        <w:tab w:val="left" w:pos="1995"/>
        <w:tab w:val="right" w:pos="8981"/>
      </w:tabs>
      <w:ind w:right="993"/>
      <w:jc w:val="center"/>
      <w:rPr>
        <w:b/>
      </w:rPr>
    </w:pPr>
    <w:r w:rsidRPr="00B01869">
      <w:rPr>
        <w:b/>
        <w:color w:val="19A752"/>
      </w:rPr>
      <w:tab/>
      <w:t>Informe</w:t>
    </w:r>
    <w:r w:rsidRPr="00B01869">
      <w:rPr>
        <w:b/>
      </w:rPr>
      <w:t xml:space="preserve"> </w:t>
    </w:r>
    <w:r w:rsidRPr="00B01869">
      <w:rPr>
        <w:b/>
        <w:color w:val="19A752"/>
      </w:rPr>
      <w:t>Financiero</w:t>
    </w:r>
  </w:p>
  <w:p w14:paraId="734BA8E5" w14:textId="2454BFA2" w:rsidR="00B01869" w:rsidRPr="0009078F" w:rsidRDefault="008737BA" w:rsidP="00B01869">
    <w:pPr>
      <w:pStyle w:val="Encabezado"/>
      <w:tabs>
        <w:tab w:val="left" w:pos="1995"/>
        <w:tab w:val="right" w:pos="8981"/>
      </w:tabs>
      <w:ind w:right="993"/>
      <w:jc w:val="center"/>
      <w:rPr>
        <w:b/>
        <w:color w:val="19A752"/>
      </w:rPr>
    </w:pPr>
    <w:r w:rsidRPr="008737BA">
      <w:rPr>
        <w:b/>
        <w:outline/>
        <w:noProof/>
        <w:color w:val="E64823" w:themeColor="accent5"/>
        <w:lang w:val="es-MX" w:eastAsia="es-MX"/>
        <w14:textOutline w14:w="9525" w14:cap="flat" w14:cmpd="sng" w14:algn="ctr">
          <w14:solidFill>
            <w14:schemeClr w14:val="accent5"/>
          </w14:solidFill>
          <w14:prstDash w14:val="solid"/>
          <w14:round/>
        </w14:textOutline>
        <w14:textFill>
          <w14:noFill/>
        </w14:textFill>
      </w:rPr>
      <mc:AlternateContent>
        <mc:Choice Requires="wps">
          <w:drawing>
            <wp:anchor distT="0" distB="0" distL="114300" distR="114300" simplePos="0" relativeHeight="251696640" behindDoc="0" locked="0" layoutInCell="1" allowOverlap="1" wp14:anchorId="4F0FD076" wp14:editId="2CBD120A">
              <wp:simplePos x="0" y="0"/>
              <wp:positionH relativeFrom="column">
                <wp:posOffset>-184150</wp:posOffset>
              </wp:positionH>
              <wp:positionV relativeFrom="paragraph">
                <wp:posOffset>351790</wp:posOffset>
              </wp:positionV>
              <wp:extent cx="6544945" cy="8229600"/>
              <wp:effectExtent l="17780" t="9525" r="9525" b="9525"/>
              <wp:wrapNone/>
              <wp:docPr id="31"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4945" cy="8229600"/>
                      </a:xfrm>
                      <a:prstGeom prst="rect">
                        <a:avLst/>
                      </a:prstGeom>
                      <a:noFill/>
                      <a:ln w="19050">
                        <a:solidFill>
                          <a:schemeClr val="bg1">
                            <a:lumMod val="75000"/>
                            <a:lumOff val="0"/>
                          </a:schemeClr>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8C33CD" id="Rectangle 55" o:spid="_x0000_s1026" style="position:absolute;margin-left:-14.5pt;margin-top:27.7pt;width:515.35pt;height:9in;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" filled="f" strokecolor="#bfbfbf [2412]" strokeweight="1.5pt">
              <v:stroke dashstyle="1 1"/>
            </v:rect>
          </w:pict>
        </mc:Fallback>
      </mc:AlternateContent>
    </w:r>
    <w:r w:rsidR="00B01869" w:rsidRPr="008737BA">
      <w:rPr>
        <w:b/>
        <w:outline/>
        <w:noProof/>
        <w:color w:val="E64823" w:themeColor="accent5"/>
        <w:lang w:eastAsia="es-ES"/>
        <w14:textOutline w14:w="9525" w14:cap="flat" w14:cmpd="sng" w14:algn="ctr">
          <w14:solidFill>
            <w14:schemeClr w14:val="accent5"/>
          </w14:solidFill>
          <w14:prstDash w14:val="solid"/>
          <w14:round/>
        </w14:textOutline>
        <w14:textFill>
          <w14:noFill/>
        </w14:textFill>
      </w:rPr>
      <w:drawing>
        <wp:anchor distT="0" distB="0" distL="114300" distR="114300" simplePos="0" relativeHeight="251676672" behindDoc="1" locked="0" layoutInCell="1" allowOverlap="1" wp14:anchorId="6C69D4EF" wp14:editId="331AC3B8">
          <wp:simplePos x="0" y="0"/>
          <wp:positionH relativeFrom="page">
            <wp:posOffset>1187450</wp:posOffset>
          </wp:positionH>
          <wp:positionV relativeFrom="paragraph">
            <wp:posOffset>1863090</wp:posOffset>
          </wp:positionV>
          <wp:extent cx="5588000" cy="4044950"/>
          <wp:effectExtent l="19050" t="0" r="0" b="0"/>
          <wp:wrapNone/>
          <wp:docPr id="165"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apa de Michoacan.png"/>
                  <pic:cNvPicPr/>
                </pic:nvPicPr>
                <pic:blipFill>
                  <a:blip r:embed="rId7">
                    <a:extLst>
                      <a:ext uri="{28A0092B-C50C-407E-A947-70E740481C1C}">
                        <a14:useLocalDpi xmlns:a14="http://schemas.microsoft.com/office/drawing/2010/main" val="0"/>
                      </a:ext>
                    </a:extLst>
                  </a:blip>
                  <a:stretch>
                    <a:fillRect/>
                  </a:stretch>
                </pic:blipFill>
                <pic:spPr>
                  <a:xfrm>
                    <a:off x="0" y="0"/>
                    <a:ext cx="5588000" cy="4044950"/>
                  </a:xfrm>
                  <a:prstGeom prst="rect">
                    <a:avLst/>
                  </a:prstGeom>
                  <a:solidFill>
                    <a:schemeClr val="accent4">
                      <a:lumMod val="20000"/>
                      <a:lumOff val="80000"/>
                    </a:schemeClr>
                  </a:solidFill>
                  <a:effectLst/>
                </pic:spPr>
              </pic:pic>
            </a:graphicData>
          </a:graphic>
        </wp:anchor>
      </w:drawing>
    </w:r>
    <w:r w:rsidR="00B01869">
      <w:rPr>
        <w:b/>
        <w:color w:val="E64823" w:themeColor="accent5"/>
      </w:rPr>
      <w:t xml:space="preserve">              </w:t>
    </w:r>
    <w:r w:rsidR="00465D6E">
      <w:rPr>
        <w:b/>
        <w:color w:val="19A752"/>
      </w:rPr>
      <w:t>Cuenta Pública</w:t>
    </w:r>
    <w:r w:rsidR="00B01869" w:rsidRPr="00F62A31">
      <w:rPr>
        <w:b/>
        <w:color w:val="19A752"/>
      </w:rPr>
      <w:t xml:space="preserve"> 2021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0E470" w14:textId="77777777" w:rsidR="00B01869" w:rsidRDefault="00B01869" w:rsidP="00C46ADC">
    <w:pPr>
      <w:pStyle w:val="Encabezado"/>
    </w:pPr>
    <w:r w:rsidRPr="008737BA">
      <w:rPr>
        <w:b/>
        <w:outline/>
        <w:noProof/>
        <w:color w:val="00B050"/>
        <w:lang w:eastAsia="es-ES"/>
        <w14:textOutline w14:w="9525" w14:cap="flat" w14:cmpd="sng" w14:algn="ctr">
          <w14:solidFill>
            <w14:srgbClr w14:val="00B050"/>
          </w14:solidFill>
          <w14:prstDash w14:val="solid"/>
          <w14:round/>
        </w14:textOutline>
        <w14:textFill>
          <w14:noFill/>
        </w14:textFill>
      </w:rPr>
      <w:drawing>
        <wp:anchor distT="0" distB="0" distL="114300" distR="114300" simplePos="0" relativeHeight="251691520" behindDoc="1" locked="0" layoutInCell="1" allowOverlap="1" wp14:anchorId="24D33D17" wp14:editId="56DB6DA0">
          <wp:simplePos x="0" y="0"/>
          <wp:positionH relativeFrom="column">
            <wp:posOffset>462324</wp:posOffset>
          </wp:positionH>
          <wp:positionV relativeFrom="paragraph">
            <wp:posOffset>1458135</wp:posOffset>
          </wp:positionV>
          <wp:extent cx="5590540" cy="3970020"/>
          <wp:effectExtent l="0" t="0" r="0" b="0"/>
          <wp:wrapNone/>
          <wp:docPr id="279" name="Imagen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apa de Michoacan.png"/>
                  <pic:cNvPicPr/>
                </pic:nvPicPr>
                <pic:blipFill>
                  <a:blip r:embed="rId1">
                    <a:extLst>
                      <a:ext uri="{28A0092B-C50C-407E-A947-70E740481C1C}">
                        <a14:useLocalDpi xmlns:a14="http://schemas.microsoft.com/office/drawing/2010/main" val="0"/>
                      </a:ext>
                    </a:extLst>
                  </a:blip>
                  <a:stretch>
                    <a:fillRect/>
                  </a:stretch>
                </pic:blipFill>
                <pic:spPr>
                  <a:xfrm>
                    <a:off x="0" y="0"/>
                    <a:ext cx="5590540" cy="3970020"/>
                  </a:xfrm>
                  <a:prstGeom prst="rect">
                    <a:avLst/>
                  </a:prstGeom>
                  <a:solidFill>
                    <a:schemeClr val="accent4">
                      <a:lumMod val="20000"/>
                      <a:lumOff val="80000"/>
                    </a:schemeClr>
                  </a:solidFill>
                  <a:effectLst/>
                </pic:spPr>
              </pic:pic>
            </a:graphicData>
          </a:graphic>
        </wp:anchor>
      </w:drawing>
    </w:r>
    <w:r w:rsidR="008737BA" w:rsidRPr="008737BA">
      <w:rPr>
        <w:b/>
        <w:outline/>
        <w:noProof/>
        <w:color w:val="00B050"/>
        <w:lang w:eastAsia="es-ES"/>
        <w14:textOutline w14:w="9525" w14:cap="flat" w14:cmpd="sng" w14:algn="ctr">
          <w14:solidFill>
            <w14:srgbClr w14:val="00B050"/>
          </w14:solidFill>
          <w14:prstDash w14:val="solid"/>
          <w14:round/>
        </w14:textOutline>
        <w14:textFill>
          <w14:noFill/>
        </w14:textFill>
      </w:rPr>
      <mc:AlternateContent>
        <mc:Choice Requires="wpg">
          <w:drawing>
            <wp:anchor distT="0" distB="0" distL="114300" distR="114300" simplePos="0" relativeHeight="251690496" behindDoc="0" locked="0" layoutInCell="1" allowOverlap="1" wp14:anchorId="3B097DE6" wp14:editId="762FB42C">
              <wp:simplePos x="0" y="0"/>
              <wp:positionH relativeFrom="margin">
                <wp:posOffset>-80010</wp:posOffset>
              </wp:positionH>
              <wp:positionV relativeFrom="paragraph">
                <wp:posOffset>443230</wp:posOffset>
              </wp:positionV>
              <wp:extent cx="6553200" cy="8134985"/>
              <wp:effectExtent l="0" t="0" r="0" b="0"/>
              <wp:wrapNone/>
              <wp:docPr id="245"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53200" cy="8134985"/>
                        <a:chOff x="0" y="0"/>
                        <a:chExt cx="6231172" cy="8135285"/>
                      </a:xfrm>
                    </wpg:grpSpPr>
                    <wps:wsp>
                      <wps:cNvPr id="247" name="Conector recto 4"/>
                      <wps:cNvCnPr/>
                      <wps:spPr>
                        <a:xfrm>
                          <a:off x="0" y="566057"/>
                          <a:ext cx="52137" cy="7535779"/>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3" name="Conector recto 61"/>
                      <wps:cNvCnPr/>
                      <wps:spPr>
                        <a:xfrm>
                          <a:off x="6215743" y="0"/>
                          <a:ext cx="15429" cy="8123294"/>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60" name="Conector recto 6"/>
                      <wps:cNvCnPr/>
                      <wps:spPr>
                        <a:xfrm>
                          <a:off x="4147457" y="0"/>
                          <a:ext cx="2083025" cy="0"/>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61" name="Conector recto 7"/>
                      <wps:cNvCnPr/>
                      <wps:spPr>
                        <a:xfrm flipH="1" flipV="1">
                          <a:off x="762000" y="7206343"/>
                          <a:ext cx="1373254" cy="928942"/>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62" name="Conector recto 8"/>
                      <wps:cNvCnPr/>
                      <wps:spPr>
                        <a:xfrm flipH="1">
                          <a:off x="76200" y="7195457"/>
                          <a:ext cx="669524" cy="898358"/>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63" name="Conector recto 9"/>
                      <wps:cNvCnPr/>
                      <wps:spPr>
                        <a:xfrm flipH="1" flipV="1">
                          <a:off x="1469571" y="6346371"/>
                          <a:ext cx="663482" cy="1778824"/>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65" name="Conector recto 10"/>
                      <wps:cNvCnPr/>
                      <wps:spPr>
                        <a:xfrm flipV="1">
                          <a:off x="1469571" y="5421085"/>
                          <a:ext cx="663482" cy="928941"/>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68" name="Conector recto 11"/>
                      <wps:cNvCnPr/>
                      <wps:spPr>
                        <a:xfrm>
                          <a:off x="2133600" y="5421085"/>
                          <a:ext cx="987508" cy="2589175"/>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70" name="Conector recto 12"/>
                      <wps:cNvCnPr/>
                      <wps:spPr>
                        <a:xfrm>
                          <a:off x="2133600" y="5421085"/>
                          <a:ext cx="987508" cy="1319395"/>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71" name="Conector recto 13"/>
                      <wps:cNvCnPr/>
                      <wps:spPr>
                        <a:xfrm flipV="1">
                          <a:off x="3124200" y="5421085"/>
                          <a:ext cx="1033798" cy="2589175"/>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72" name="Conector recto 14"/>
                      <wps:cNvCnPr/>
                      <wps:spPr>
                        <a:xfrm flipH="1">
                          <a:off x="2786743" y="5421085"/>
                          <a:ext cx="1362478" cy="1742350"/>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73" name="Conector recto 15"/>
                      <wps:cNvCnPr/>
                      <wps:spPr>
                        <a:xfrm>
                          <a:off x="4147457" y="5421085"/>
                          <a:ext cx="678911" cy="928941"/>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74" name="Conector recto 16"/>
                      <wps:cNvCnPr/>
                      <wps:spPr>
                        <a:xfrm flipH="1">
                          <a:off x="4136571" y="6346371"/>
                          <a:ext cx="689299" cy="1786470"/>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75" name="Conector recto 17"/>
                      <wps:cNvCnPr/>
                      <wps:spPr>
                        <a:xfrm flipV="1">
                          <a:off x="4147457" y="7173685"/>
                          <a:ext cx="1373254" cy="948706"/>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76" name="Conector recto 18"/>
                      <wps:cNvCnPr/>
                      <wps:spPr>
                        <a:xfrm>
                          <a:off x="5519057" y="7206343"/>
                          <a:ext cx="700088" cy="920115"/>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w14:anchorId="7FF0D955" id="Grupo 1" o:spid="_x0000_s1026" style="position:absolute;margin-left:-6.3pt;margin-top:34.9pt;width:516pt;height:640.55pt;z-index:251690496;mso-position-horizontal-relative:margin;mso-width-relative:margin" coordsize="62311,8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">
              <v:line id="Conector recto 4" o:spid="_x0000_s1027" style="position:absolute;visibility:visible;mso-wrap-style:square" from="0,5660" to="521,81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" strokecolor="#967f71 [1951]" strokeweight="1pt">
                <v:stroke dashstyle="3 1"/>
              </v:line>
              <v:line id="Conector recto 61" o:spid="_x0000_s1028" style="position:absolute;visibility:visible;mso-wrap-style:square" from="62157,0" to="62311,81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" strokecolor="#967f71 [1951]" strokeweight="1pt">
                <v:stroke dashstyle="3 1"/>
              </v:line>
              <v:line id="Conector recto 6" o:spid="_x0000_s1029" style="position:absolute;visibility:visible;mso-wrap-style:square" from="41474,0" to="623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" strokecolor="#967f71 [1951]" strokeweight="1pt">
                <v:stroke dashstyle="3 1"/>
              </v:line>
              <v:line id="Conector recto 7" o:spid="_x0000_s1030" style="position:absolute;flip:x y;visibility:visible;mso-wrap-style:square" from="7620,72063" to="21352,81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" strokecolor="#967f71 [1951]" strokeweight="1pt">
                <v:stroke dashstyle="3 1"/>
              </v:line>
              <v:line id="Conector recto 8" o:spid="_x0000_s1031" style="position:absolute;flip:x;visibility:visible;mso-wrap-style:square" from="762,71954" to="7457,80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" strokecolor="#967f71 [1951]" strokeweight="1pt">
                <v:stroke dashstyle="3 1"/>
              </v:line>
              <v:line id="Conector recto 9" o:spid="_x0000_s1032" style="position:absolute;flip:x y;visibility:visible;mso-wrap-style:square" from="14695,63463" to="21330,81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" strokecolor="#967f71 [1951]" strokeweight="1pt">
                <v:stroke dashstyle="3 1"/>
              </v:line>
              <v:line id="Conector recto 10" o:spid="_x0000_s1033" style="position:absolute;flip:y;visibility:visible;mso-wrap-style:square" from="14695,54210" to="21330,6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" strokecolor="#967f71 [1951]" strokeweight="1pt">
                <v:stroke dashstyle="3 1"/>
              </v:line>
              <v:line id="Conector recto 11" o:spid="_x0000_s1034" style="position:absolute;visibility:visible;mso-wrap-style:square" from="21336,54210" to="31211,80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" strokecolor="#967f71 [1951]" strokeweight="1pt">
                <v:stroke dashstyle="3 1"/>
              </v:line>
              <v:line id="Conector recto 12" o:spid="_x0000_s1035" style="position:absolute;visibility:visible;mso-wrap-style:square" from="21336,54210" to="31211,67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" strokecolor="#967f71 [1951]" strokeweight="1pt">
                <v:stroke dashstyle="3 1"/>
              </v:line>
              <v:line id="Conector recto 13" o:spid="_x0000_s1036" style="position:absolute;flip:y;visibility:visible;mso-wrap-style:square" from="31242,54210" to="41579,80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" strokecolor="#967f71 [1951]" strokeweight="1pt">
                <v:stroke dashstyle="3 1"/>
              </v:line>
              <v:line id="Conector recto 14" o:spid="_x0000_s1037" style="position:absolute;flip:x;visibility:visible;mso-wrap-style:square" from="27867,54210" to="41492,71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" strokecolor="#967f71 [1951]" strokeweight="1pt">
                <v:stroke dashstyle="3 1"/>
              </v:line>
              <v:line id="Conector recto 15" o:spid="_x0000_s1038" style="position:absolute;visibility:visible;mso-wrap-style:square" from="41474,54210" to="48263,6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" strokecolor="#967f71 [1951]" strokeweight="1pt">
                <v:stroke dashstyle="3 1"/>
              </v:line>
              <v:line id="Conector recto 16" o:spid="_x0000_s1039" style="position:absolute;flip:x;visibility:visible;mso-wrap-style:square" from="41365,63463" to="48258,81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" strokecolor="#967f71 [1951]" strokeweight="1pt">
                <v:stroke dashstyle="3 1"/>
              </v:line>
              <v:line id="Conector recto 17" o:spid="_x0000_s1040" style="position:absolute;flip:y;visibility:visible;mso-wrap-style:square" from="41474,71736" to="55207,81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" strokecolor="#967f71 [1951]" strokeweight="1pt">
                <v:stroke dashstyle="3 1"/>
              </v:line>
              <v:line id="Conector recto 18" o:spid="_x0000_s1041" style="position:absolute;visibility:visible;mso-wrap-style:square" from="55190,72063" to="62191,81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" strokecolor="#967f71 [1951]" strokeweight="1pt">
                <v:stroke dashstyle="3 1"/>
              </v:line>
              <w10:wrap anchorx="margin"/>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45456" w14:textId="77777777" w:rsidR="00B01869" w:rsidRDefault="00B01869" w:rsidP="00C46ADC">
    <w:pPr>
      <w:pStyle w:val="Encabezado"/>
    </w:pPr>
    <w:r w:rsidRPr="008737BA">
      <w:rPr>
        <w:b/>
        <w:outline/>
        <w:noProof/>
        <w:color w:val="00B050"/>
        <w:lang w:eastAsia="es-ES"/>
        <w14:textOutline w14:w="9525" w14:cap="flat" w14:cmpd="sng" w14:algn="ctr">
          <w14:solidFill>
            <w14:srgbClr w14:val="00B050"/>
          </w14:solidFill>
          <w14:prstDash w14:val="solid"/>
          <w14:round/>
        </w14:textOutline>
        <w14:textFill>
          <w14:noFill/>
        </w14:textFill>
      </w:rPr>
      <w:drawing>
        <wp:anchor distT="0" distB="0" distL="114300" distR="114300" simplePos="0" relativeHeight="251694592" behindDoc="1" locked="0" layoutInCell="1" allowOverlap="1" wp14:anchorId="1F1FF11A" wp14:editId="27712254">
          <wp:simplePos x="0" y="0"/>
          <wp:positionH relativeFrom="column">
            <wp:posOffset>462324</wp:posOffset>
          </wp:positionH>
          <wp:positionV relativeFrom="paragraph">
            <wp:posOffset>1458135</wp:posOffset>
          </wp:positionV>
          <wp:extent cx="5590540" cy="3970020"/>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apa de Michoacan.png"/>
                  <pic:cNvPicPr/>
                </pic:nvPicPr>
                <pic:blipFill>
                  <a:blip r:embed="rId1">
                    <a:extLst>
                      <a:ext uri="{28A0092B-C50C-407E-A947-70E740481C1C}">
                        <a14:useLocalDpi xmlns:a14="http://schemas.microsoft.com/office/drawing/2010/main" val="0"/>
                      </a:ext>
                    </a:extLst>
                  </a:blip>
                  <a:stretch>
                    <a:fillRect/>
                  </a:stretch>
                </pic:blipFill>
                <pic:spPr>
                  <a:xfrm>
                    <a:off x="0" y="0"/>
                    <a:ext cx="5590540" cy="3970020"/>
                  </a:xfrm>
                  <a:prstGeom prst="rect">
                    <a:avLst/>
                  </a:prstGeom>
                  <a:solidFill>
                    <a:schemeClr val="accent4">
                      <a:lumMod val="20000"/>
                      <a:lumOff val="80000"/>
                    </a:schemeClr>
                  </a:solidFill>
                  <a:effectLst/>
                </pic:spPr>
              </pic:pic>
            </a:graphicData>
          </a:graphic>
        </wp:anchor>
      </w:drawing>
    </w:r>
    <w:r w:rsidR="008737BA" w:rsidRPr="008737BA">
      <w:rPr>
        <w:b/>
        <w:outline/>
        <w:noProof/>
        <w:color w:val="00B050"/>
        <w:lang w:eastAsia="es-ES"/>
        <w14:textOutline w14:w="9525" w14:cap="flat" w14:cmpd="sng" w14:algn="ctr">
          <w14:solidFill>
            <w14:srgbClr w14:val="00B050"/>
          </w14:solidFill>
          <w14:prstDash w14:val="solid"/>
          <w14:round/>
        </w14:textOutline>
        <w14:textFill>
          <w14:noFill/>
        </w14:textFill>
      </w:rPr>
      <mc:AlternateContent>
        <mc:Choice Requires="wpg">
          <w:drawing>
            <wp:anchor distT="0" distB="0" distL="114300" distR="114300" simplePos="0" relativeHeight="251693568" behindDoc="0" locked="0" layoutInCell="1" allowOverlap="1" wp14:anchorId="3A3EA69D" wp14:editId="108AB46C">
              <wp:simplePos x="0" y="0"/>
              <wp:positionH relativeFrom="margin">
                <wp:posOffset>-80010</wp:posOffset>
              </wp:positionH>
              <wp:positionV relativeFrom="paragraph">
                <wp:posOffset>443230</wp:posOffset>
              </wp:positionV>
              <wp:extent cx="6553200" cy="8134985"/>
              <wp:effectExtent l="0" t="0" r="0" b="0"/>
              <wp:wrapNone/>
              <wp:docPr id="285"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53200" cy="8134985"/>
                        <a:chOff x="0" y="0"/>
                        <a:chExt cx="6231172" cy="8135285"/>
                      </a:xfrm>
                    </wpg:grpSpPr>
                    <wps:wsp>
                      <wps:cNvPr id="286" name="Conector recto 4"/>
                      <wps:cNvCnPr/>
                      <wps:spPr>
                        <a:xfrm>
                          <a:off x="0" y="566057"/>
                          <a:ext cx="52137" cy="7535779"/>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87" name="Conector recto 287"/>
                      <wps:cNvCnPr/>
                      <wps:spPr>
                        <a:xfrm>
                          <a:off x="6215743" y="0"/>
                          <a:ext cx="15429" cy="8123294"/>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89" name="Conector recto 6"/>
                      <wps:cNvCnPr/>
                      <wps:spPr>
                        <a:xfrm>
                          <a:off x="4147457" y="0"/>
                          <a:ext cx="2083025" cy="0"/>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90" name="Conector recto 7"/>
                      <wps:cNvCnPr/>
                      <wps:spPr>
                        <a:xfrm flipH="1" flipV="1">
                          <a:off x="762000" y="7206343"/>
                          <a:ext cx="1373254" cy="928942"/>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91" name="Conector recto 8"/>
                      <wps:cNvCnPr/>
                      <wps:spPr>
                        <a:xfrm flipH="1">
                          <a:off x="76200" y="7195457"/>
                          <a:ext cx="669524" cy="898358"/>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92" name="Conector recto 9"/>
                      <wps:cNvCnPr/>
                      <wps:spPr>
                        <a:xfrm flipH="1" flipV="1">
                          <a:off x="1469571" y="6346371"/>
                          <a:ext cx="663482" cy="1778824"/>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93" name="Conector recto 10"/>
                      <wps:cNvCnPr/>
                      <wps:spPr>
                        <a:xfrm flipV="1">
                          <a:off x="1469571" y="5421085"/>
                          <a:ext cx="663482" cy="928941"/>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94" name="Conector recto 11"/>
                      <wps:cNvCnPr/>
                      <wps:spPr>
                        <a:xfrm>
                          <a:off x="2133600" y="5421085"/>
                          <a:ext cx="987508" cy="2589175"/>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95" name="Conector recto 12"/>
                      <wps:cNvCnPr/>
                      <wps:spPr>
                        <a:xfrm>
                          <a:off x="2133600" y="5421085"/>
                          <a:ext cx="987508" cy="1319395"/>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96" name="Conector recto 13"/>
                      <wps:cNvCnPr/>
                      <wps:spPr>
                        <a:xfrm flipV="1">
                          <a:off x="3124200" y="5421085"/>
                          <a:ext cx="1033798" cy="2589175"/>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97" name="Conector recto 14"/>
                      <wps:cNvCnPr/>
                      <wps:spPr>
                        <a:xfrm flipH="1">
                          <a:off x="2786743" y="5421085"/>
                          <a:ext cx="1362478" cy="1742350"/>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98" name="Conector recto 15"/>
                      <wps:cNvCnPr/>
                      <wps:spPr>
                        <a:xfrm>
                          <a:off x="4147457" y="5421085"/>
                          <a:ext cx="678911" cy="928941"/>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99" name="Conector recto 16"/>
                      <wps:cNvCnPr/>
                      <wps:spPr>
                        <a:xfrm flipH="1">
                          <a:off x="4136571" y="6346371"/>
                          <a:ext cx="689299" cy="1786470"/>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300" name="Conector recto 17"/>
                      <wps:cNvCnPr/>
                      <wps:spPr>
                        <a:xfrm flipV="1">
                          <a:off x="4147457" y="7173685"/>
                          <a:ext cx="1373254" cy="948706"/>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301" name="Conector recto 18"/>
                      <wps:cNvCnPr/>
                      <wps:spPr>
                        <a:xfrm>
                          <a:off x="5519057" y="7206343"/>
                          <a:ext cx="700088" cy="920115"/>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w14:anchorId="6FAB7B32" id="Grupo 1" o:spid="_x0000_s1026" style="position:absolute;margin-left:-6.3pt;margin-top:34.9pt;width:516pt;height:640.55pt;z-index:251693568;mso-position-horizontal-relative:margin;mso-width-relative:margin" coordsize="62311,8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">
              <v:line id="Conector recto 4" o:spid="_x0000_s1027" style="position:absolute;visibility:visible;mso-wrap-style:square" from="0,5660" to="521,81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" strokecolor="#967f71 [1951]" strokeweight="1pt">
                <v:stroke dashstyle="3 1"/>
              </v:line>
              <v:line id="Conector recto 287" o:spid="_x0000_s1028" style="position:absolute;visibility:visible;mso-wrap-style:square" from="62157,0" to="62311,81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" strokecolor="#967f71 [1951]" strokeweight="1pt">
                <v:stroke dashstyle="3 1"/>
              </v:line>
              <v:line id="Conector recto 6" o:spid="_x0000_s1029" style="position:absolute;visibility:visible;mso-wrap-style:square" from="41474,0" to="623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" strokecolor="#967f71 [1951]" strokeweight="1pt">
                <v:stroke dashstyle="3 1"/>
              </v:line>
              <v:line id="Conector recto 7" o:spid="_x0000_s1030" style="position:absolute;flip:x y;visibility:visible;mso-wrap-style:square" from="7620,72063" to="21352,81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" strokecolor="#967f71 [1951]" strokeweight="1pt">
                <v:stroke dashstyle="3 1"/>
              </v:line>
              <v:line id="Conector recto 8" o:spid="_x0000_s1031" style="position:absolute;flip:x;visibility:visible;mso-wrap-style:square" from="762,71954" to="7457,80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" strokecolor="#967f71 [1951]" strokeweight="1pt">
                <v:stroke dashstyle="3 1"/>
              </v:line>
              <v:line id="Conector recto 9" o:spid="_x0000_s1032" style="position:absolute;flip:x y;visibility:visible;mso-wrap-style:square" from="14695,63463" to="21330,81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" strokecolor="#967f71 [1951]" strokeweight="1pt">
                <v:stroke dashstyle="3 1"/>
              </v:line>
              <v:line id="Conector recto 10" o:spid="_x0000_s1033" style="position:absolute;flip:y;visibility:visible;mso-wrap-style:square" from="14695,54210" to="21330,6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" strokecolor="#967f71 [1951]" strokeweight="1pt">
                <v:stroke dashstyle="3 1"/>
              </v:line>
              <v:line id="Conector recto 11" o:spid="_x0000_s1034" style="position:absolute;visibility:visible;mso-wrap-style:square" from="21336,54210" to="31211,80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" strokecolor="#967f71 [1951]" strokeweight="1pt">
                <v:stroke dashstyle="3 1"/>
              </v:line>
              <v:line id="Conector recto 12" o:spid="_x0000_s1035" style="position:absolute;visibility:visible;mso-wrap-style:square" from="21336,54210" to="31211,67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" strokecolor="#967f71 [1951]" strokeweight="1pt">
                <v:stroke dashstyle="3 1"/>
              </v:line>
              <v:line id="Conector recto 13" o:spid="_x0000_s1036" style="position:absolute;flip:y;visibility:visible;mso-wrap-style:square" from="31242,54210" to="41579,80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" strokecolor="#967f71 [1951]" strokeweight="1pt">
                <v:stroke dashstyle="3 1"/>
              </v:line>
              <v:line id="Conector recto 14" o:spid="_x0000_s1037" style="position:absolute;flip:x;visibility:visible;mso-wrap-style:square" from="27867,54210" to="41492,71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" strokecolor="#967f71 [1951]" strokeweight="1pt">
                <v:stroke dashstyle="3 1"/>
              </v:line>
              <v:line id="Conector recto 15" o:spid="_x0000_s1038" style="position:absolute;visibility:visible;mso-wrap-style:square" from="41474,54210" to="48263,6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" strokecolor="#967f71 [1951]" strokeweight="1pt">
                <v:stroke dashstyle="3 1"/>
              </v:line>
              <v:line id="Conector recto 16" o:spid="_x0000_s1039" style="position:absolute;flip:x;visibility:visible;mso-wrap-style:square" from="41365,63463" to="48258,81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" strokecolor="#967f71 [1951]" strokeweight="1pt">
                <v:stroke dashstyle="3 1"/>
              </v:line>
              <v:line id="Conector recto 17" o:spid="_x0000_s1040" style="position:absolute;flip:y;visibility:visible;mso-wrap-style:square" from="41474,71736" to="55207,81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" strokecolor="#967f71 [1951]" strokeweight="1pt">
                <v:stroke dashstyle="3 1"/>
              </v:line>
              <v:line id="Conector recto 18" o:spid="_x0000_s1041" style="position:absolute;visibility:visible;mso-wrap-style:square" from="55190,72063" to="62191,81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" strokecolor="#967f71 [1951]" strokeweight="1pt">
                <v:stroke dashstyle="3 1"/>
              </v:lin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74840"/>
    <w:multiLevelType w:val="hybridMultilevel"/>
    <w:tmpl w:val="085C2D1A"/>
    <w:lvl w:ilvl="0" w:tplc="080A000B">
      <w:start w:val="1"/>
      <w:numFmt w:val="bullet"/>
      <w:lvlText w:val=""/>
      <w:lvlJc w:val="left"/>
      <w:pPr>
        <w:ind w:left="1854" w:hanging="360"/>
      </w:pPr>
      <w:rPr>
        <w:rFonts w:ascii="Wingdings" w:hAnsi="Wingdings" w:hint="default"/>
      </w:rPr>
    </w:lvl>
    <w:lvl w:ilvl="1" w:tplc="080A0003">
      <w:start w:val="1"/>
      <w:numFmt w:val="bullet"/>
      <w:lvlText w:val="o"/>
      <w:lvlJc w:val="left"/>
      <w:pPr>
        <w:ind w:left="2574" w:hanging="360"/>
      </w:pPr>
      <w:rPr>
        <w:rFonts w:ascii="Courier New" w:hAnsi="Courier New" w:cs="Courier New" w:hint="default"/>
      </w:rPr>
    </w:lvl>
    <w:lvl w:ilvl="2" w:tplc="080A0005">
      <w:start w:val="1"/>
      <w:numFmt w:val="bullet"/>
      <w:lvlText w:val=""/>
      <w:lvlJc w:val="left"/>
      <w:pPr>
        <w:ind w:left="3294" w:hanging="360"/>
      </w:pPr>
      <w:rPr>
        <w:rFonts w:ascii="Wingdings" w:hAnsi="Wingdings" w:hint="default"/>
      </w:rPr>
    </w:lvl>
    <w:lvl w:ilvl="3" w:tplc="080A0001">
      <w:start w:val="1"/>
      <w:numFmt w:val="bullet"/>
      <w:lvlText w:val=""/>
      <w:lvlJc w:val="left"/>
      <w:pPr>
        <w:ind w:left="4014" w:hanging="360"/>
      </w:pPr>
      <w:rPr>
        <w:rFonts w:ascii="Symbol" w:hAnsi="Symbol" w:hint="default"/>
      </w:rPr>
    </w:lvl>
    <w:lvl w:ilvl="4" w:tplc="080A0003">
      <w:start w:val="1"/>
      <w:numFmt w:val="bullet"/>
      <w:lvlText w:val="o"/>
      <w:lvlJc w:val="left"/>
      <w:pPr>
        <w:ind w:left="4734" w:hanging="360"/>
      </w:pPr>
      <w:rPr>
        <w:rFonts w:ascii="Courier New" w:hAnsi="Courier New" w:cs="Courier New" w:hint="default"/>
      </w:rPr>
    </w:lvl>
    <w:lvl w:ilvl="5" w:tplc="080A0005">
      <w:start w:val="1"/>
      <w:numFmt w:val="bullet"/>
      <w:lvlText w:val=""/>
      <w:lvlJc w:val="left"/>
      <w:pPr>
        <w:ind w:left="5454" w:hanging="360"/>
      </w:pPr>
      <w:rPr>
        <w:rFonts w:ascii="Wingdings" w:hAnsi="Wingdings" w:hint="default"/>
      </w:rPr>
    </w:lvl>
    <w:lvl w:ilvl="6" w:tplc="080A0001">
      <w:start w:val="1"/>
      <w:numFmt w:val="bullet"/>
      <w:lvlText w:val=""/>
      <w:lvlJc w:val="left"/>
      <w:pPr>
        <w:ind w:left="6174" w:hanging="360"/>
      </w:pPr>
      <w:rPr>
        <w:rFonts w:ascii="Symbol" w:hAnsi="Symbol" w:hint="default"/>
      </w:rPr>
    </w:lvl>
    <w:lvl w:ilvl="7" w:tplc="080A0003">
      <w:start w:val="1"/>
      <w:numFmt w:val="bullet"/>
      <w:lvlText w:val="o"/>
      <w:lvlJc w:val="left"/>
      <w:pPr>
        <w:ind w:left="6894" w:hanging="360"/>
      </w:pPr>
      <w:rPr>
        <w:rFonts w:ascii="Courier New" w:hAnsi="Courier New" w:cs="Courier New" w:hint="default"/>
      </w:rPr>
    </w:lvl>
    <w:lvl w:ilvl="8" w:tplc="080A0005">
      <w:start w:val="1"/>
      <w:numFmt w:val="bullet"/>
      <w:lvlText w:val=""/>
      <w:lvlJc w:val="left"/>
      <w:pPr>
        <w:ind w:left="7614" w:hanging="360"/>
      </w:pPr>
      <w:rPr>
        <w:rFonts w:ascii="Wingdings" w:hAnsi="Wingdings" w:hint="default"/>
      </w:rPr>
    </w:lvl>
  </w:abstractNum>
  <w:abstractNum w:abstractNumId="1" w15:restartNumberingAfterBreak="0">
    <w:nsid w:val="04F71C85"/>
    <w:multiLevelType w:val="hybridMultilevel"/>
    <w:tmpl w:val="AE928AE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05D01CB2"/>
    <w:multiLevelType w:val="hybridMultilevel"/>
    <w:tmpl w:val="2426197A"/>
    <w:lvl w:ilvl="0" w:tplc="9F724D40">
      <w:start w:val="1"/>
      <w:numFmt w:val="decimal"/>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3" w15:restartNumberingAfterBreak="0">
    <w:nsid w:val="06FC23D6"/>
    <w:multiLevelType w:val="hybridMultilevel"/>
    <w:tmpl w:val="A1C6A578"/>
    <w:lvl w:ilvl="0" w:tplc="95625574">
      <w:start w:val="1"/>
      <w:numFmt w:val="lowerLetter"/>
      <w:lvlText w:val="%1)"/>
      <w:lvlJc w:val="left"/>
      <w:pPr>
        <w:ind w:left="785" w:hanging="360"/>
      </w:pPr>
      <w:rPr>
        <w:rFonts w:hint="default"/>
      </w:rPr>
    </w:lvl>
    <w:lvl w:ilvl="1" w:tplc="080A0019">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4" w15:restartNumberingAfterBreak="0">
    <w:nsid w:val="074643C2"/>
    <w:multiLevelType w:val="multilevel"/>
    <w:tmpl w:val="0C0A0025"/>
    <w:numStyleLink w:val="CtaPub"/>
  </w:abstractNum>
  <w:abstractNum w:abstractNumId="5" w15:restartNumberingAfterBreak="0">
    <w:nsid w:val="08A5530E"/>
    <w:multiLevelType w:val="hybridMultilevel"/>
    <w:tmpl w:val="FD8A33E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0CAA1354"/>
    <w:multiLevelType w:val="hybridMultilevel"/>
    <w:tmpl w:val="4E94E65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15:restartNumberingAfterBreak="0">
    <w:nsid w:val="1180105A"/>
    <w:multiLevelType w:val="hybridMultilevel"/>
    <w:tmpl w:val="162018A6"/>
    <w:lvl w:ilvl="0" w:tplc="0C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A706DF3"/>
    <w:multiLevelType w:val="hybridMultilevel"/>
    <w:tmpl w:val="BFCA3A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1184B39"/>
    <w:multiLevelType w:val="hybridMultilevel"/>
    <w:tmpl w:val="FD1228EC"/>
    <w:lvl w:ilvl="0" w:tplc="080A000B">
      <w:start w:val="1"/>
      <w:numFmt w:val="bullet"/>
      <w:lvlText w:val=""/>
      <w:lvlJc w:val="left"/>
      <w:pPr>
        <w:ind w:left="1854" w:hanging="360"/>
      </w:pPr>
      <w:rPr>
        <w:rFonts w:ascii="Wingdings" w:hAnsi="Wingdings"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10" w15:restartNumberingAfterBreak="0">
    <w:nsid w:val="24632CE1"/>
    <w:multiLevelType w:val="hybridMultilevel"/>
    <w:tmpl w:val="DDAA503C"/>
    <w:lvl w:ilvl="0" w:tplc="080A000B">
      <w:start w:val="1"/>
      <w:numFmt w:val="bullet"/>
      <w:lvlText w:val=""/>
      <w:lvlJc w:val="left"/>
      <w:pPr>
        <w:ind w:left="1147" w:hanging="360"/>
      </w:pPr>
      <w:rPr>
        <w:rFonts w:ascii="Wingdings" w:hAnsi="Wingdings" w:hint="default"/>
      </w:rPr>
    </w:lvl>
    <w:lvl w:ilvl="1" w:tplc="080A0003" w:tentative="1">
      <w:start w:val="1"/>
      <w:numFmt w:val="bullet"/>
      <w:lvlText w:val="o"/>
      <w:lvlJc w:val="left"/>
      <w:pPr>
        <w:ind w:left="1867" w:hanging="360"/>
      </w:pPr>
      <w:rPr>
        <w:rFonts w:ascii="Courier New" w:hAnsi="Courier New" w:cs="Courier New" w:hint="default"/>
      </w:rPr>
    </w:lvl>
    <w:lvl w:ilvl="2" w:tplc="080A0005" w:tentative="1">
      <w:start w:val="1"/>
      <w:numFmt w:val="bullet"/>
      <w:lvlText w:val=""/>
      <w:lvlJc w:val="left"/>
      <w:pPr>
        <w:ind w:left="2587" w:hanging="360"/>
      </w:pPr>
      <w:rPr>
        <w:rFonts w:ascii="Wingdings" w:hAnsi="Wingdings" w:hint="default"/>
      </w:rPr>
    </w:lvl>
    <w:lvl w:ilvl="3" w:tplc="080A0001" w:tentative="1">
      <w:start w:val="1"/>
      <w:numFmt w:val="bullet"/>
      <w:lvlText w:val=""/>
      <w:lvlJc w:val="left"/>
      <w:pPr>
        <w:ind w:left="3307" w:hanging="360"/>
      </w:pPr>
      <w:rPr>
        <w:rFonts w:ascii="Symbol" w:hAnsi="Symbol" w:hint="default"/>
      </w:rPr>
    </w:lvl>
    <w:lvl w:ilvl="4" w:tplc="080A0003" w:tentative="1">
      <w:start w:val="1"/>
      <w:numFmt w:val="bullet"/>
      <w:lvlText w:val="o"/>
      <w:lvlJc w:val="left"/>
      <w:pPr>
        <w:ind w:left="4027" w:hanging="360"/>
      </w:pPr>
      <w:rPr>
        <w:rFonts w:ascii="Courier New" w:hAnsi="Courier New" w:cs="Courier New" w:hint="default"/>
      </w:rPr>
    </w:lvl>
    <w:lvl w:ilvl="5" w:tplc="080A0005" w:tentative="1">
      <w:start w:val="1"/>
      <w:numFmt w:val="bullet"/>
      <w:lvlText w:val=""/>
      <w:lvlJc w:val="left"/>
      <w:pPr>
        <w:ind w:left="4747" w:hanging="360"/>
      </w:pPr>
      <w:rPr>
        <w:rFonts w:ascii="Wingdings" w:hAnsi="Wingdings" w:hint="default"/>
      </w:rPr>
    </w:lvl>
    <w:lvl w:ilvl="6" w:tplc="080A0001" w:tentative="1">
      <w:start w:val="1"/>
      <w:numFmt w:val="bullet"/>
      <w:lvlText w:val=""/>
      <w:lvlJc w:val="left"/>
      <w:pPr>
        <w:ind w:left="5467" w:hanging="360"/>
      </w:pPr>
      <w:rPr>
        <w:rFonts w:ascii="Symbol" w:hAnsi="Symbol" w:hint="default"/>
      </w:rPr>
    </w:lvl>
    <w:lvl w:ilvl="7" w:tplc="080A0003" w:tentative="1">
      <w:start w:val="1"/>
      <w:numFmt w:val="bullet"/>
      <w:lvlText w:val="o"/>
      <w:lvlJc w:val="left"/>
      <w:pPr>
        <w:ind w:left="6187" w:hanging="360"/>
      </w:pPr>
      <w:rPr>
        <w:rFonts w:ascii="Courier New" w:hAnsi="Courier New" w:cs="Courier New" w:hint="default"/>
      </w:rPr>
    </w:lvl>
    <w:lvl w:ilvl="8" w:tplc="080A0005" w:tentative="1">
      <w:start w:val="1"/>
      <w:numFmt w:val="bullet"/>
      <w:lvlText w:val=""/>
      <w:lvlJc w:val="left"/>
      <w:pPr>
        <w:ind w:left="6907" w:hanging="360"/>
      </w:pPr>
      <w:rPr>
        <w:rFonts w:ascii="Wingdings" w:hAnsi="Wingdings" w:hint="default"/>
      </w:rPr>
    </w:lvl>
  </w:abstractNum>
  <w:abstractNum w:abstractNumId="11" w15:restartNumberingAfterBreak="0">
    <w:nsid w:val="28F16DC9"/>
    <w:multiLevelType w:val="hybridMultilevel"/>
    <w:tmpl w:val="0A48EC1C"/>
    <w:lvl w:ilvl="0" w:tplc="8CA8A350">
      <w:start w:val="1"/>
      <w:numFmt w:val="decimal"/>
      <w:lvlText w:val="%1."/>
      <w:lvlJc w:val="left"/>
      <w:pPr>
        <w:ind w:left="360" w:hanging="360"/>
      </w:pPr>
      <w:rPr>
        <w:rFonts w:ascii="GalanoGrotesque-Light" w:hAnsi="GalanoGrotesque-Light"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 w15:restartNumberingAfterBreak="0">
    <w:nsid w:val="46AA19E9"/>
    <w:multiLevelType w:val="hybridMultilevel"/>
    <w:tmpl w:val="4C12C34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94342E9"/>
    <w:multiLevelType w:val="hybridMultilevel"/>
    <w:tmpl w:val="C268C124"/>
    <w:lvl w:ilvl="0" w:tplc="080A000B">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4" w15:restartNumberingAfterBreak="0">
    <w:nsid w:val="4D404667"/>
    <w:multiLevelType w:val="hybridMultilevel"/>
    <w:tmpl w:val="5A8C3A68"/>
    <w:lvl w:ilvl="0" w:tplc="080A0009">
      <w:start w:val="1"/>
      <w:numFmt w:val="bullet"/>
      <w:lvlText w:val=""/>
      <w:lvlJc w:val="left"/>
      <w:pPr>
        <w:ind w:left="786" w:hanging="360"/>
      </w:pPr>
      <w:rPr>
        <w:rFonts w:ascii="Wingdings" w:hAnsi="Wingdings" w:hint="default"/>
      </w:rPr>
    </w:lvl>
    <w:lvl w:ilvl="1" w:tplc="080A0003">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15" w15:restartNumberingAfterBreak="0">
    <w:nsid w:val="4FA1118F"/>
    <w:multiLevelType w:val="hybridMultilevel"/>
    <w:tmpl w:val="C81EE39C"/>
    <w:lvl w:ilvl="0" w:tplc="871E01E2">
      <w:start w:val="1"/>
      <w:numFmt w:val="bullet"/>
      <w:lvlText w:val=""/>
      <w:lvlJc w:val="left"/>
      <w:pPr>
        <w:ind w:left="720" w:hanging="360"/>
      </w:pPr>
      <w:rPr>
        <w:rFonts w:ascii="Wingdings" w:hAnsi="Wingdings"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E0406D3"/>
    <w:multiLevelType w:val="hybridMultilevel"/>
    <w:tmpl w:val="0AB28910"/>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52221DF"/>
    <w:multiLevelType w:val="hybridMultilevel"/>
    <w:tmpl w:val="CD605332"/>
    <w:lvl w:ilvl="0" w:tplc="9C0AC4F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56230EE"/>
    <w:multiLevelType w:val="multilevel"/>
    <w:tmpl w:val="080A001F"/>
    <w:styleLink w:val="Estilo1"/>
    <w:lvl w:ilvl="0">
      <w:start w:val="1"/>
      <w:numFmt w:val="upperRoman"/>
      <w:lvlText w:val="%1."/>
      <w:lvlJc w:val="left"/>
      <w:pPr>
        <w:ind w:left="360" w:hanging="360"/>
      </w:pPr>
    </w:lvl>
    <w:lvl w:ilvl="1">
      <w:start w:val="1"/>
      <w:numFmt w:val="decimal"/>
      <w:lvlText w:val="%1.%2."/>
      <w:lvlJc w:val="left"/>
      <w:pPr>
        <w:ind w:left="792" w:hanging="432"/>
      </w:pPr>
    </w:lvl>
    <w:lvl w:ilvl="2">
      <w:start w:val="1"/>
      <w:numFmt w:val="lowerLetter"/>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6186D55"/>
    <w:multiLevelType w:val="hybridMultilevel"/>
    <w:tmpl w:val="00B43154"/>
    <w:lvl w:ilvl="0" w:tplc="A32C7C88">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15:restartNumberingAfterBreak="0">
    <w:nsid w:val="75242C09"/>
    <w:multiLevelType w:val="multilevel"/>
    <w:tmpl w:val="0C0A0025"/>
    <w:styleLink w:val="CtaPub"/>
    <w:lvl w:ilvl="0">
      <w:start w:val="1"/>
      <w:numFmt w:val="upperRoman"/>
      <w:lvlText w:val="%1"/>
      <w:lvlJc w:val="left"/>
      <w:pPr>
        <w:ind w:left="432" w:hanging="432"/>
      </w:pPr>
      <w:rPr>
        <w:rFonts w:ascii="GalanoGrotesque-Bold" w:hAnsi="GalanoGrotesque-Bold"/>
        <w:b/>
        <w:color w:val="auto"/>
        <w:sz w:val="40"/>
      </w:rPr>
    </w:lvl>
    <w:lvl w:ilvl="1">
      <w:start w:val="1"/>
      <w:numFmt w:val="decimal"/>
      <w:lvlText w:val="%1.%2"/>
      <w:lvlJc w:val="left"/>
      <w:pPr>
        <w:ind w:left="576" w:hanging="576"/>
      </w:pPr>
      <w:rPr>
        <w:rFonts w:ascii="GalanoGrotesque-Bold" w:hAnsi="GalanoGrotesque-Bold"/>
        <w:b/>
        <w:color w:val="auto"/>
        <w:sz w:val="32"/>
      </w:rPr>
    </w:lvl>
    <w:lvl w:ilvl="2">
      <w:start w:val="1"/>
      <w:numFmt w:val="lowerLetter"/>
      <w:lvlText w:val="%1.%2.%3"/>
      <w:lvlJc w:val="left"/>
      <w:pPr>
        <w:ind w:left="720" w:hanging="720"/>
      </w:pPr>
      <w:rPr>
        <w:rFonts w:ascii="GalanoGrotesque-Bold" w:hAnsi="GalanoGrotesque-Bold"/>
        <w:b/>
        <w:sz w:val="24"/>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75C316D5"/>
    <w:multiLevelType w:val="hybridMultilevel"/>
    <w:tmpl w:val="B498C2EE"/>
    <w:lvl w:ilvl="0" w:tplc="5CC69932">
      <w:start w:val="1"/>
      <w:numFmt w:val="upperRoman"/>
      <w:lvlText w:val="%1."/>
      <w:lvlJc w:val="left"/>
      <w:pPr>
        <w:ind w:left="1659" w:hanging="720"/>
      </w:pPr>
      <w:rPr>
        <w:rFonts w:hint="default"/>
      </w:rPr>
    </w:lvl>
    <w:lvl w:ilvl="1" w:tplc="580A0019" w:tentative="1">
      <w:start w:val="1"/>
      <w:numFmt w:val="lowerLetter"/>
      <w:lvlText w:val="%2."/>
      <w:lvlJc w:val="left"/>
      <w:pPr>
        <w:ind w:left="2019" w:hanging="360"/>
      </w:pPr>
    </w:lvl>
    <w:lvl w:ilvl="2" w:tplc="580A001B" w:tentative="1">
      <w:start w:val="1"/>
      <w:numFmt w:val="lowerRoman"/>
      <w:lvlText w:val="%3."/>
      <w:lvlJc w:val="right"/>
      <w:pPr>
        <w:ind w:left="2739" w:hanging="180"/>
      </w:pPr>
    </w:lvl>
    <w:lvl w:ilvl="3" w:tplc="580A000F" w:tentative="1">
      <w:start w:val="1"/>
      <w:numFmt w:val="decimal"/>
      <w:lvlText w:val="%4."/>
      <w:lvlJc w:val="left"/>
      <w:pPr>
        <w:ind w:left="3459" w:hanging="360"/>
      </w:pPr>
    </w:lvl>
    <w:lvl w:ilvl="4" w:tplc="580A0019" w:tentative="1">
      <w:start w:val="1"/>
      <w:numFmt w:val="lowerLetter"/>
      <w:lvlText w:val="%5."/>
      <w:lvlJc w:val="left"/>
      <w:pPr>
        <w:ind w:left="4179" w:hanging="360"/>
      </w:pPr>
    </w:lvl>
    <w:lvl w:ilvl="5" w:tplc="580A001B" w:tentative="1">
      <w:start w:val="1"/>
      <w:numFmt w:val="lowerRoman"/>
      <w:lvlText w:val="%6."/>
      <w:lvlJc w:val="right"/>
      <w:pPr>
        <w:ind w:left="4899" w:hanging="180"/>
      </w:pPr>
    </w:lvl>
    <w:lvl w:ilvl="6" w:tplc="580A000F" w:tentative="1">
      <w:start w:val="1"/>
      <w:numFmt w:val="decimal"/>
      <w:lvlText w:val="%7."/>
      <w:lvlJc w:val="left"/>
      <w:pPr>
        <w:ind w:left="5619" w:hanging="360"/>
      </w:pPr>
    </w:lvl>
    <w:lvl w:ilvl="7" w:tplc="580A0019" w:tentative="1">
      <w:start w:val="1"/>
      <w:numFmt w:val="lowerLetter"/>
      <w:lvlText w:val="%8."/>
      <w:lvlJc w:val="left"/>
      <w:pPr>
        <w:ind w:left="6339" w:hanging="360"/>
      </w:pPr>
    </w:lvl>
    <w:lvl w:ilvl="8" w:tplc="580A001B" w:tentative="1">
      <w:start w:val="1"/>
      <w:numFmt w:val="lowerRoman"/>
      <w:lvlText w:val="%9."/>
      <w:lvlJc w:val="right"/>
      <w:pPr>
        <w:ind w:left="7059" w:hanging="180"/>
      </w:pPr>
    </w:lvl>
  </w:abstractNum>
  <w:abstractNum w:abstractNumId="22" w15:restartNumberingAfterBreak="0">
    <w:nsid w:val="76417341"/>
    <w:multiLevelType w:val="hybridMultilevel"/>
    <w:tmpl w:val="63BEF5A4"/>
    <w:lvl w:ilvl="0" w:tplc="79EA85FA">
      <w:start w:val="1"/>
      <w:numFmt w:val="lowerLetter"/>
      <w:lvlText w:val="%1)"/>
      <w:lvlJc w:val="left"/>
      <w:pPr>
        <w:ind w:left="765" w:hanging="4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697077884">
    <w:abstractNumId w:val="20"/>
  </w:num>
  <w:num w:numId="2" w16cid:durableId="1439835916">
    <w:abstractNumId w:val="12"/>
  </w:num>
  <w:num w:numId="3" w16cid:durableId="138035471">
    <w:abstractNumId w:val="13"/>
  </w:num>
  <w:num w:numId="4" w16cid:durableId="156460124">
    <w:abstractNumId w:val="10"/>
  </w:num>
  <w:num w:numId="5" w16cid:durableId="551311065">
    <w:abstractNumId w:val="18"/>
  </w:num>
  <w:num w:numId="6" w16cid:durableId="508175480">
    <w:abstractNumId w:val="16"/>
  </w:num>
  <w:num w:numId="7" w16cid:durableId="212817894">
    <w:abstractNumId w:val="15"/>
  </w:num>
  <w:num w:numId="8" w16cid:durableId="1451242925">
    <w:abstractNumId w:val="9"/>
  </w:num>
  <w:num w:numId="9" w16cid:durableId="415521928">
    <w:abstractNumId w:val="4"/>
    <w:lvlOverride w:ilvl="0">
      <w:lvl w:ilvl="0">
        <w:numFmt w:val="decimal"/>
        <w:lvlText w:val=""/>
        <w:lvlJc w:val="left"/>
      </w:lvl>
    </w:lvlOverride>
    <w:lvlOverride w:ilvl="1">
      <w:lvl w:ilvl="1">
        <w:numFmt w:val="decimal"/>
        <w:lvlText w:val=""/>
        <w:lvlJc w:val="left"/>
      </w:lvl>
    </w:lvlOverride>
    <w:lvlOverride w:ilvl="2">
      <w:lvl w:ilvl="2">
        <w:start w:val="1"/>
        <w:numFmt w:val="lowerLetter"/>
        <w:lvlText w:val="%1.%2.%3"/>
        <w:lvlJc w:val="left"/>
        <w:pPr>
          <w:ind w:left="862" w:hanging="720"/>
        </w:pPr>
        <w:rPr>
          <w:rFonts w:ascii="GalanoGrotesque-Bold" w:hAnsi="GalanoGrotesque-Bold"/>
          <w:b/>
          <w:sz w:val="36"/>
        </w:rPr>
      </w:lvl>
    </w:lvlOverride>
  </w:num>
  <w:num w:numId="10" w16cid:durableId="641691656">
    <w:abstractNumId w:val="14"/>
  </w:num>
  <w:num w:numId="11" w16cid:durableId="1588994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6383485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1043416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43281614">
    <w:abstractNumId w:val="4"/>
    <w:lvlOverride w:ilvl="0">
      <w:lvl w:ilvl="0">
        <w:start w:val="1"/>
        <w:numFmt w:val="decimal"/>
        <w:lvlText w:val=""/>
        <w:lvlJc w:val="left"/>
        <w:pPr>
          <w:ind w:left="0" w:firstLine="0"/>
        </w:pPr>
        <w:rPr>
          <w:rFonts w:ascii="GalanoGrotesque-Bold" w:hAnsi="GalanoGrotesque-Bold"/>
          <w:b/>
          <w:color w:val="auto"/>
          <w:sz w:val="40"/>
        </w:rPr>
      </w:lvl>
    </w:lvlOverride>
    <w:lvlOverride w:ilvl="1">
      <w:lvl w:ilvl="1">
        <w:start w:val="1"/>
        <w:numFmt w:val="decimal"/>
        <w:lvlText w:val=""/>
        <w:lvlJc w:val="left"/>
        <w:pPr>
          <w:ind w:left="0" w:firstLine="0"/>
        </w:pPr>
        <w:rPr>
          <w:rFonts w:ascii="GalanoGrotesque-Bold" w:hAnsi="GalanoGrotesque-Bold"/>
          <w:b/>
          <w:color w:val="auto"/>
          <w:sz w:val="32"/>
        </w:rPr>
      </w:lvl>
    </w:lvlOverride>
    <w:lvlOverride w:ilvl="2">
      <w:lvl w:ilvl="2">
        <w:start w:val="1"/>
        <w:numFmt w:val="decimal"/>
        <w:lvlText w:val="%1.%2.%3"/>
        <w:lvlJc w:val="left"/>
        <w:pPr>
          <w:ind w:left="862" w:hanging="720"/>
        </w:pPr>
        <w:rPr>
          <w:rFonts w:ascii="GalanoGrotesque-Bold" w:hAnsi="GalanoGrotesque-Bold"/>
          <w:b/>
          <w:sz w:val="36"/>
        </w:rPr>
      </w:lvl>
    </w:lvlOverride>
    <w:lvlOverride w:ilvl="3">
      <w:lvl w:ilvl="3">
        <w:start w:val="1"/>
        <w:numFmt w:val="decimal"/>
        <w:lvlText w:val=""/>
        <w:lvlJc w:val="left"/>
        <w:pPr>
          <w:ind w:left="0" w:firstLine="0"/>
        </w:pPr>
      </w:lvl>
    </w:lvlOverride>
    <w:lvlOverride w:ilvl="4">
      <w:lvl w:ilvl="4">
        <w:start w:val="1"/>
        <w:numFmt w:val="decimal"/>
        <w:lvlText w:val=""/>
        <w:lvlJc w:val="left"/>
        <w:pPr>
          <w:ind w:left="0" w:firstLine="0"/>
        </w:pPr>
      </w:lvl>
    </w:lvlOverride>
    <w:lvlOverride w:ilvl="5">
      <w:lvl w:ilvl="5">
        <w:start w:val="1"/>
        <w:numFmt w:val="decimal"/>
        <w:lvlText w:val=""/>
        <w:lvlJc w:val="left"/>
        <w:pPr>
          <w:ind w:left="0" w:firstLine="0"/>
        </w:pPr>
      </w:lvl>
    </w:lvlOverride>
    <w:lvlOverride w:ilvl="6">
      <w:lvl w:ilvl="6">
        <w:start w:val="1"/>
        <w:numFmt w:val="decimal"/>
        <w:lvlText w:val=""/>
        <w:lvlJc w:val="left"/>
        <w:pPr>
          <w:ind w:left="0" w:firstLine="0"/>
        </w:pPr>
      </w:lvl>
    </w:lvlOverride>
    <w:lvlOverride w:ilvl="7">
      <w:lvl w:ilvl="7">
        <w:start w:val="1"/>
        <w:numFmt w:val="decimal"/>
        <w:lvlText w:val=""/>
        <w:lvlJc w:val="left"/>
        <w:pPr>
          <w:ind w:left="0" w:firstLine="0"/>
        </w:pPr>
      </w:lvl>
    </w:lvlOverride>
    <w:lvlOverride w:ilvl="8">
      <w:lvl w:ilvl="8">
        <w:start w:val="1"/>
        <w:numFmt w:val="decimal"/>
        <w:lvlText w:val=""/>
        <w:lvlJc w:val="left"/>
        <w:pPr>
          <w:ind w:left="0" w:firstLine="0"/>
        </w:pPr>
      </w:lvl>
    </w:lvlOverride>
  </w:num>
  <w:num w:numId="15" w16cid:durableId="674112684">
    <w:abstractNumId w:val="3"/>
  </w:num>
  <w:num w:numId="16" w16cid:durableId="702555594">
    <w:abstractNumId w:val="22"/>
  </w:num>
  <w:num w:numId="17" w16cid:durableId="1766029125">
    <w:abstractNumId w:val="8"/>
  </w:num>
  <w:num w:numId="18" w16cid:durableId="1740208321">
    <w:abstractNumId w:val="21"/>
  </w:num>
  <w:num w:numId="19" w16cid:durableId="529149149">
    <w:abstractNumId w:val="2"/>
  </w:num>
  <w:num w:numId="20" w16cid:durableId="118135506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8535220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10083575">
    <w:abstractNumId w:val="1"/>
  </w:num>
  <w:num w:numId="23" w16cid:durableId="591088678">
    <w:abstractNumId w:val="5"/>
  </w:num>
  <w:num w:numId="24" w16cid:durableId="2021613657">
    <w:abstractNumId w:val="6"/>
  </w:num>
  <w:num w:numId="25" w16cid:durableId="1489132273">
    <w:abstractNumId w:val="0"/>
  </w:num>
  <w:num w:numId="26" w16cid:durableId="10103714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5067"/>
    <w:rsid w:val="0000069C"/>
    <w:rsid w:val="0000073A"/>
    <w:rsid w:val="000007D8"/>
    <w:rsid w:val="00000D3A"/>
    <w:rsid w:val="00001357"/>
    <w:rsid w:val="00002197"/>
    <w:rsid w:val="00002310"/>
    <w:rsid w:val="00002531"/>
    <w:rsid w:val="0000295A"/>
    <w:rsid w:val="00003150"/>
    <w:rsid w:val="00003F5B"/>
    <w:rsid w:val="00003FC8"/>
    <w:rsid w:val="0000466C"/>
    <w:rsid w:val="000053CE"/>
    <w:rsid w:val="00005551"/>
    <w:rsid w:val="00005A3F"/>
    <w:rsid w:val="00005C0C"/>
    <w:rsid w:val="00005C45"/>
    <w:rsid w:val="00006391"/>
    <w:rsid w:val="00006536"/>
    <w:rsid w:val="0000668D"/>
    <w:rsid w:val="00006720"/>
    <w:rsid w:val="0000688D"/>
    <w:rsid w:val="00006A48"/>
    <w:rsid w:val="00007DB8"/>
    <w:rsid w:val="0001016D"/>
    <w:rsid w:val="00010225"/>
    <w:rsid w:val="00011637"/>
    <w:rsid w:val="00012109"/>
    <w:rsid w:val="00012BA1"/>
    <w:rsid w:val="00012FD0"/>
    <w:rsid w:val="00013785"/>
    <w:rsid w:val="00013D40"/>
    <w:rsid w:val="00013E5A"/>
    <w:rsid w:val="000141CA"/>
    <w:rsid w:val="00014774"/>
    <w:rsid w:val="0001593B"/>
    <w:rsid w:val="00015B7D"/>
    <w:rsid w:val="00015BE5"/>
    <w:rsid w:val="00015D9A"/>
    <w:rsid w:val="00016067"/>
    <w:rsid w:val="000165DF"/>
    <w:rsid w:val="00017656"/>
    <w:rsid w:val="000177F6"/>
    <w:rsid w:val="00017966"/>
    <w:rsid w:val="00017E5A"/>
    <w:rsid w:val="00020319"/>
    <w:rsid w:val="00020430"/>
    <w:rsid w:val="0002085A"/>
    <w:rsid w:val="000209E2"/>
    <w:rsid w:val="00020FED"/>
    <w:rsid w:val="000212DE"/>
    <w:rsid w:val="000221EF"/>
    <w:rsid w:val="0002265F"/>
    <w:rsid w:val="00022DDE"/>
    <w:rsid w:val="000236CD"/>
    <w:rsid w:val="000238BB"/>
    <w:rsid w:val="00024019"/>
    <w:rsid w:val="000247E9"/>
    <w:rsid w:val="00024B0F"/>
    <w:rsid w:val="00024E79"/>
    <w:rsid w:val="000257C6"/>
    <w:rsid w:val="00025ACE"/>
    <w:rsid w:val="0002619E"/>
    <w:rsid w:val="0002638C"/>
    <w:rsid w:val="00026FA4"/>
    <w:rsid w:val="000274A2"/>
    <w:rsid w:val="00027A2D"/>
    <w:rsid w:val="00027B48"/>
    <w:rsid w:val="00027C33"/>
    <w:rsid w:val="00030658"/>
    <w:rsid w:val="00030E68"/>
    <w:rsid w:val="00031604"/>
    <w:rsid w:val="00031AFE"/>
    <w:rsid w:val="0003203D"/>
    <w:rsid w:val="00032DC5"/>
    <w:rsid w:val="00033035"/>
    <w:rsid w:val="0003320E"/>
    <w:rsid w:val="0003323F"/>
    <w:rsid w:val="00033A98"/>
    <w:rsid w:val="00033D69"/>
    <w:rsid w:val="000350B3"/>
    <w:rsid w:val="00035AAC"/>
    <w:rsid w:val="00035BEC"/>
    <w:rsid w:val="00035F52"/>
    <w:rsid w:val="00036188"/>
    <w:rsid w:val="000364B2"/>
    <w:rsid w:val="00036AFF"/>
    <w:rsid w:val="00036DFB"/>
    <w:rsid w:val="00036E21"/>
    <w:rsid w:val="00036F97"/>
    <w:rsid w:val="0003700F"/>
    <w:rsid w:val="00037B5C"/>
    <w:rsid w:val="0004014C"/>
    <w:rsid w:val="000405D9"/>
    <w:rsid w:val="00040771"/>
    <w:rsid w:val="000410F4"/>
    <w:rsid w:val="00041126"/>
    <w:rsid w:val="00041204"/>
    <w:rsid w:val="00041C12"/>
    <w:rsid w:val="000420E8"/>
    <w:rsid w:val="00042954"/>
    <w:rsid w:val="00042EF5"/>
    <w:rsid w:val="00043079"/>
    <w:rsid w:val="00043490"/>
    <w:rsid w:val="00043B9A"/>
    <w:rsid w:val="000445D7"/>
    <w:rsid w:val="0004470E"/>
    <w:rsid w:val="000448CE"/>
    <w:rsid w:val="00044945"/>
    <w:rsid w:val="000455C8"/>
    <w:rsid w:val="00045BBA"/>
    <w:rsid w:val="00045C18"/>
    <w:rsid w:val="00045CD9"/>
    <w:rsid w:val="00046672"/>
    <w:rsid w:val="00046EEB"/>
    <w:rsid w:val="00047165"/>
    <w:rsid w:val="000472AB"/>
    <w:rsid w:val="0004757F"/>
    <w:rsid w:val="00047B61"/>
    <w:rsid w:val="00050A2F"/>
    <w:rsid w:val="00051ADB"/>
    <w:rsid w:val="00052167"/>
    <w:rsid w:val="00052291"/>
    <w:rsid w:val="000523EC"/>
    <w:rsid w:val="000524BD"/>
    <w:rsid w:val="00052929"/>
    <w:rsid w:val="00052C7A"/>
    <w:rsid w:val="000537A5"/>
    <w:rsid w:val="0005381D"/>
    <w:rsid w:val="00053D28"/>
    <w:rsid w:val="00053F11"/>
    <w:rsid w:val="000541BF"/>
    <w:rsid w:val="0005430D"/>
    <w:rsid w:val="0005479C"/>
    <w:rsid w:val="00054999"/>
    <w:rsid w:val="00055F47"/>
    <w:rsid w:val="000561FC"/>
    <w:rsid w:val="0005693D"/>
    <w:rsid w:val="00056C4D"/>
    <w:rsid w:val="0005716E"/>
    <w:rsid w:val="00057D7B"/>
    <w:rsid w:val="00057F1F"/>
    <w:rsid w:val="0006024E"/>
    <w:rsid w:val="00060BC8"/>
    <w:rsid w:val="0006125A"/>
    <w:rsid w:val="00061368"/>
    <w:rsid w:val="00062698"/>
    <w:rsid w:val="000626E8"/>
    <w:rsid w:val="00062708"/>
    <w:rsid w:val="000627B2"/>
    <w:rsid w:val="00062C36"/>
    <w:rsid w:val="00063BE9"/>
    <w:rsid w:val="00064F15"/>
    <w:rsid w:val="00064F91"/>
    <w:rsid w:val="000651A0"/>
    <w:rsid w:val="00065383"/>
    <w:rsid w:val="00065A97"/>
    <w:rsid w:val="00065AAB"/>
    <w:rsid w:val="00065B67"/>
    <w:rsid w:val="00065CC6"/>
    <w:rsid w:val="00065D97"/>
    <w:rsid w:val="00066479"/>
    <w:rsid w:val="000669D5"/>
    <w:rsid w:val="00067A31"/>
    <w:rsid w:val="0007008B"/>
    <w:rsid w:val="000706B8"/>
    <w:rsid w:val="000714BC"/>
    <w:rsid w:val="000718B5"/>
    <w:rsid w:val="0007194A"/>
    <w:rsid w:val="00071AFA"/>
    <w:rsid w:val="00071C7D"/>
    <w:rsid w:val="00071E67"/>
    <w:rsid w:val="000726A2"/>
    <w:rsid w:val="00072C97"/>
    <w:rsid w:val="00072CA6"/>
    <w:rsid w:val="00072F50"/>
    <w:rsid w:val="000730C3"/>
    <w:rsid w:val="00073D54"/>
    <w:rsid w:val="0007415C"/>
    <w:rsid w:val="00075235"/>
    <w:rsid w:val="00075744"/>
    <w:rsid w:val="00075769"/>
    <w:rsid w:val="0007594F"/>
    <w:rsid w:val="00075CF0"/>
    <w:rsid w:val="00075E98"/>
    <w:rsid w:val="00077963"/>
    <w:rsid w:val="000804AE"/>
    <w:rsid w:val="000805E3"/>
    <w:rsid w:val="00080AD1"/>
    <w:rsid w:val="00080C11"/>
    <w:rsid w:val="00081B35"/>
    <w:rsid w:val="00081B37"/>
    <w:rsid w:val="00081C2E"/>
    <w:rsid w:val="0008203D"/>
    <w:rsid w:val="00082373"/>
    <w:rsid w:val="00082A40"/>
    <w:rsid w:val="00082CFE"/>
    <w:rsid w:val="000837C1"/>
    <w:rsid w:val="00083958"/>
    <w:rsid w:val="000841CF"/>
    <w:rsid w:val="00084ECF"/>
    <w:rsid w:val="00085A27"/>
    <w:rsid w:val="00085FD2"/>
    <w:rsid w:val="00086C8D"/>
    <w:rsid w:val="00086FE8"/>
    <w:rsid w:val="0008796F"/>
    <w:rsid w:val="0008797F"/>
    <w:rsid w:val="000879D9"/>
    <w:rsid w:val="00090022"/>
    <w:rsid w:val="00090528"/>
    <w:rsid w:val="000906E0"/>
    <w:rsid w:val="0009078F"/>
    <w:rsid w:val="00090BDA"/>
    <w:rsid w:val="00090D02"/>
    <w:rsid w:val="00090D6A"/>
    <w:rsid w:val="00091349"/>
    <w:rsid w:val="000926B8"/>
    <w:rsid w:val="0009282C"/>
    <w:rsid w:val="00093389"/>
    <w:rsid w:val="00093A2E"/>
    <w:rsid w:val="00094892"/>
    <w:rsid w:val="000952DC"/>
    <w:rsid w:val="00096A42"/>
    <w:rsid w:val="00096C5C"/>
    <w:rsid w:val="00097081"/>
    <w:rsid w:val="000A09FC"/>
    <w:rsid w:val="000A0BAF"/>
    <w:rsid w:val="000A14E5"/>
    <w:rsid w:val="000A1868"/>
    <w:rsid w:val="000A1A9D"/>
    <w:rsid w:val="000A1E23"/>
    <w:rsid w:val="000A2598"/>
    <w:rsid w:val="000A2D5A"/>
    <w:rsid w:val="000A2E27"/>
    <w:rsid w:val="000A3541"/>
    <w:rsid w:val="000A3B87"/>
    <w:rsid w:val="000A3FC5"/>
    <w:rsid w:val="000A405F"/>
    <w:rsid w:val="000A470F"/>
    <w:rsid w:val="000A4AC3"/>
    <w:rsid w:val="000A509B"/>
    <w:rsid w:val="000A52D7"/>
    <w:rsid w:val="000A5780"/>
    <w:rsid w:val="000A581C"/>
    <w:rsid w:val="000A63F5"/>
    <w:rsid w:val="000A661F"/>
    <w:rsid w:val="000A66DF"/>
    <w:rsid w:val="000A6AEC"/>
    <w:rsid w:val="000A7094"/>
    <w:rsid w:val="000A76D1"/>
    <w:rsid w:val="000B0BD2"/>
    <w:rsid w:val="000B18BD"/>
    <w:rsid w:val="000B1B9D"/>
    <w:rsid w:val="000B1BE5"/>
    <w:rsid w:val="000B25C6"/>
    <w:rsid w:val="000B2832"/>
    <w:rsid w:val="000B37E2"/>
    <w:rsid w:val="000B3D63"/>
    <w:rsid w:val="000B415A"/>
    <w:rsid w:val="000B47CE"/>
    <w:rsid w:val="000B4852"/>
    <w:rsid w:val="000B499E"/>
    <w:rsid w:val="000B51F5"/>
    <w:rsid w:val="000B54BB"/>
    <w:rsid w:val="000B595B"/>
    <w:rsid w:val="000B5A73"/>
    <w:rsid w:val="000B5B3E"/>
    <w:rsid w:val="000B5C68"/>
    <w:rsid w:val="000B6E89"/>
    <w:rsid w:val="000B6F98"/>
    <w:rsid w:val="000B7007"/>
    <w:rsid w:val="000B7140"/>
    <w:rsid w:val="000B719B"/>
    <w:rsid w:val="000B720E"/>
    <w:rsid w:val="000C0452"/>
    <w:rsid w:val="000C0588"/>
    <w:rsid w:val="000C0827"/>
    <w:rsid w:val="000C11BD"/>
    <w:rsid w:val="000C14EE"/>
    <w:rsid w:val="000C1B09"/>
    <w:rsid w:val="000C20C5"/>
    <w:rsid w:val="000C243A"/>
    <w:rsid w:val="000C253A"/>
    <w:rsid w:val="000C2937"/>
    <w:rsid w:val="000C29B1"/>
    <w:rsid w:val="000C2B59"/>
    <w:rsid w:val="000C2C51"/>
    <w:rsid w:val="000C2D13"/>
    <w:rsid w:val="000C2ED8"/>
    <w:rsid w:val="000C2FA6"/>
    <w:rsid w:val="000C357B"/>
    <w:rsid w:val="000C42A2"/>
    <w:rsid w:val="000C42F3"/>
    <w:rsid w:val="000C57F8"/>
    <w:rsid w:val="000C59E9"/>
    <w:rsid w:val="000C5B88"/>
    <w:rsid w:val="000C5F7B"/>
    <w:rsid w:val="000C648A"/>
    <w:rsid w:val="000C6F07"/>
    <w:rsid w:val="000C6FD1"/>
    <w:rsid w:val="000C7235"/>
    <w:rsid w:val="000C7F6A"/>
    <w:rsid w:val="000D143B"/>
    <w:rsid w:val="000D1522"/>
    <w:rsid w:val="000D16B2"/>
    <w:rsid w:val="000D18CB"/>
    <w:rsid w:val="000D1A76"/>
    <w:rsid w:val="000D22A2"/>
    <w:rsid w:val="000D34DF"/>
    <w:rsid w:val="000D3839"/>
    <w:rsid w:val="000D3A0A"/>
    <w:rsid w:val="000D48D8"/>
    <w:rsid w:val="000D4DC3"/>
    <w:rsid w:val="000D509F"/>
    <w:rsid w:val="000D559F"/>
    <w:rsid w:val="000D5C9A"/>
    <w:rsid w:val="000D64A3"/>
    <w:rsid w:val="000D64B3"/>
    <w:rsid w:val="000D705A"/>
    <w:rsid w:val="000D7764"/>
    <w:rsid w:val="000D7830"/>
    <w:rsid w:val="000D7B04"/>
    <w:rsid w:val="000E0324"/>
    <w:rsid w:val="000E072F"/>
    <w:rsid w:val="000E10C8"/>
    <w:rsid w:val="000E16A5"/>
    <w:rsid w:val="000E2126"/>
    <w:rsid w:val="000E2331"/>
    <w:rsid w:val="000E2C53"/>
    <w:rsid w:val="000E2C72"/>
    <w:rsid w:val="000E3246"/>
    <w:rsid w:val="000E3B20"/>
    <w:rsid w:val="000E4152"/>
    <w:rsid w:val="000E451A"/>
    <w:rsid w:val="000E45A2"/>
    <w:rsid w:val="000E5069"/>
    <w:rsid w:val="000E5B40"/>
    <w:rsid w:val="000E5CD3"/>
    <w:rsid w:val="000E5E53"/>
    <w:rsid w:val="000E62CA"/>
    <w:rsid w:val="000E6351"/>
    <w:rsid w:val="000E73D8"/>
    <w:rsid w:val="000E79E2"/>
    <w:rsid w:val="000E7B36"/>
    <w:rsid w:val="000E7D83"/>
    <w:rsid w:val="000E7F3B"/>
    <w:rsid w:val="000F05E1"/>
    <w:rsid w:val="000F113B"/>
    <w:rsid w:val="000F119D"/>
    <w:rsid w:val="000F14D4"/>
    <w:rsid w:val="000F1AD0"/>
    <w:rsid w:val="000F1DFA"/>
    <w:rsid w:val="000F1DFE"/>
    <w:rsid w:val="000F1EE4"/>
    <w:rsid w:val="000F2C75"/>
    <w:rsid w:val="000F30B3"/>
    <w:rsid w:val="000F3445"/>
    <w:rsid w:val="000F3D79"/>
    <w:rsid w:val="000F4428"/>
    <w:rsid w:val="000F5AB7"/>
    <w:rsid w:val="000F5DD8"/>
    <w:rsid w:val="000F6438"/>
    <w:rsid w:val="000F69ED"/>
    <w:rsid w:val="000F6F4C"/>
    <w:rsid w:val="000F6FD6"/>
    <w:rsid w:val="000F77A6"/>
    <w:rsid w:val="000F7916"/>
    <w:rsid w:val="00100026"/>
    <w:rsid w:val="00100394"/>
    <w:rsid w:val="00100EB1"/>
    <w:rsid w:val="00101B20"/>
    <w:rsid w:val="0010232D"/>
    <w:rsid w:val="001023A5"/>
    <w:rsid w:val="001026AA"/>
    <w:rsid w:val="00102ABF"/>
    <w:rsid w:val="001032C6"/>
    <w:rsid w:val="00103A24"/>
    <w:rsid w:val="00104889"/>
    <w:rsid w:val="00104E4C"/>
    <w:rsid w:val="00105BE6"/>
    <w:rsid w:val="00105E40"/>
    <w:rsid w:val="00107146"/>
    <w:rsid w:val="00107407"/>
    <w:rsid w:val="00107AE9"/>
    <w:rsid w:val="00107C5F"/>
    <w:rsid w:val="00107C98"/>
    <w:rsid w:val="00107CBA"/>
    <w:rsid w:val="00107F57"/>
    <w:rsid w:val="00110044"/>
    <w:rsid w:val="0011006D"/>
    <w:rsid w:val="00110649"/>
    <w:rsid w:val="001106A0"/>
    <w:rsid w:val="001118C5"/>
    <w:rsid w:val="00111BF4"/>
    <w:rsid w:val="00111CC1"/>
    <w:rsid w:val="00111F9D"/>
    <w:rsid w:val="00112D3C"/>
    <w:rsid w:val="00113460"/>
    <w:rsid w:val="001134F9"/>
    <w:rsid w:val="00114263"/>
    <w:rsid w:val="0011475A"/>
    <w:rsid w:val="00114B00"/>
    <w:rsid w:val="00114BF1"/>
    <w:rsid w:val="00114D25"/>
    <w:rsid w:val="00114DBA"/>
    <w:rsid w:val="001150A2"/>
    <w:rsid w:val="00115152"/>
    <w:rsid w:val="00115173"/>
    <w:rsid w:val="0011518F"/>
    <w:rsid w:val="001157F6"/>
    <w:rsid w:val="0011595E"/>
    <w:rsid w:val="00115CB7"/>
    <w:rsid w:val="001160ED"/>
    <w:rsid w:val="0011668D"/>
    <w:rsid w:val="001166BE"/>
    <w:rsid w:val="00116D9C"/>
    <w:rsid w:val="00117210"/>
    <w:rsid w:val="001173FB"/>
    <w:rsid w:val="0012092D"/>
    <w:rsid w:val="0012140B"/>
    <w:rsid w:val="001217D6"/>
    <w:rsid w:val="00121C07"/>
    <w:rsid w:val="00122BC2"/>
    <w:rsid w:val="00122BE9"/>
    <w:rsid w:val="0012316C"/>
    <w:rsid w:val="0012388E"/>
    <w:rsid w:val="00124F7A"/>
    <w:rsid w:val="001251B7"/>
    <w:rsid w:val="00125204"/>
    <w:rsid w:val="00125492"/>
    <w:rsid w:val="00125668"/>
    <w:rsid w:val="0012697F"/>
    <w:rsid w:val="00126AEE"/>
    <w:rsid w:val="001274E9"/>
    <w:rsid w:val="00127755"/>
    <w:rsid w:val="0012783B"/>
    <w:rsid w:val="001315AB"/>
    <w:rsid w:val="0013162C"/>
    <w:rsid w:val="00131EE0"/>
    <w:rsid w:val="001328C0"/>
    <w:rsid w:val="00133294"/>
    <w:rsid w:val="00133656"/>
    <w:rsid w:val="00133C02"/>
    <w:rsid w:val="00133ED9"/>
    <w:rsid w:val="001340AF"/>
    <w:rsid w:val="001350D0"/>
    <w:rsid w:val="001351BD"/>
    <w:rsid w:val="001352E4"/>
    <w:rsid w:val="001352F5"/>
    <w:rsid w:val="00135A9C"/>
    <w:rsid w:val="00135F00"/>
    <w:rsid w:val="001363F8"/>
    <w:rsid w:val="00136A0F"/>
    <w:rsid w:val="00136CA3"/>
    <w:rsid w:val="001370A2"/>
    <w:rsid w:val="001374F3"/>
    <w:rsid w:val="001375FD"/>
    <w:rsid w:val="001402C1"/>
    <w:rsid w:val="0014051F"/>
    <w:rsid w:val="001408DE"/>
    <w:rsid w:val="00140B53"/>
    <w:rsid w:val="00140D3C"/>
    <w:rsid w:val="00141B8F"/>
    <w:rsid w:val="00141E14"/>
    <w:rsid w:val="00141E56"/>
    <w:rsid w:val="00141F2D"/>
    <w:rsid w:val="001425AF"/>
    <w:rsid w:val="00142DCA"/>
    <w:rsid w:val="0014403A"/>
    <w:rsid w:val="00145168"/>
    <w:rsid w:val="00145441"/>
    <w:rsid w:val="00145BAE"/>
    <w:rsid w:val="00145ECB"/>
    <w:rsid w:val="00145F8F"/>
    <w:rsid w:val="0014671A"/>
    <w:rsid w:val="00146AAB"/>
    <w:rsid w:val="00146DE9"/>
    <w:rsid w:val="00147029"/>
    <w:rsid w:val="001471DC"/>
    <w:rsid w:val="00147765"/>
    <w:rsid w:val="001477BB"/>
    <w:rsid w:val="001478B7"/>
    <w:rsid w:val="0014792D"/>
    <w:rsid w:val="00147D72"/>
    <w:rsid w:val="00147FC6"/>
    <w:rsid w:val="0015064F"/>
    <w:rsid w:val="00150969"/>
    <w:rsid w:val="00150AD7"/>
    <w:rsid w:val="0015134A"/>
    <w:rsid w:val="00151814"/>
    <w:rsid w:val="00153804"/>
    <w:rsid w:val="00154692"/>
    <w:rsid w:val="001548B1"/>
    <w:rsid w:val="00154AC8"/>
    <w:rsid w:val="00154C53"/>
    <w:rsid w:val="00154D2C"/>
    <w:rsid w:val="00155327"/>
    <w:rsid w:val="0015552F"/>
    <w:rsid w:val="001556B3"/>
    <w:rsid w:val="0015574A"/>
    <w:rsid w:val="00155E37"/>
    <w:rsid w:val="00156053"/>
    <w:rsid w:val="0015624C"/>
    <w:rsid w:val="0015632E"/>
    <w:rsid w:val="00156C01"/>
    <w:rsid w:val="00156D25"/>
    <w:rsid w:val="00157176"/>
    <w:rsid w:val="00157F48"/>
    <w:rsid w:val="00160727"/>
    <w:rsid w:val="00160818"/>
    <w:rsid w:val="00160915"/>
    <w:rsid w:val="001612A8"/>
    <w:rsid w:val="00161BB6"/>
    <w:rsid w:val="00162ECD"/>
    <w:rsid w:val="001631AE"/>
    <w:rsid w:val="001633C2"/>
    <w:rsid w:val="001634EA"/>
    <w:rsid w:val="001639DA"/>
    <w:rsid w:val="001644D4"/>
    <w:rsid w:val="0016457E"/>
    <w:rsid w:val="00164844"/>
    <w:rsid w:val="001654E1"/>
    <w:rsid w:val="001654F3"/>
    <w:rsid w:val="001655B3"/>
    <w:rsid w:val="0016596C"/>
    <w:rsid w:val="00166019"/>
    <w:rsid w:val="0016641A"/>
    <w:rsid w:val="001664F7"/>
    <w:rsid w:val="00166A51"/>
    <w:rsid w:val="00166C9B"/>
    <w:rsid w:val="00167771"/>
    <w:rsid w:val="0016798C"/>
    <w:rsid w:val="00170EF5"/>
    <w:rsid w:val="001721E8"/>
    <w:rsid w:val="001722EE"/>
    <w:rsid w:val="00173026"/>
    <w:rsid w:val="00173A3E"/>
    <w:rsid w:val="0017449A"/>
    <w:rsid w:val="00174DC1"/>
    <w:rsid w:val="00175185"/>
    <w:rsid w:val="001758B9"/>
    <w:rsid w:val="00175A84"/>
    <w:rsid w:val="001760FD"/>
    <w:rsid w:val="001762B1"/>
    <w:rsid w:val="0017669D"/>
    <w:rsid w:val="00176732"/>
    <w:rsid w:val="00176841"/>
    <w:rsid w:val="00176C5D"/>
    <w:rsid w:val="00176DE9"/>
    <w:rsid w:val="00177468"/>
    <w:rsid w:val="00177832"/>
    <w:rsid w:val="00177A80"/>
    <w:rsid w:val="00177CEF"/>
    <w:rsid w:val="00177F6C"/>
    <w:rsid w:val="00177FF9"/>
    <w:rsid w:val="0018051F"/>
    <w:rsid w:val="001807A8"/>
    <w:rsid w:val="00180C01"/>
    <w:rsid w:val="00180C13"/>
    <w:rsid w:val="001812D3"/>
    <w:rsid w:val="00181990"/>
    <w:rsid w:val="00182FBC"/>
    <w:rsid w:val="00183961"/>
    <w:rsid w:val="00183AA7"/>
    <w:rsid w:val="00183D00"/>
    <w:rsid w:val="0018434F"/>
    <w:rsid w:val="001868BB"/>
    <w:rsid w:val="00186D9E"/>
    <w:rsid w:val="00186DA3"/>
    <w:rsid w:val="00186FE2"/>
    <w:rsid w:val="001878A6"/>
    <w:rsid w:val="00187B7B"/>
    <w:rsid w:val="00190561"/>
    <w:rsid w:val="00191741"/>
    <w:rsid w:val="00191BCA"/>
    <w:rsid w:val="00191D34"/>
    <w:rsid w:val="00191F89"/>
    <w:rsid w:val="001926C7"/>
    <w:rsid w:val="00192E12"/>
    <w:rsid w:val="00193567"/>
    <w:rsid w:val="00193B45"/>
    <w:rsid w:val="00194AB0"/>
    <w:rsid w:val="00194AC2"/>
    <w:rsid w:val="001955C6"/>
    <w:rsid w:val="00195642"/>
    <w:rsid w:val="00195EEB"/>
    <w:rsid w:val="001961E3"/>
    <w:rsid w:val="0019634B"/>
    <w:rsid w:val="0019664A"/>
    <w:rsid w:val="00196A2D"/>
    <w:rsid w:val="00196BBF"/>
    <w:rsid w:val="00197050"/>
    <w:rsid w:val="00197084"/>
    <w:rsid w:val="001974A2"/>
    <w:rsid w:val="00197A7C"/>
    <w:rsid w:val="001A004B"/>
    <w:rsid w:val="001A0053"/>
    <w:rsid w:val="001A0580"/>
    <w:rsid w:val="001A086F"/>
    <w:rsid w:val="001A15A1"/>
    <w:rsid w:val="001A189B"/>
    <w:rsid w:val="001A21F0"/>
    <w:rsid w:val="001A25F7"/>
    <w:rsid w:val="001A2E57"/>
    <w:rsid w:val="001A3442"/>
    <w:rsid w:val="001A3F09"/>
    <w:rsid w:val="001A40DF"/>
    <w:rsid w:val="001A48F9"/>
    <w:rsid w:val="001A4F06"/>
    <w:rsid w:val="001A5150"/>
    <w:rsid w:val="001A52D1"/>
    <w:rsid w:val="001A5886"/>
    <w:rsid w:val="001A61EF"/>
    <w:rsid w:val="001A6FCD"/>
    <w:rsid w:val="001A7B70"/>
    <w:rsid w:val="001B010A"/>
    <w:rsid w:val="001B0625"/>
    <w:rsid w:val="001B06D6"/>
    <w:rsid w:val="001B07CC"/>
    <w:rsid w:val="001B0CB1"/>
    <w:rsid w:val="001B110D"/>
    <w:rsid w:val="001B12E8"/>
    <w:rsid w:val="001B1559"/>
    <w:rsid w:val="001B1782"/>
    <w:rsid w:val="001B22A2"/>
    <w:rsid w:val="001B2543"/>
    <w:rsid w:val="001B26BD"/>
    <w:rsid w:val="001B310B"/>
    <w:rsid w:val="001B3183"/>
    <w:rsid w:val="001B37D4"/>
    <w:rsid w:val="001B411C"/>
    <w:rsid w:val="001B4576"/>
    <w:rsid w:val="001B58EF"/>
    <w:rsid w:val="001B66AC"/>
    <w:rsid w:val="001B6AA9"/>
    <w:rsid w:val="001B6EE5"/>
    <w:rsid w:val="001B75F5"/>
    <w:rsid w:val="001B7859"/>
    <w:rsid w:val="001B7C45"/>
    <w:rsid w:val="001C007B"/>
    <w:rsid w:val="001C0D68"/>
    <w:rsid w:val="001C0E2E"/>
    <w:rsid w:val="001C1B53"/>
    <w:rsid w:val="001C1E36"/>
    <w:rsid w:val="001C1F2A"/>
    <w:rsid w:val="001C21D0"/>
    <w:rsid w:val="001C25D6"/>
    <w:rsid w:val="001C271A"/>
    <w:rsid w:val="001C2767"/>
    <w:rsid w:val="001C2998"/>
    <w:rsid w:val="001C3EC3"/>
    <w:rsid w:val="001C45E0"/>
    <w:rsid w:val="001C48FE"/>
    <w:rsid w:val="001C4A2E"/>
    <w:rsid w:val="001C5335"/>
    <w:rsid w:val="001C5756"/>
    <w:rsid w:val="001C5A9A"/>
    <w:rsid w:val="001C5AA1"/>
    <w:rsid w:val="001C5BED"/>
    <w:rsid w:val="001C6BC0"/>
    <w:rsid w:val="001C71C8"/>
    <w:rsid w:val="001C745D"/>
    <w:rsid w:val="001C74D7"/>
    <w:rsid w:val="001C7563"/>
    <w:rsid w:val="001C7D60"/>
    <w:rsid w:val="001C7E6C"/>
    <w:rsid w:val="001C7FCA"/>
    <w:rsid w:val="001D0504"/>
    <w:rsid w:val="001D05D7"/>
    <w:rsid w:val="001D0801"/>
    <w:rsid w:val="001D0CD9"/>
    <w:rsid w:val="001D0E2A"/>
    <w:rsid w:val="001D1264"/>
    <w:rsid w:val="001D141A"/>
    <w:rsid w:val="001D168E"/>
    <w:rsid w:val="001D20C2"/>
    <w:rsid w:val="001D2F9D"/>
    <w:rsid w:val="001D321B"/>
    <w:rsid w:val="001D3654"/>
    <w:rsid w:val="001D3B2F"/>
    <w:rsid w:val="001D3F87"/>
    <w:rsid w:val="001D4081"/>
    <w:rsid w:val="001D41C9"/>
    <w:rsid w:val="001D43AC"/>
    <w:rsid w:val="001D4EDE"/>
    <w:rsid w:val="001D5180"/>
    <w:rsid w:val="001D5298"/>
    <w:rsid w:val="001D57A5"/>
    <w:rsid w:val="001D5BA4"/>
    <w:rsid w:val="001D6016"/>
    <w:rsid w:val="001D64BA"/>
    <w:rsid w:val="001D675B"/>
    <w:rsid w:val="001D6770"/>
    <w:rsid w:val="001D6EAE"/>
    <w:rsid w:val="001D7663"/>
    <w:rsid w:val="001D7E90"/>
    <w:rsid w:val="001E02A2"/>
    <w:rsid w:val="001E0334"/>
    <w:rsid w:val="001E13F3"/>
    <w:rsid w:val="001E1B28"/>
    <w:rsid w:val="001E26B4"/>
    <w:rsid w:val="001E2B84"/>
    <w:rsid w:val="001E2CA6"/>
    <w:rsid w:val="001E301C"/>
    <w:rsid w:val="001E3097"/>
    <w:rsid w:val="001E3652"/>
    <w:rsid w:val="001E36FA"/>
    <w:rsid w:val="001E3B00"/>
    <w:rsid w:val="001E3DAD"/>
    <w:rsid w:val="001E4153"/>
    <w:rsid w:val="001E46FA"/>
    <w:rsid w:val="001E526F"/>
    <w:rsid w:val="001E5E37"/>
    <w:rsid w:val="001E60BF"/>
    <w:rsid w:val="001E60E9"/>
    <w:rsid w:val="001E63DA"/>
    <w:rsid w:val="001E6C52"/>
    <w:rsid w:val="001E6F39"/>
    <w:rsid w:val="001E7692"/>
    <w:rsid w:val="001F006E"/>
    <w:rsid w:val="001F04BB"/>
    <w:rsid w:val="001F0EE9"/>
    <w:rsid w:val="001F1202"/>
    <w:rsid w:val="001F1B55"/>
    <w:rsid w:val="001F2161"/>
    <w:rsid w:val="001F2F35"/>
    <w:rsid w:val="001F324E"/>
    <w:rsid w:val="001F3C02"/>
    <w:rsid w:val="001F3E6C"/>
    <w:rsid w:val="001F463B"/>
    <w:rsid w:val="001F48D9"/>
    <w:rsid w:val="001F4DFF"/>
    <w:rsid w:val="001F4FF7"/>
    <w:rsid w:val="001F58B5"/>
    <w:rsid w:val="001F5BE2"/>
    <w:rsid w:val="001F5F77"/>
    <w:rsid w:val="001F7393"/>
    <w:rsid w:val="001F77E7"/>
    <w:rsid w:val="00200379"/>
    <w:rsid w:val="00200BB5"/>
    <w:rsid w:val="00200F1D"/>
    <w:rsid w:val="002011AB"/>
    <w:rsid w:val="00201878"/>
    <w:rsid w:val="00201A6A"/>
    <w:rsid w:val="0020202F"/>
    <w:rsid w:val="00202361"/>
    <w:rsid w:val="00202C46"/>
    <w:rsid w:val="00203ACB"/>
    <w:rsid w:val="002040E7"/>
    <w:rsid w:val="002041AE"/>
    <w:rsid w:val="0020467B"/>
    <w:rsid w:val="00204DEF"/>
    <w:rsid w:val="00204F8A"/>
    <w:rsid w:val="002054D9"/>
    <w:rsid w:val="00205A08"/>
    <w:rsid w:val="002068EC"/>
    <w:rsid w:val="00206D36"/>
    <w:rsid w:val="00206DE3"/>
    <w:rsid w:val="002076A1"/>
    <w:rsid w:val="00207AD3"/>
    <w:rsid w:val="00207F94"/>
    <w:rsid w:val="0021032B"/>
    <w:rsid w:val="0021058B"/>
    <w:rsid w:val="00210704"/>
    <w:rsid w:val="00210E70"/>
    <w:rsid w:val="00211348"/>
    <w:rsid w:val="002114D7"/>
    <w:rsid w:val="00211DA4"/>
    <w:rsid w:val="00211E0C"/>
    <w:rsid w:val="00211F0E"/>
    <w:rsid w:val="002123EB"/>
    <w:rsid w:val="0021258C"/>
    <w:rsid w:val="002128E7"/>
    <w:rsid w:val="00212A1A"/>
    <w:rsid w:val="00212D28"/>
    <w:rsid w:val="002139AB"/>
    <w:rsid w:val="00213F4E"/>
    <w:rsid w:val="00214439"/>
    <w:rsid w:val="00214959"/>
    <w:rsid w:val="00215A09"/>
    <w:rsid w:val="00216182"/>
    <w:rsid w:val="0021629A"/>
    <w:rsid w:val="00216674"/>
    <w:rsid w:val="002169C3"/>
    <w:rsid w:val="00216C1B"/>
    <w:rsid w:val="00217862"/>
    <w:rsid w:val="00217987"/>
    <w:rsid w:val="002202B3"/>
    <w:rsid w:val="00220964"/>
    <w:rsid w:val="00220B9A"/>
    <w:rsid w:val="002217F9"/>
    <w:rsid w:val="0022181F"/>
    <w:rsid w:val="00221BF7"/>
    <w:rsid w:val="00221D0C"/>
    <w:rsid w:val="00221ECA"/>
    <w:rsid w:val="002220EC"/>
    <w:rsid w:val="00223304"/>
    <w:rsid w:val="00223734"/>
    <w:rsid w:val="002238B3"/>
    <w:rsid w:val="00223A72"/>
    <w:rsid w:val="00223E36"/>
    <w:rsid w:val="00224A40"/>
    <w:rsid w:val="00224EAB"/>
    <w:rsid w:val="00225202"/>
    <w:rsid w:val="00225664"/>
    <w:rsid w:val="00225B1F"/>
    <w:rsid w:val="002260D3"/>
    <w:rsid w:val="00226193"/>
    <w:rsid w:val="00226300"/>
    <w:rsid w:val="002263FE"/>
    <w:rsid w:val="00227150"/>
    <w:rsid w:val="0022772A"/>
    <w:rsid w:val="00227B1F"/>
    <w:rsid w:val="00227FD6"/>
    <w:rsid w:val="002307E1"/>
    <w:rsid w:val="00230B99"/>
    <w:rsid w:val="00230C09"/>
    <w:rsid w:val="00232632"/>
    <w:rsid w:val="0023281F"/>
    <w:rsid w:val="0023314F"/>
    <w:rsid w:val="0023374B"/>
    <w:rsid w:val="00233C29"/>
    <w:rsid w:val="00233F30"/>
    <w:rsid w:val="00234706"/>
    <w:rsid w:val="002348B0"/>
    <w:rsid w:val="00234E5A"/>
    <w:rsid w:val="00234EAE"/>
    <w:rsid w:val="00235BBB"/>
    <w:rsid w:val="002369AC"/>
    <w:rsid w:val="00236A4F"/>
    <w:rsid w:val="00236B50"/>
    <w:rsid w:val="00236BD2"/>
    <w:rsid w:val="002401A4"/>
    <w:rsid w:val="0024036F"/>
    <w:rsid w:val="00240390"/>
    <w:rsid w:val="00240AF4"/>
    <w:rsid w:val="00241038"/>
    <w:rsid w:val="002412D3"/>
    <w:rsid w:val="00241B72"/>
    <w:rsid w:val="002425A7"/>
    <w:rsid w:val="002429C0"/>
    <w:rsid w:val="00242F38"/>
    <w:rsid w:val="00243264"/>
    <w:rsid w:val="002433B5"/>
    <w:rsid w:val="00243626"/>
    <w:rsid w:val="002437F1"/>
    <w:rsid w:val="0024388D"/>
    <w:rsid w:val="00243E3B"/>
    <w:rsid w:val="002442A5"/>
    <w:rsid w:val="0024486C"/>
    <w:rsid w:val="00244BB6"/>
    <w:rsid w:val="002456CC"/>
    <w:rsid w:val="002459E8"/>
    <w:rsid w:val="00245BF7"/>
    <w:rsid w:val="00245C68"/>
    <w:rsid w:val="00246D7E"/>
    <w:rsid w:val="00246FE6"/>
    <w:rsid w:val="002472A8"/>
    <w:rsid w:val="002507A3"/>
    <w:rsid w:val="00250ABC"/>
    <w:rsid w:val="00250CB2"/>
    <w:rsid w:val="00252D60"/>
    <w:rsid w:val="00253107"/>
    <w:rsid w:val="00253AD4"/>
    <w:rsid w:val="00253B9D"/>
    <w:rsid w:val="00253C1D"/>
    <w:rsid w:val="00253CE1"/>
    <w:rsid w:val="00254156"/>
    <w:rsid w:val="002543DC"/>
    <w:rsid w:val="00254BD4"/>
    <w:rsid w:val="002552C1"/>
    <w:rsid w:val="00255E06"/>
    <w:rsid w:val="002561E5"/>
    <w:rsid w:val="0025626F"/>
    <w:rsid w:val="002564B2"/>
    <w:rsid w:val="00256566"/>
    <w:rsid w:val="002572E4"/>
    <w:rsid w:val="0025756F"/>
    <w:rsid w:val="002578E4"/>
    <w:rsid w:val="00257A56"/>
    <w:rsid w:val="00257B67"/>
    <w:rsid w:val="00257C5C"/>
    <w:rsid w:val="00257DC0"/>
    <w:rsid w:val="0026008A"/>
    <w:rsid w:val="002604B0"/>
    <w:rsid w:val="00260578"/>
    <w:rsid w:val="00260718"/>
    <w:rsid w:val="002608B1"/>
    <w:rsid w:val="00260987"/>
    <w:rsid w:val="00261176"/>
    <w:rsid w:val="00261205"/>
    <w:rsid w:val="00263156"/>
    <w:rsid w:val="002633E9"/>
    <w:rsid w:val="002639A1"/>
    <w:rsid w:val="00264196"/>
    <w:rsid w:val="0026423E"/>
    <w:rsid w:val="00264428"/>
    <w:rsid w:val="002644B0"/>
    <w:rsid w:val="0026466D"/>
    <w:rsid w:val="00264B3B"/>
    <w:rsid w:val="00264B96"/>
    <w:rsid w:val="00264EF3"/>
    <w:rsid w:val="00264F9D"/>
    <w:rsid w:val="002651FE"/>
    <w:rsid w:val="0026525B"/>
    <w:rsid w:val="00265404"/>
    <w:rsid w:val="00265FE6"/>
    <w:rsid w:val="00266589"/>
    <w:rsid w:val="002665A9"/>
    <w:rsid w:val="002670F9"/>
    <w:rsid w:val="0026716D"/>
    <w:rsid w:val="002673E7"/>
    <w:rsid w:val="0026785E"/>
    <w:rsid w:val="002679EE"/>
    <w:rsid w:val="00267B01"/>
    <w:rsid w:val="00270548"/>
    <w:rsid w:val="00270A9C"/>
    <w:rsid w:val="00270C84"/>
    <w:rsid w:val="002711D9"/>
    <w:rsid w:val="0027191C"/>
    <w:rsid w:val="00271938"/>
    <w:rsid w:val="00271C4E"/>
    <w:rsid w:val="002734F0"/>
    <w:rsid w:val="00273B20"/>
    <w:rsid w:val="00274383"/>
    <w:rsid w:val="0027478B"/>
    <w:rsid w:val="002748F5"/>
    <w:rsid w:val="002752FE"/>
    <w:rsid w:val="00275326"/>
    <w:rsid w:val="0027535F"/>
    <w:rsid w:val="00280564"/>
    <w:rsid w:val="00282214"/>
    <w:rsid w:val="002827C8"/>
    <w:rsid w:val="002828D5"/>
    <w:rsid w:val="0028345E"/>
    <w:rsid w:val="00284376"/>
    <w:rsid w:val="002849BC"/>
    <w:rsid w:val="00284B8C"/>
    <w:rsid w:val="00284C38"/>
    <w:rsid w:val="00284EC9"/>
    <w:rsid w:val="00285247"/>
    <w:rsid w:val="00285F6B"/>
    <w:rsid w:val="002866FF"/>
    <w:rsid w:val="002872D5"/>
    <w:rsid w:val="00287314"/>
    <w:rsid w:val="00287834"/>
    <w:rsid w:val="00287A0D"/>
    <w:rsid w:val="00287C21"/>
    <w:rsid w:val="0029010F"/>
    <w:rsid w:val="00290704"/>
    <w:rsid w:val="00290880"/>
    <w:rsid w:val="00291476"/>
    <w:rsid w:val="0029172C"/>
    <w:rsid w:val="00292227"/>
    <w:rsid w:val="00292463"/>
    <w:rsid w:val="00292B17"/>
    <w:rsid w:val="00293325"/>
    <w:rsid w:val="0029390D"/>
    <w:rsid w:val="00293E24"/>
    <w:rsid w:val="002942F2"/>
    <w:rsid w:val="00294310"/>
    <w:rsid w:val="00294483"/>
    <w:rsid w:val="00295058"/>
    <w:rsid w:val="0029627C"/>
    <w:rsid w:val="00296DEF"/>
    <w:rsid w:val="00296E41"/>
    <w:rsid w:val="002973F4"/>
    <w:rsid w:val="00297900"/>
    <w:rsid w:val="00297962"/>
    <w:rsid w:val="00297D53"/>
    <w:rsid w:val="00297E82"/>
    <w:rsid w:val="002A0821"/>
    <w:rsid w:val="002A1B48"/>
    <w:rsid w:val="002A232F"/>
    <w:rsid w:val="002A25E3"/>
    <w:rsid w:val="002A277B"/>
    <w:rsid w:val="002A2D5B"/>
    <w:rsid w:val="002A33E7"/>
    <w:rsid w:val="002A34C0"/>
    <w:rsid w:val="002A3778"/>
    <w:rsid w:val="002A398A"/>
    <w:rsid w:val="002A3FC2"/>
    <w:rsid w:val="002A4607"/>
    <w:rsid w:val="002A4FC6"/>
    <w:rsid w:val="002A5340"/>
    <w:rsid w:val="002A56E6"/>
    <w:rsid w:val="002A5F0B"/>
    <w:rsid w:val="002A6872"/>
    <w:rsid w:val="002A6DC6"/>
    <w:rsid w:val="002A74C8"/>
    <w:rsid w:val="002A7626"/>
    <w:rsid w:val="002A769E"/>
    <w:rsid w:val="002A773E"/>
    <w:rsid w:val="002A79D0"/>
    <w:rsid w:val="002A7FCD"/>
    <w:rsid w:val="002B020F"/>
    <w:rsid w:val="002B097C"/>
    <w:rsid w:val="002B0B85"/>
    <w:rsid w:val="002B1D0E"/>
    <w:rsid w:val="002B1F65"/>
    <w:rsid w:val="002B20C9"/>
    <w:rsid w:val="002B2113"/>
    <w:rsid w:val="002B2253"/>
    <w:rsid w:val="002B24A7"/>
    <w:rsid w:val="002B2F09"/>
    <w:rsid w:val="002B4663"/>
    <w:rsid w:val="002B4CE5"/>
    <w:rsid w:val="002B52CC"/>
    <w:rsid w:val="002B5509"/>
    <w:rsid w:val="002B5734"/>
    <w:rsid w:val="002B629E"/>
    <w:rsid w:val="002B65C7"/>
    <w:rsid w:val="002B6970"/>
    <w:rsid w:val="002B7234"/>
    <w:rsid w:val="002B7464"/>
    <w:rsid w:val="002B7EF2"/>
    <w:rsid w:val="002C096D"/>
    <w:rsid w:val="002C1261"/>
    <w:rsid w:val="002C1529"/>
    <w:rsid w:val="002C199E"/>
    <w:rsid w:val="002C1CD6"/>
    <w:rsid w:val="002C2AF7"/>
    <w:rsid w:val="002C2BD9"/>
    <w:rsid w:val="002C3372"/>
    <w:rsid w:val="002C3811"/>
    <w:rsid w:val="002C3A4F"/>
    <w:rsid w:val="002C3A7D"/>
    <w:rsid w:val="002C41F1"/>
    <w:rsid w:val="002C4434"/>
    <w:rsid w:val="002C4457"/>
    <w:rsid w:val="002C45DA"/>
    <w:rsid w:val="002C4C7E"/>
    <w:rsid w:val="002C4E45"/>
    <w:rsid w:val="002C5401"/>
    <w:rsid w:val="002C55A6"/>
    <w:rsid w:val="002C55B0"/>
    <w:rsid w:val="002C5BD7"/>
    <w:rsid w:val="002C63E9"/>
    <w:rsid w:val="002D0870"/>
    <w:rsid w:val="002D0B7B"/>
    <w:rsid w:val="002D0CE6"/>
    <w:rsid w:val="002D1238"/>
    <w:rsid w:val="002D1266"/>
    <w:rsid w:val="002D1524"/>
    <w:rsid w:val="002D1ECA"/>
    <w:rsid w:val="002D1FEB"/>
    <w:rsid w:val="002D229C"/>
    <w:rsid w:val="002D2BE2"/>
    <w:rsid w:val="002D2C52"/>
    <w:rsid w:val="002D3E4D"/>
    <w:rsid w:val="002D5171"/>
    <w:rsid w:val="002D521C"/>
    <w:rsid w:val="002D548F"/>
    <w:rsid w:val="002D5C2A"/>
    <w:rsid w:val="002D70B2"/>
    <w:rsid w:val="002D7415"/>
    <w:rsid w:val="002D77FE"/>
    <w:rsid w:val="002D79F8"/>
    <w:rsid w:val="002E02D0"/>
    <w:rsid w:val="002E0702"/>
    <w:rsid w:val="002E0802"/>
    <w:rsid w:val="002E08DD"/>
    <w:rsid w:val="002E209D"/>
    <w:rsid w:val="002E2DA6"/>
    <w:rsid w:val="002E4944"/>
    <w:rsid w:val="002E5684"/>
    <w:rsid w:val="002E582F"/>
    <w:rsid w:val="002E58E2"/>
    <w:rsid w:val="002E64FA"/>
    <w:rsid w:val="002E6788"/>
    <w:rsid w:val="002E716A"/>
    <w:rsid w:val="002E729A"/>
    <w:rsid w:val="002E74A0"/>
    <w:rsid w:val="002F06DD"/>
    <w:rsid w:val="002F095A"/>
    <w:rsid w:val="002F1807"/>
    <w:rsid w:val="002F1DA3"/>
    <w:rsid w:val="002F20DB"/>
    <w:rsid w:val="002F2184"/>
    <w:rsid w:val="002F21C2"/>
    <w:rsid w:val="002F2B42"/>
    <w:rsid w:val="002F2D50"/>
    <w:rsid w:val="002F301C"/>
    <w:rsid w:val="002F3180"/>
    <w:rsid w:val="002F379F"/>
    <w:rsid w:val="002F3804"/>
    <w:rsid w:val="002F3881"/>
    <w:rsid w:val="002F396F"/>
    <w:rsid w:val="002F401E"/>
    <w:rsid w:val="002F46EE"/>
    <w:rsid w:val="002F4B5D"/>
    <w:rsid w:val="002F5946"/>
    <w:rsid w:val="002F5A88"/>
    <w:rsid w:val="002F5AA7"/>
    <w:rsid w:val="002F5B20"/>
    <w:rsid w:val="002F5E0A"/>
    <w:rsid w:val="002F6F5D"/>
    <w:rsid w:val="002F7097"/>
    <w:rsid w:val="002F72F3"/>
    <w:rsid w:val="002F7F0F"/>
    <w:rsid w:val="0030067E"/>
    <w:rsid w:val="00300702"/>
    <w:rsid w:val="003019A6"/>
    <w:rsid w:val="00301B16"/>
    <w:rsid w:val="00301EF4"/>
    <w:rsid w:val="00302D57"/>
    <w:rsid w:val="003030F2"/>
    <w:rsid w:val="00303334"/>
    <w:rsid w:val="00303489"/>
    <w:rsid w:val="00303CA7"/>
    <w:rsid w:val="0030461E"/>
    <w:rsid w:val="00304788"/>
    <w:rsid w:val="0030482F"/>
    <w:rsid w:val="00305237"/>
    <w:rsid w:val="00305436"/>
    <w:rsid w:val="003058B6"/>
    <w:rsid w:val="00305BEC"/>
    <w:rsid w:val="00306238"/>
    <w:rsid w:val="00306ADC"/>
    <w:rsid w:val="003070B7"/>
    <w:rsid w:val="0030777F"/>
    <w:rsid w:val="00307FB4"/>
    <w:rsid w:val="00307FD4"/>
    <w:rsid w:val="00310F54"/>
    <w:rsid w:val="00310F9A"/>
    <w:rsid w:val="003113CF"/>
    <w:rsid w:val="00311920"/>
    <w:rsid w:val="00311DE3"/>
    <w:rsid w:val="003120E5"/>
    <w:rsid w:val="0031265D"/>
    <w:rsid w:val="00312817"/>
    <w:rsid w:val="00312C2D"/>
    <w:rsid w:val="00313662"/>
    <w:rsid w:val="00314774"/>
    <w:rsid w:val="00314941"/>
    <w:rsid w:val="00314C3B"/>
    <w:rsid w:val="003154CF"/>
    <w:rsid w:val="003156F7"/>
    <w:rsid w:val="00315CB3"/>
    <w:rsid w:val="003161CB"/>
    <w:rsid w:val="0031620B"/>
    <w:rsid w:val="00316297"/>
    <w:rsid w:val="0031683D"/>
    <w:rsid w:val="003171B5"/>
    <w:rsid w:val="00317633"/>
    <w:rsid w:val="00317BC2"/>
    <w:rsid w:val="003203AF"/>
    <w:rsid w:val="00320861"/>
    <w:rsid w:val="00320BCA"/>
    <w:rsid w:val="003221D8"/>
    <w:rsid w:val="003224ED"/>
    <w:rsid w:val="003229AE"/>
    <w:rsid w:val="00322B49"/>
    <w:rsid w:val="003237FD"/>
    <w:rsid w:val="00323E93"/>
    <w:rsid w:val="0032456C"/>
    <w:rsid w:val="0032507E"/>
    <w:rsid w:val="00325787"/>
    <w:rsid w:val="00325FBF"/>
    <w:rsid w:val="0032659F"/>
    <w:rsid w:val="003265DC"/>
    <w:rsid w:val="0032685B"/>
    <w:rsid w:val="0032691E"/>
    <w:rsid w:val="00326CD9"/>
    <w:rsid w:val="00326E05"/>
    <w:rsid w:val="00330464"/>
    <w:rsid w:val="003306E9"/>
    <w:rsid w:val="00330B42"/>
    <w:rsid w:val="003310B5"/>
    <w:rsid w:val="0033127C"/>
    <w:rsid w:val="0033137C"/>
    <w:rsid w:val="00331535"/>
    <w:rsid w:val="00331740"/>
    <w:rsid w:val="00331897"/>
    <w:rsid w:val="00332996"/>
    <w:rsid w:val="00333161"/>
    <w:rsid w:val="003336B8"/>
    <w:rsid w:val="00333749"/>
    <w:rsid w:val="00333BA4"/>
    <w:rsid w:val="00334650"/>
    <w:rsid w:val="003351BA"/>
    <w:rsid w:val="003359DE"/>
    <w:rsid w:val="00336FBA"/>
    <w:rsid w:val="003377DD"/>
    <w:rsid w:val="00337CCF"/>
    <w:rsid w:val="00337EFB"/>
    <w:rsid w:val="00337FBA"/>
    <w:rsid w:val="00337FCB"/>
    <w:rsid w:val="00337FD6"/>
    <w:rsid w:val="003400DC"/>
    <w:rsid w:val="00340696"/>
    <w:rsid w:val="003409F3"/>
    <w:rsid w:val="003417F7"/>
    <w:rsid w:val="00341DE0"/>
    <w:rsid w:val="00342043"/>
    <w:rsid w:val="00342E0C"/>
    <w:rsid w:val="003438CE"/>
    <w:rsid w:val="00343EB8"/>
    <w:rsid w:val="00343F8B"/>
    <w:rsid w:val="0034454D"/>
    <w:rsid w:val="00344B59"/>
    <w:rsid w:val="00344FCC"/>
    <w:rsid w:val="0034519E"/>
    <w:rsid w:val="003453A9"/>
    <w:rsid w:val="00345416"/>
    <w:rsid w:val="003456CD"/>
    <w:rsid w:val="00345AB4"/>
    <w:rsid w:val="00345BB2"/>
    <w:rsid w:val="00345E33"/>
    <w:rsid w:val="0034617A"/>
    <w:rsid w:val="003461E1"/>
    <w:rsid w:val="00350469"/>
    <w:rsid w:val="00350D42"/>
    <w:rsid w:val="0035187B"/>
    <w:rsid w:val="00352334"/>
    <w:rsid w:val="0035240A"/>
    <w:rsid w:val="003526A3"/>
    <w:rsid w:val="00352A2A"/>
    <w:rsid w:val="00352A79"/>
    <w:rsid w:val="00352C99"/>
    <w:rsid w:val="003531DB"/>
    <w:rsid w:val="00353A23"/>
    <w:rsid w:val="00353B48"/>
    <w:rsid w:val="00353C44"/>
    <w:rsid w:val="003540ED"/>
    <w:rsid w:val="00354572"/>
    <w:rsid w:val="00354D4A"/>
    <w:rsid w:val="00355211"/>
    <w:rsid w:val="00355EAF"/>
    <w:rsid w:val="0035648A"/>
    <w:rsid w:val="00356967"/>
    <w:rsid w:val="003573ED"/>
    <w:rsid w:val="00357488"/>
    <w:rsid w:val="00357738"/>
    <w:rsid w:val="00357878"/>
    <w:rsid w:val="003579BA"/>
    <w:rsid w:val="00357B8B"/>
    <w:rsid w:val="00360590"/>
    <w:rsid w:val="00360A31"/>
    <w:rsid w:val="0036180E"/>
    <w:rsid w:val="00361899"/>
    <w:rsid w:val="00361D0B"/>
    <w:rsid w:val="00362761"/>
    <w:rsid w:val="00363955"/>
    <w:rsid w:val="00364E8C"/>
    <w:rsid w:val="00365E28"/>
    <w:rsid w:val="003665B1"/>
    <w:rsid w:val="00366715"/>
    <w:rsid w:val="0036679F"/>
    <w:rsid w:val="00367AE5"/>
    <w:rsid w:val="00367D7D"/>
    <w:rsid w:val="003702B4"/>
    <w:rsid w:val="003709C1"/>
    <w:rsid w:val="0037131A"/>
    <w:rsid w:val="003715AA"/>
    <w:rsid w:val="00371A59"/>
    <w:rsid w:val="00371C2F"/>
    <w:rsid w:val="0037203E"/>
    <w:rsid w:val="00372179"/>
    <w:rsid w:val="003721CB"/>
    <w:rsid w:val="0037281F"/>
    <w:rsid w:val="003729E6"/>
    <w:rsid w:val="00373334"/>
    <w:rsid w:val="00373B39"/>
    <w:rsid w:val="0037421C"/>
    <w:rsid w:val="0037451D"/>
    <w:rsid w:val="00375B29"/>
    <w:rsid w:val="00377C15"/>
    <w:rsid w:val="00377D6B"/>
    <w:rsid w:val="003800D0"/>
    <w:rsid w:val="003801EC"/>
    <w:rsid w:val="00380AEC"/>
    <w:rsid w:val="00380B21"/>
    <w:rsid w:val="00380E47"/>
    <w:rsid w:val="0038137D"/>
    <w:rsid w:val="00381FB1"/>
    <w:rsid w:val="00382FE8"/>
    <w:rsid w:val="0038308B"/>
    <w:rsid w:val="003832EC"/>
    <w:rsid w:val="003833D2"/>
    <w:rsid w:val="00383571"/>
    <w:rsid w:val="00383A6A"/>
    <w:rsid w:val="00384662"/>
    <w:rsid w:val="00384875"/>
    <w:rsid w:val="00384B6A"/>
    <w:rsid w:val="00385629"/>
    <w:rsid w:val="00385BB7"/>
    <w:rsid w:val="00385E82"/>
    <w:rsid w:val="00385F00"/>
    <w:rsid w:val="00385F1C"/>
    <w:rsid w:val="00386A4A"/>
    <w:rsid w:val="003875B5"/>
    <w:rsid w:val="0038792A"/>
    <w:rsid w:val="00387A51"/>
    <w:rsid w:val="00387CC7"/>
    <w:rsid w:val="00387FF1"/>
    <w:rsid w:val="0039007E"/>
    <w:rsid w:val="00390CFE"/>
    <w:rsid w:val="003913E5"/>
    <w:rsid w:val="003914BD"/>
    <w:rsid w:val="00391AE6"/>
    <w:rsid w:val="00391D96"/>
    <w:rsid w:val="00391FB3"/>
    <w:rsid w:val="00392D05"/>
    <w:rsid w:val="003930BE"/>
    <w:rsid w:val="00393166"/>
    <w:rsid w:val="003947DB"/>
    <w:rsid w:val="00394853"/>
    <w:rsid w:val="003948DA"/>
    <w:rsid w:val="003949B6"/>
    <w:rsid w:val="00394A09"/>
    <w:rsid w:val="00394C17"/>
    <w:rsid w:val="00395147"/>
    <w:rsid w:val="0039524B"/>
    <w:rsid w:val="0039551B"/>
    <w:rsid w:val="00395BBF"/>
    <w:rsid w:val="003965B2"/>
    <w:rsid w:val="00396A57"/>
    <w:rsid w:val="00397614"/>
    <w:rsid w:val="00397619"/>
    <w:rsid w:val="003978C3"/>
    <w:rsid w:val="00397B9C"/>
    <w:rsid w:val="00397BDB"/>
    <w:rsid w:val="003A0960"/>
    <w:rsid w:val="003A09B1"/>
    <w:rsid w:val="003A0F8F"/>
    <w:rsid w:val="003A1758"/>
    <w:rsid w:val="003A1826"/>
    <w:rsid w:val="003A1F07"/>
    <w:rsid w:val="003A271D"/>
    <w:rsid w:val="003A2EFF"/>
    <w:rsid w:val="003A364D"/>
    <w:rsid w:val="003A3FCB"/>
    <w:rsid w:val="003A4286"/>
    <w:rsid w:val="003A43B4"/>
    <w:rsid w:val="003A593F"/>
    <w:rsid w:val="003A5AB6"/>
    <w:rsid w:val="003A60BF"/>
    <w:rsid w:val="003A6CFE"/>
    <w:rsid w:val="003A7697"/>
    <w:rsid w:val="003A7DE0"/>
    <w:rsid w:val="003A7E95"/>
    <w:rsid w:val="003B0EAE"/>
    <w:rsid w:val="003B10C7"/>
    <w:rsid w:val="003B14CD"/>
    <w:rsid w:val="003B15A8"/>
    <w:rsid w:val="003B1EE1"/>
    <w:rsid w:val="003B2490"/>
    <w:rsid w:val="003B28BC"/>
    <w:rsid w:val="003B2C31"/>
    <w:rsid w:val="003B3777"/>
    <w:rsid w:val="003B3B73"/>
    <w:rsid w:val="003B3BBE"/>
    <w:rsid w:val="003B3D1F"/>
    <w:rsid w:val="003B3DE6"/>
    <w:rsid w:val="003B4BCD"/>
    <w:rsid w:val="003B5438"/>
    <w:rsid w:val="003B71B7"/>
    <w:rsid w:val="003B7257"/>
    <w:rsid w:val="003B77C5"/>
    <w:rsid w:val="003B79B0"/>
    <w:rsid w:val="003B7A88"/>
    <w:rsid w:val="003B7E24"/>
    <w:rsid w:val="003C02CF"/>
    <w:rsid w:val="003C03C1"/>
    <w:rsid w:val="003C0659"/>
    <w:rsid w:val="003C175D"/>
    <w:rsid w:val="003C1862"/>
    <w:rsid w:val="003C1BA7"/>
    <w:rsid w:val="003C2338"/>
    <w:rsid w:val="003C23DB"/>
    <w:rsid w:val="003C26A4"/>
    <w:rsid w:val="003C2CDB"/>
    <w:rsid w:val="003C2F9D"/>
    <w:rsid w:val="003C32BA"/>
    <w:rsid w:val="003C3A3C"/>
    <w:rsid w:val="003C3F13"/>
    <w:rsid w:val="003C42CC"/>
    <w:rsid w:val="003C4B71"/>
    <w:rsid w:val="003C56E9"/>
    <w:rsid w:val="003C5894"/>
    <w:rsid w:val="003C5949"/>
    <w:rsid w:val="003C5C6B"/>
    <w:rsid w:val="003C5D82"/>
    <w:rsid w:val="003C5EA6"/>
    <w:rsid w:val="003C608A"/>
    <w:rsid w:val="003C609B"/>
    <w:rsid w:val="003C60BD"/>
    <w:rsid w:val="003C7BC0"/>
    <w:rsid w:val="003D012D"/>
    <w:rsid w:val="003D02C1"/>
    <w:rsid w:val="003D0CE9"/>
    <w:rsid w:val="003D10F0"/>
    <w:rsid w:val="003D1534"/>
    <w:rsid w:val="003D15D7"/>
    <w:rsid w:val="003D1720"/>
    <w:rsid w:val="003D1F00"/>
    <w:rsid w:val="003D20B5"/>
    <w:rsid w:val="003D2457"/>
    <w:rsid w:val="003D26BC"/>
    <w:rsid w:val="003D287D"/>
    <w:rsid w:val="003D302B"/>
    <w:rsid w:val="003D38D2"/>
    <w:rsid w:val="003D3F48"/>
    <w:rsid w:val="003D4418"/>
    <w:rsid w:val="003D49D2"/>
    <w:rsid w:val="003D4A91"/>
    <w:rsid w:val="003D4B27"/>
    <w:rsid w:val="003D520C"/>
    <w:rsid w:val="003D5CFD"/>
    <w:rsid w:val="003D5EED"/>
    <w:rsid w:val="003D6382"/>
    <w:rsid w:val="003D67B0"/>
    <w:rsid w:val="003D7426"/>
    <w:rsid w:val="003D7AEC"/>
    <w:rsid w:val="003E0495"/>
    <w:rsid w:val="003E08F1"/>
    <w:rsid w:val="003E08F4"/>
    <w:rsid w:val="003E0C29"/>
    <w:rsid w:val="003E0C45"/>
    <w:rsid w:val="003E0EF1"/>
    <w:rsid w:val="003E1296"/>
    <w:rsid w:val="003E1429"/>
    <w:rsid w:val="003E18B2"/>
    <w:rsid w:val="003E1921"/>
    <w:rsid w:val="003E22F6"/>
    <w:rsid w:val="003E2471"/>
    <w:rsid w:val="003E29F0"/>
    <w:rsid w:val="003E2EAD"/>
    <w:rsid w:val="003E30D0"/>
    <w:rsid w:val="003E3695"/>
    <w:rsid w:val="003E3897"/>
    <w:rsid w:val="003E3D1B"/>
    <w:rsid w:val="003E4027"/>
    <w:rsid w:val="003E445C"/>
    <w:rsid w:val="003E46CB"/>
    <w:rsid w:val="003E5108"/>
    <w:rsid w:val="003E5151"/>
    <w:rsid w:val="003E5A6B"/>
    <w:rsid w:val="003E5BC3"/>
    <w:rsid w:val="003E6C7F"/>
    <w:rsid w:val="003E7162"/>
    <w:rsid w:val="003F0175"/>
    <w:rsid w:val="003F0526"/>
    <w:rsid w:val="003F0901"/>
    <w:rsid w:val="003F0A7C"/>
    <w:rsid w:val="003F0C22"/>
    <w:rsid w:val="003F0C40"/>
    <w:rsid w:val="003F24FD"/>
    <w:rsid w:val="003F25A3"/>
    <w:rsid w:val="003F2935"/>
    <w:rsid w:val="003F3229"/>
    <w:rsid w:val="003F363D"/>
    <w:rsid w:val="003F3828"/>
    <w:rsid w:val="003F389E"/>
    <w:rsid w:val="003F40A7"/>
    <w:rsid w:val="003F6C2B"/>
    <w:rsid w:val="003F6F01"/>
    <w:rsid w:val="003F769B"/>
    <w:rsid w:val="003F76BC"/>
    <w:rsid w:val="00400084"/>
    <w:rsid w:val="00400AFB"/>
    <w:rsid w:val="00400F6D"/>
    <w:rsid w:val="0040115C"/>
    <w:rsid w:val="0040193B"/>
    <w:rsid w:val="00401BCE"/>
    <w:rsid w:val="00401C87"/>
    <w:rsid w:val="00402D2E"/>
    <w:rsid w:val="00402F4C"/>
    <w:rsid w:val="004031B7"/>
    <w:rsid w:val="004037C9"/>
    <w:rsid w:val="00403C11"/>
    <w:rsid w:val="00404038"/>
    <w:rsid w:val="004043D2"/>
    <w:rsid w:val="0040484D"/>
    <w:rsid w:val="004049FC"/>
    <w:rsid w:val="0040605E"/>
    <w:rsid w:val="004062AE"/>
    <w:rsid w:val="004066FB"/>
    <w:rsid w:val="00407425"/>
    <w:rsid w:val="00410416"/>
    <w:rsid w:val="0041067D"/>
    <w:rsid w:val="00410BEA"/>
    <w:rsid w:val="004110AE"/>
    <w:rsid w:val="00411811"/>
    <w:rsid w:val="00411C02"/>
    <w:rsid w:val="00412063"/>
    <w:rsid w:val="0041277E"/>
    <w:rsid w:val="00412F46"/>
    <w:rsid w:val="00413507"/>
    <w:rsid w:val="004137AD"/>
    <w:rsid w:val="00413C5C"/>
    <w:rsid w:val="0041406D"/>
    <w:rsid w:val="00414202"/>
    <w:rsid w:val="00415125"/>
    <w:rsid w:val="004151D9"/>
    <w:rsid w:val="0041524C"/>
    <w:rsid w:val="00415D41"/>
    <w:rsid w:val="00415D87"/>
    <w:rsid w:val="00415E4A"/>
    <w:rsid w:val="0041605D"/>
    <w:rsid w:val="00416493"/>
    <w:rsid w:val="00416602"/>
    <w:rsid w:val="004168EC"/>
    <w:rsid w:val="00416EB8"/>
    <w:rsid w:val="00417578"/>
    <w:rsid w:val="00417A2A"/>
    <w:rsid w:val="00417AD3"/>
    <w:rsid w:val="004200C1"/>
    <w:rsid w:val="004206C4"/>
    <w:rsid w:val="00420841"/>
    <w:rsid w:val="004209FD"/>
    <w:rsid w:val="00420EB7"/>
    <w:rsid w:val="00420F1C"/>
    <w:rsid w:val="0042138F"/>
    <w:rsid w:val="004214AC"/>
    <w:rsid w:val="00421568"/>
    <w:rsid w:val="00421B81"/>
    <w:rsid w:val="00421FB0"/>
    <w:rsid w:val="0042205D"/>
    <w:rsid w:val="00422226"/>
    <w:rsid w:val="00422458"/>
    <w:rsid w:val="004229E7"/>
    <w:rsid w:val="00423081"/>
    <w:rsid w:val="004236EB"/>
    <w:rsid w:val="00423FB4"/>
    <w:rsid w:val="00424B6B"/>
    <w:rsid w:val="00424E15"/>
    <w:rsid w:val="00425C09"/>
    <w:rsid w:val="0042654C"/>
    <w:rsid w:val="00426C21"/>
    <w:rsid w:val="00426D2C"/>
    <w:rsid w:val="0042703D"/>
    <w:rsid w:val="004271D9"/>
    <w:rsid w:val="00427966"/>
    <w:rsid w:val="00427EC7"/>
    <w:rsid w:val="00430900"/>
    <w:rsid w:val="004309DD"/>
    <w:rsid w:val="00431533"/>
    <w:rsid w:val="0043163E"/>
    <w:rsid w:val="0043195A"/>
    <w:rsid w:val="00432432"/>
    <w:rsid w:val="004324CF"/>
    <w:rsid w:val="00432B91"/>
    <w:rsid w:val="00433142"/>
    <w:rsid w:val="004331F4"/>
    <w:rsid w:val="004337F4"/>
    <w:rsid w:val="00433A7D"/>
    <w:rsid w:val="00434980"/>
    <w:rsid w:val="004354F7"/>
    <w:rsid w:val="00436916"/>
    <w:rsid w:val="0043695B"/>
    <w:rsid w:val="00436A52"/>
    <w:rsid w:val="00436E24"/>
    <w:rsid w:val="004372C0"/>
    <w:rsid w:val="004403B2"/>
    <w:rsid w:val="00440EF0"/>
    <w:rsid w:val="00441068"/>
    <w:rsid w:val="0044138E"/>
    <w:rsid w:val="00441687"/>
    <w:rsid w:val="00441B60"/>
    <w:rsid w:val="00442A50"/>
    <w:rsid w:val="00442AFC"/>
    <w:rsid w:val="0044333E"/>
    <w:rsid w:val="00443F81"/>
    <w:rsid w:val="004447A2"/>
    <w:rsid w:val="00444CEF"/>
    <w:rsid w:val="004451D8"/>
    <w:rsid w:val="0044578D"/>
    <w:rsid w:val="00445B94"/>
    <w:rsid w:val="00446608"/>
    <w:rsid w:val="0044661B"/>
    <w:rsid w:val="00446979"/>
    <w:rsid w:val="00446B7A"/>
    <w:rsid w:val="004475B3"/>
    <w:rsid w:val="00447A95"/>
    <w:rsid w:val="00447E3B"/>
    <w:rsid w:val="0045014C"/>
    <w:rsid w:val="004508A3"/>
    <w:rsid w:val="00451060"/>
    <w:rsid w:val="00451382"/>
    <w:rsid w:val="00451532"/>
    <w:rsid w:val="004517DC"/>
    <w:rsid w:val="00451FB1"/>
    <w:rsid w:val="00452E89"/>
    <w:rsid w:val="0045368E"/>
    <w:rsid w:val="00453CD7"/>
    <w:rsid w:val="0045408A"/>
    <w:rsid w:val="00455406"/>
    <w:rsid w:val="00455479"/>
    <w:rsid w:val="00455625"/>
    <w:rsid w:val="00455C57"/>
    <w:rsid w:val="00455C61"/>
    <w:rsid w:val="00455E2E"/>
    <w:rsid w:val="00455E89"/>
    <w:rsid w:val="00456498"/>
    <w:rsid w:val="00456A4A"/>
    <w:rsid w:val="00456E66"/>
    <w:rsid w:val="00456EEA"/>
    <w:rsid w:val="004575C8"/>
    <w:rsid w:val="00457912"/>
    <w:rsid w:val="0045795D"/>
    <w:rsid w:val="00460C8E"/>
    <w:rsid w:val="0046216D"/>
    <w:rsid w:val="0046315F"/>
    <w:rsid w:val="00463468"/>
    <w:rsid w:val="00464A87"/>
    <w:rsid w:val="00465D6E"/>
    <w:rsid w:val="00465D97"/>
    <w:rsid w:val="00465F2F"/>
    <w:rsid w:val="0046648E"/>
    <w:rsid w:val="00466C92"/>
    <w:rsid w:val="004676CF"/>
    <w:rsid w:val="00467BAB"/>
    <w:rsid w:val="00467C26"/>
    <w:rsid w:val="00467D19"/>
    <w:rsid w:val="00467F06"/>
    <w:rsid w:val="00470096"/>
    <w:rsid w:val="00470214"/>
    <w:rsid w:val="00470552"/>
    <w:rsid w:val="0047073B"/>
    <w:rsid w:val="00470CDC"/>
    <w:rsid w:val="00470E67"/>
    <w:rsid w:val="00471005"/>
    <w:rsid w:val="004717E9"/>
    <w:rsid w:val="00471C59"/>
    <w:rsid w:val="0047222A"/>
    <w:rsid w:val="00472474"/>
    <w:rsid w:val="00472638"/>
    <w:rsid w:val="0047275D"/>
    <w:rsid w:val="00472C5C"/>
    <w:rsid w:val="004735FF"/>
    <w:rsid w:val="0047367B"/>
    <w:rsid w:val="00473A3E"/>
    <w:rsid w:val="00473D87"/>
    <w:rsid w:val="00473DC8"/>
    <w:rsid w:val="00474039"/>
    <w:rsid w:val="004745D2"/>
    <w:rsid w:val="004746E6"/>
    <w:rsid w:val="00474C15"/>
    <w:rsid w:val="004765D7"/>
    <w:rsid w:val="00476700"/>
    <w:rsid w:val="00476DF9"/>
    <w:rsid w:val="00476EFC"/>
    <w:rsid w:val="0048092F"/>
    <w:rsid w:val="00481AE6"/>
    <w:rsid w:val="00482020"/>
    <w:rsid w:val="00482500"/>
    <w:rsid w:val="00483481"/>
    <w:rsid w:val="00483781"/>
    <w:rsid w:val="00483901"/>
    <w:rsid w:val="004841BC"/>
    <w:rsid w:val="004843CB"/>
    <w:rsid w:val="00485667"/>
    <w:rsid w:val="00485F96"/>
    <w:rsid w:val="0048600E"/>
    <w:rsid w:val="004860F4"/>
    <w:rsid w:val="00486BA6"/>
    <w:rsid w:val="00486F3D"/>
    <w:rsid w:val="00487225"/>
    <w:rsid w:val="00487784"/>
    <w:rsid w:val="00487891"/>
    <w:rsid w:val="004879C8"/>
    <w:rsid w:val="00487FC5"/>
    <w:rsid w:val="00490607"/>
    <w:rsid w:val="00490823"/>
    <w:rsid w:val="00490CA4"/>
    <w:rsid w:val="00491876"/>
    <w:rsid w:val="004919BE"/>
    <w:rsid w:val="00492273"/>
    <w:rsid w:val="00493115"/>
    <w:rsid w:val="00493163"/>
    <w:rsid w:val="00493AA9"/>
    <w:rsid w:val="00494259"/>
    <w:rsid w:val="00494704"/>
    <w:rsid w:val="004949A5"/>
    <w:rsid w:val="0049563D"/>
    <w:rsid w:val="004962EF"/>
    <w:rsid w:val="00496304"/>
    <w:rsid w:val="004965D0"/>
    <w:rsid w:val="00496659"/>
    <w:rsid w:val="00496783"/>
    <w:rsid w:val="00496810"/>
    <w:rsid w:val="00496899"/>
    <w:rsid w:val="00496CDF"/>
    <w:rsid w:val="00497239"/>
    <w:rsid w:val="00497432"/>
    <w:rsid w:val="00497FDA"/>
    <w:rsid w:val="004A0245"/>
    <w:rsid w:val="004A068A"/>
    <w:rsid w:val="004A0FC9"/>
    <w:rsid w:val="004A11EA"/>
    <w:rsid w:val="004A3037"/>
    <w:rsid w:val="004A34DA"/>
    <w:rsid w:val="004A3A6D"/>
    <w:rsid w:val="004A3D68"/>
    <w:rsid w:val="004A46AE"/>
    <w:rsid w:val="004A4CEC"/>
    <w:rsid w:val="004A4D08"/>
    <w:rsid w:val="004A4F72"/>
    <w:rsid w:val="004A51AD"/>
    <w:rsid w:val="004A52DE"/>
    <w:rsid w:val="004A5EF5"/>
    <w:rsid w:val="004A6015"/>
    <w:rsid w:val="004A6084"/>
    <w:rsid w:val="004A6382"/>
    <w:rsid w:val="004A6520"/>
    <w:rsid w:val="004A666A"/>
    <w:rsid w:val="004A68A9"/>
    <w:rsid w:val="004A6933"/>
    <w:rsid w:val="004A7711"/>
    <w:rsid w:val="004A793F"/>
    <w:rsid w:val="004A794D"/>
    <w:rsid w:val="004A7A74"/>
    <w:rsid w:val="004A7C77"/>
    <w:rsid w:val="004B096E"/>
    <w:rsid w:val="004B0C4F"/>
    <w:rsid w:val="004B0FD9"/>
    <w:rsid w:val="004B1E03"/>
    <w:rsid w:val="004B1F22"/>
    <w:rsid w:val="004B23BD"/>
    <w:rsid w:val="004B25A7"/>
    <w:rsid w:val="004B27BF"/>
    <w:rsid w:val="004B30C1"/>
    <w:rsid w:val="004B3C7C"/>
    <w:rsid w:val="004B3F43"/>
    <w:rsid w:val="004B43ED"/>
    <w:rsid w:val="004B4481"/>
    <w:rsid w:val="004B4638"/>
    <w:rsid w:val="004B49FA"/>
    <w:rsid w:val="004B4BF8"/>
    <w:rsid w:val="004B4CFD"/>
    <w:rsid w:val="004B5264"/>
    <w:rsid w:val="004B58C5"/>
    <w:rsid w:val="004B5EFD"/>
    <w:rsid w:val="004B619E"/>
    <w:rsid w:val="004B6403"/>
    <w:rsid w:val="004B6B71"/>
    <w:rsid w:val="004B7827"/>
    <w:rsid w:val="004C10A1"/>
    <w:rsid w:val="004C1AF4"/>
    <w:rsid w:val="004C200F"/>
    <w:rsid w:val="004C2139"/>
    <w:rsid w:val="004C2704"/>
    <w:rsid w:val="004C378B"/>
    <w:rsid w:val="004C3D5A"/>
    <w:rsid w:val="004C3F61"/>
    <w:rsid w:val="004C41EF"/>
    <w:rsid w:val="004C4AE1"/>
    <w:rsid w:val="004C5473"/>
    <w:rsid w:val="004C54A4"/>
    <w:rsid w:val="004C593C"/>
    <w:rsid w:val="004C5AB5"/>
    <w:rsid w:val="004C5DB4"/>
    <w:rsid w:val="004C6056"/>
    <w:rsid w:val="004C67BB"/>
    <w:rsid w:val="004C6BA9"/>
    <w:rsid w:val="004C6C20"/>
    <w:rsid w:val="004C6C5C"/>
    <w:rsid w:val="004C6EC2"/>
    <w:rsid w:val="004C7176"/>
    <w:rsid w:val="004C75A8"/>
    <w:rsid w:val="004C796A"/>
    <w:rsid w:val="004C7A8F"/>
    <w:rsid w:val="004C7B25"/>
    <w:rsid w:val="004C7DD7"/>
    <w:rsid w:val="004C7FBF"/>
    <w:rsid w:val="004D0FC4"/>
    <w:rsid w:val="004D127F"/>
    <w:rsid w:val="004D1654"/>
    <w:rsid w:val="004D2500"/>
    <w:rsid w:val="004D254B"/>
    <w:rsid w:val="004D2B40"/>
    <w:rsid w:val="004D2C06"/>
    <w:rsid w:val="004D2CF3"/>
    <w:rsid w:val="004D2F4C"/>
    <w:rsid w:val="004D38C5"/>
    <w:rsid w:val="004D3F06"/>
    <w:rsid w:val="004D508E"/>
    <w:rsid w:val="004D50BB"/>
    <w:rsid w:val="004D52AF"/>
    <w:rsid w:val="004D621F"/>
    <w:rsid w:val="004D64AD"/>
    <w:rsid w:val="004D6524"/>
    <w:rsid w:val="004D7172"/>
    <w:rsid w:val="004D7590"/>
    <w:rsid w:val="004D7E05"/>
    <w:rsid w:val="004E0748"/>
    <w:rsid w:val="004E0FEB"/>
    <w:rsid w:val="004E0FFB"/>
    <w:rsid w:val="004E1785"/>
    <w:rsid w:val="004E2235"/>
    <w:rsid w:val="004E2F29"/>
    <w:rsid w:val="004E3C98"/>
    <w:rsid w:val="004E4264"/>
    <w:rsid w:val="004E47E2"/>
    <w:rsid w:val="004E49B9"/>
    <w:rsid w:val="004E5276"/>
    <w:rsid w:val="004E596A"/>
    <w:rsid w:val="004E5C08"/>
    <w:rsid w:val="004E5DB8"/>
    <w:rsid w:val="004E64E4"/>
    <w:rsid w:val="004E654F"/>
    <w:rsid w:val="004E6615"/>
    <w:rsid w:val="004E6859"/>
    <w:rsid w:val="004E7091"/>
    <w:rsid w:val="004E7D2E"/>
    <w:rsid w:val="004F029D"/>
    <w:rsid w:val="004F0300"/>
    <w:rsid w:val="004F0EA7"/>
    <w:rsid w:val="004F126F"/>
    <w:rsid w:val="004F15F1"/>
    <w:rsid w:val="004F1A48"/>
    <w:rsid w:val="004F2325"/>
    <w:rsid w:val="004F2440"/>
    <w:rsid w:val="004F272E"/>
    <w:rsid w:val="004F289E"/>
    <w:rsid w:val="004F2D98"/>
    <w:rsid w:val="004F301A"/>
    <w:rsid w:val="004F3947"/>
    <w:rsid w:val="004F39CD"/>
    <w:rsid w:val="004F43A7"/>
    <w:rsid w:val="004F4448"/>
    <w:rsid w:val="004F486A"/>
    <w:rsid w:val="004F518B"/>
    <w:rsid w:val="004F52A5"/>
    <w:rsid w:val="004F5BC9"/>
    <w:rsid w:val="004F5D5A"/>
    <w:rsid w:val="004F5FCC"/>
    <w:rsid w:val="004F6320"/>
    <w:rsid w:val="004F63C4"/>
    <w:rsid w:val="004F6C60"/>
    <w:rsid w:val="004F6FA2"/>
    <w:rsid w:val="004F7334"/>
    <w:rsid w:val="004F7824"/>
    <w:rsid w:val="004F7CD6"/>
    <w:rsid w:val="004F7D77"/>
    <w:rsid w:val="005002F3"/>
    <w:rsid w:val="005005C4"/>
    <w:rsid w:val="00500833"/>
    <w:rsid w:val="00500EB4"/>
    <w:rsid w:val="00500F3F"/>
    <w:rsid w:val="00501D03"/>
    <w:rsid w:val="00502444"/>
    <w:rsid w:val="00502748"/>
    <w:rsid w:val="00503234"/>
    <w:rsid w:val="0050324C"/>
    <w:rsid w:val="00503849"/>
    <w:rsid w:val="005039E3"/>
    <w:rsid w:val="00503CBD"/>
    <w:rsid w:val="0050416A"/>
    <w:rsid w:val="005056F8"/>
    <w:rsid w:val="00506097"/>
    <w:rsid w:val="00506413"/>
    <w:rsid w:val="005067CA"/>
    <w:rsid w:val="005069BC"/>
    <w:rsid w:val="005075DD"/>
    <w:rsid w:val="00507789"/>
    <w:rsid w:val="00507988"/>
    <w:rsid w:val="00507DAF"/>
    <w:rsid w:val="005104CF"/>
    <w:rsid w:val="00510F37"/>
    <w:rsid w:val="00510FD0"/>
    <w:rsid w:val="0051113B"/>
    <w:rsid w:val="00511989"/>
    <w:rsid w:val="00511F55"/>
    <w:rsid w:val="005128D0"/>
    <w:rsid w:val="00512C51"/>
    <w:rsid w:val="00512C6F"/>
    <w:rsid w:val="00513117"/>
    <w:rsid w:val="0051330F"/>
    <w:rsid w:val="0051414E"/>
    <w:rsid w:val="00514418"/>
    <w:rsid w:val="00514C8E"/>
    <w:rsid w:val="00514E12"/>
    <w:rsid w:val="00514E88"/>
    <w:rsid w:val="005151BF"/>
    <w:rsid w:val="0051555F"/>
    <w:rsid w:val="0051557C"/>
    <w:rsid w:val="005158EA"/>
    <w:rsid w:val="00516611"/>
    <w:rsid w:val="00516681"/>
    <w:rsid w:val="00517503"/>
    <w:rsid w:val="005177F0"/>
    <w:rsid w:val="005179F2"/>
    <w:rsid w:val="00517D7F"/>
    <w:rsid w:val="00520412"/>
    <w:rsid w:val="00520F2A"/>
    <w:rsid w:val="0052146B"/>
    <w:rsid w:val="005214E3"/>
    <w:rsid w:val="00521BC4"/>
    <w:rsid w:val="00521DF2"/>
    <w:rsid w:val="0052242F"/>
    <w:rsid w:val="00523077"/>
    <w:rsid w:val="005236FB"/>
    <w:rsid w:val="005237C7"/>
    <w:rsid w:val="005238BC"/>
    <w:rsid w:val="00523A8C"/>
    <w:rsid w:val="00523EB9"/>
    <w:rsid w:val="00524FB0"/>
    <w:rsid w:val="005254E1"/>
    <w:rsid w:val="00525D10"/>
    <w:rsid w:val="00525EDB"/>
    <w:rsid w:val="00526BA0"/>
    <w:rsid w:val="005270B5"/>
    <w:rsid w:val="00530023"/>
    <w:rsid w:val="005304CF"/>
    <w:rsid w:val="00530BEC"/>
    <w:rsid w:val="00530F0F"/>
    <w:rsid w:val="00531F0E"/>
    <w:rsid w:val="00531FF2"/>
    <w:rsid w:val="00532DAA"/>
    <w:rsid w:val="0053305A"/>
    <w:rsid w:val="00533259"/>
    <w:rsid w:val="00533BAC"/>
    <w:rsid w:val="00533C1A"/>
    <w:rsid w:val="00533E03"/>
    <w:rsid w:val="00533E32"/>
    <w:rsid w:val="005348C0"/>
    <w:rsid w:val="0053520C"/>
    <w:rsid w:val="00535343"/>
    <w:rsid w:val="0053592D"/>
    <w:rsid w:val="00535B85"/>
    <w:rsid w:val="00535BBE"/>
    <w:rsid w:val="00535C01"/>
    <w:rsid w:val="0053604C"/>
    <w:rsid w:val="00537367"/>
    <w:rsid w:val="00537817"/>
    <w:rsid w:val="00537B55"/>
    <w:rsid w:val="0054035B"/>
    <w:rsid w:val="005406F8"/>
    <w:rsid w:val="0054084B"/>
    <w:rsid w:val="0054114E"/>
    <w:rsid w:val="0054151D"/>
    <w:rsid w:val="0054332A"/>
    <w:rsid w:val="00543908"/>
    <w:rsid w:val="00543982"/>
    <w:rsid w:val="005439C6"/>
    <w:rsid w:val="00543CCD"/>
    <w:rsid w:val="005440BE"/>
    <w:rsid w:val="00544394"/>
    <w:rsid w:val="0054522F"/>
    <w:rsid w:val="00545240"/>
    <w:rsid w:val="005455D3"/>
    <w:rsid w:val="00545620"/>
    <w:rsid w:val="005469F8"/>
    <w:rsid w:val="00546DB3"/>
    <w:rsid w:val="00546F7D"/>
    <w:rsid w:val="0054703B"/>
    <w:rsid w:val="0054722B"/>
    <w:rsid w:val="0054784C"/>
    <w:rsid w:val="00550EAD"/>
    <w:rsid w:val="0055150D"/>
    <w:rsid w:val="00551A4D"/>
    <w:rsid w:val="00551D18"/>
    <w:rsid w:val="00551F98"/>
    <w:rsid w:val="00552156"/>
    <w:rsid w:val="005522F6"/>
    <w:rsid w:val="005523B8"/>
    <w:rsid w:val="0055250C"/>
    <w:rsid w:val="005527D0"/>
    <w:rsid w:val="00552B77"/>
    <w:rsid w:val="00552CE4"/>
    <w:rsid w:val="00552EF7"/>
    <w:rsid w:val="005539E7"/>
    <w:rsid w:val="00553AC8"/>
    <w:rsid w:val="00553CCD"/>
    <w:rsid w:val="00553DA8"/>
    <w:rsid w:val="0055472D"/>
    <w:rsid w:val="00554D8D"/>
    <w:rsid w:val="00555326"/>
    <w:rsid w:val="005559FC"/>
    <w:rsid w:val="00555ADB"/>
    <w:rsid w:val="00555D58"/>
    <w:rsid w:val="00555E28"/>
    <w:rsid w:val="005562CA"/>
    <w:rsid w:val="00556993"/>
    <w:rsid w:val="00556CE2"/>
    <w:rsid w:val="0055795D"/>
    <w:rsid w:val="00560214"/>
    <w:rsid w:val="005603C5"/>
    <w:rsid w:val="00560F60"/>
    <w:rsid w:val="005617DC"/>
    <w:rsid w:val="00561ABE"/>
    <w:rsid w:val="0056319E"/>
    <w:rsid w:val="005631F6"/>
    <w:rsid w:val="0056472F"/>
    <w:rsid w:val="00564D0F"/>
    <w:rsid w:val="00564D62"/>
    <w:rsid w:val="005656C6"/>
    <w:rsid w:val="005663C2"/>
    <w:rsid w:val="00566DE7"/>
    <w:rsid w:val="0056715E"/>
    <w:rsid w:val="00567A08"/>
    <w:rsid w:val="00567E41"/>
    <w:rsid w:val="00570A02"/>
    <w:rsid w:val="00570A86"/>
    <w:rsid w:val="00570B7D"/>
    <w:rsid w:val="00571AB4"/>
    <w:rsid w:val="00571B77"/>
    <w:rsid w:val="00571E0E"/>
    <w:rsid w:val="00572287"/>
    <w:rsid w:val="005725F8"/>
    <w:rsid w:val="00572AD0"/>
    <w:rsid w:val="00573442"/>
    <w:rsid w:val="00573A75"/>
    <w:rsid w:val="00573F91"/>
    <w:rsid w:val="00574542"/>
    <w:rsid w:val="005745AB"/>
    <w:rsid w:val="005746B7"/>
    <w:rsid w:val="005746DA"/>
    <w:rsid w:val="00574773"/>
    <w:rsid w:val="00574C6A"/>
    <w:rsid w:val="00575319"/>
    <w:rsid w:val="005754DF"/>
    <w:rsid w:val="005755C5"/>
    <w:rsid w:val="005756E9"/>
    <w:rsid w:val="00575EAE"/>
    <w:rsid w:val="00575F8F"/>
    <w:rsid w:val="00576080"/>
    <w:rsid w:val="005766A0"/>
    <w:rsid w:val="005770AD"/>
    <w:rsid w:val="005772DB"/>
    <w:rsid w:val="005778E9"/>
    <w:rsid w:val="00577D9A"/>
    <w:rsid w:val="00580314"/>
    <w:rsid w:val="0058049D"/>
    <w:rsid w:val="005808DE"/>
    <w:rsid w:val="0058162A"/>
    <w:rsid w:val="00581682"/>
    <w:rsid w:val="00581A38"/>
    <w:rsid w:val="00581E35"/>
    <w:rsid w:val="0058203C"/>
    <w:rsid w:val="005829E9"/>
    <w:rsid w:val="00582A39"/>
    <w:rsid w:val="005834EE"/>
    <w:rsid w:val="005837A4"/>
    <w:rsid w:val="00583D0D"/>
    <w:rsid w:val="00583D2D"/>
    <w:rsid w:val="0058452E"/>
    <w:rsid w:val="00584A15"/>
    <w:rsid w:val="00584B2A"/>
    <w:rsid w:val="00584B8B"/>
    <w:rsid w:val="00584DEB"/>
    <w:rsid w:val="00585195"/>
    <w:rsid w:val="00585320"/>
    <w:rsid w:val="00586744"/>
    <w:rsid w:val="0058690E"/>
    <w:rsid w:val="00586B02"/>
    <w:rsid w:val="00586BA5"/>
    <w:rsid w:val="00586CC6"/>
    <w:rsid w:val="00586E34"/>
    <w:rsid w:val="00586E5D"/>
    <w:rsid w:val="00586FA6"/>
    <w:rsid w:val="005870AB"/>
    <w:rsid w:val="005871AF"/>
    <w:rsid w:val="005909E8"/>
    <w:rsid w:val="00591299"/>
    <w:rsid w:val="00591CF4"/>
    <w:rsid w:val="00591DAC"/>
    <w:rsid w:val="005924C3"/>
    <w:rsid w:val="0059360F"/>
    <w:rsid w:val="005940E0"/>
    <w:rsid w:val="0059432B"/>
    <w:rsid w:val="005944E1"/>
    <w:rsid w:val="00595113"/>
    <w:rsid w:val="00596AFE"/>
    <w:rsid w:val="00596CD8"/>
    <w:rsid w:val="00597421"/>
    <w:rsid w:val="005A0359"/>
    <w:rsid w:val="005A0D6E"/>
    <w:rsid w:val="005A0DF5"/>
    <w:rsid w:val="005A0E0A"/>
    <w:rsid w:val="005A109D"/>
    <w:rsid w:val="005A148C"/>
    <w:rsid w:val="005A1863"/>
    <w:rsid w:val="005A18DE"/>
    <w:rsid w:val="005A19A5"/>
    <w:rsid w:val="005A1A44"/>
    <w:rsid w:val="005A1ABC"/>
    <w:rsid w:val="005A1ACB"/>
    <w:rsid w:val="005A2300"/>
    <w:rsid w:val="005A2633"/>
    <w:rsid w:val="005A26B7"/>
    <w:rsid w:val="005A32FA"/>
    <w:rsid w:val="005A334C"/>
    <w:rsid w:val="005A3400"/>
    <w:rsid w:val="005A3509"/>
    <w:rsid w:val="005A35ED"/>
    <w:rsid w:val="005A3ACA"/>
    <w:rsid w:val="005A4288"/>
    <w:rsid w:val="005A4682"/>
    <w:rsid w:val="005A49FD"/>
    <w:rsid w:val="005A54D8"/>
    <w:rsid w:val="005A64AA"/>
    <w:rsid w:val="005A7193"/>
    <w:rsid w:val="005A7478"/>
    <w:rsid w:val="005B0317"/>
    <w:rsid w:val="005B10DD"/>
    <w:rsid w:val="005B117D"/>
    <w:rsid w:val="005B1F66"/>
    <w:rsid w:val="005B2A6D"/>
    <w:rsid w:val="005B2D47"/>
    <w:rsid w:val="005B2DB2"/>
    <w:rsid w:val="005B32DC"/>
    <w:rsid w:val="005B348A"/>
    <w:rsid w:val="005B3741"/>
    <w:rsid w:val="005B379C"/>
    <w:rsid w:val="005B39BC"/>
    <w:rsid w:val="005B3A35"/>
    <w:rsid w:val="005B3A77"/>
    <w:rsid w:val="005B47A4"/>
    <w:rsid w:val="005B5285"/>
    <w:rsid w:val="005B595C"/>
    <w:rsid w:val="005B5F51"/>
    <w:rsid w:val="005B6889"/>
    <w:rsid w:val="005B6C47"/>
    <w:rsid w:val="005B6D0C"/>
    <w:rsid w:val="005B75D0"/>
    <w:rsid w:val="005B7784"/>
    <w:rsid w:val="005C0DD9"/>
    <w:rsid w:val="005C10B3"/>
    <w:rsid w:val="005C1616"/>
    <w:rsid w:val="005C1F9F"/>
    <w:rsid w:val="005C2299"/>
    <w:rsid w:val="005C2582"/>
    <w:rsid w:val="005C2A54"/>
    <w:rsid w:val="005C3512"/>
    <w:rsid w:val="005C3F14"/>
    <w:rsid w:val="005C3F85"/>
    <w:rsid w:val="005C4AB5"/>
    <w:rsid w:val="005C4B63"/>
    <w:rsid w:val="005C5352"/>
    <w:rsid w:val="005C56FC"/>
    <w:rsid w:val="005C5AFD"/>
    <w:rsid w:val="005C6AC8"/>
    <w:rsid w:val="005C7CC5"/>
    <w:rsid w:val="005D000E"/>
    <w:rsid w:val="005D01D5"/>
    <w:rsid w:val="005D02C3"/>
    <w:rsid w:val="005D09F9"/>
    <w:rsid w:val="005D0F7B"/>
    <w:rsid w:val="005D1040"/>
    <w:rsid w:val="005D117F"/>
    <w:rsid w:val="005D1466"/>
    <w:rsid w:val="005D1F74"/>
    <w:rsid w:val="005D266C"/>
    <w:rsid w:val="005D2F87"/>
    <w:rsid w:val="005D3150"/>
    <w:rsid w:val="005D42F4"/>
    <w:rsid w:val="005D5767"/>
    <w:rsid w:val="005D67BC"/>
    <w:rsid w:val="005D7389"/>
    <w:rsid w:val="005D7CBE"/>
    <w:rsid w:val="005E0019"/>
    <w:rsid w:val="005E0287"/>
    <w:rsid w:val="005E0638"/>
    <w:rsid w:val="005E0B70"/>
    <w:rsid w:val="005E15D1"/>
    <w:rsid w:val="005E2694"/>
    <w:rsid w:val="005E2A50"/>
    <w:rsid w:val="005E2E35"/>
    <w:rsid w:val="005E3415"/>
    <w:rsid w:val="005E368D"/>
    <w:rsid w:val="005E3C53"/>
    <w:rsid w:val="005E3F8B"/>
    <w:rsid w:val="005E4526"/>
    <w:rsid w:val="005E479F"/>
    <w:rsid w:val="005E492B"/>
    <w:rsid w:val="005E4AEC"/>
    <w:rsid w:val="005E5608"/>
    <w:rsid w:val="005E56F9"/>
    <w:rsid w:val="005E7490"/>
    <w:rsid w:val="005E76F4"/>
    <w:rsid w:val="005F036A"/>
    <w:rsid w:val="005F0C8C"/>
    <w:rsid w:val="005F0F28"/>
    <w:rsid w:val="005F1246"/>
    <w:rsid w:val="005F22B2"/>
    <w:rsid w:val="005F246C"/>
    <w:rsid w:val="005F25E2"/>
    <w:rsid w:val="005F27D8"/>
    <w:rsid w:val="005F2A6A"/>
    <w:rsid w:val="005F2CB9"/>
    <w:rsid w:val="005F2E04"/>
    <w:rsid w:val="005F4095"/>
    <w:rsid w:val="005F4652"/>
    <w:rsid w:val="005F4DFD"/>
    <w:rsid w:val="005F5339"/>
    <w:rsid w:val="005F5751"/>
    <w:rsid w:val="005F5B1C"/>
    <w:rsid w:val="005F5BFE"/>
    <w:rsid w:val="005F612B"/>
    <w:rsid w:val="005F6739"/>
    <w:rsid w:val="005F6BC4"/>
    <w:rsid w:val="005F7592"/>
    <w:rsid w:val="005F789A"/>
    <w:rsid w:val="005F7A6D"/>
    <w:rsid w:val="006002BD"/>
    <w:rsid w:val="00600877"/>
    <w:rsid w:val="00600C65"/>
    <w:rsid w:val="00600FF3"/>
    <w:rsid w:val="006018F8"/>
    <w:rsid w:val="00601A10"/>
    <w:rsid w:val="00601A37"/>
    <w:rsid w:val="00601D1C"/>
    <w:rsid w:val="00601E5D"/>
    <w:rsid w:val="006031EA"/>
    <w:rsid w:val="006043D7"/>
    <w:rsid w:val="00604A31"/>
    <w:rsid w:val="00605535"/>
    <w:rsid w:val="006059E1"/>
    <w:rsid w:val="00606B3F"/>
    <w:rsid w:val="00606D3E"/>
    <w:rsid w:val="006075C7"/>
    <w:rsid w:val="006078AC"/>
    <w:rsid w:val="00607C76"/>
    <w:rsid w:val="0061061D"/>
    <w:rsid w:val="00610E34"/>
    <w:rsid w:val="00610E4A"/>
    <w:rsid w:val="0061254B"/>
    <w:rsid w:val="00612656"/>
    <w:rsid w:val="00612688"/>
    <w:rsid w:val="0061291B"/>
    <w:rsid w:val="00612CD8"/>
    <w:rsid w:val="00612E0A"/>
    <w:rsid w:val="006137CC"/>
    <w:rsid w:val="00613A66"/>
    <w:rsid w:val="00613ACD"/>
    <w:rsid w:val="00613F2F"/>
    <w:rsid w:val="0061447C"/>
    <w:rsid w:val="0061462D"/>
    <w:rsid w:val="00615252"/>
    <w:rsid w:val="00615C13"/>
    <w:rsid w:val="006160D8"/>
    <w:rsid w:val="00616784"/>
    <w:rsid w:val="00616BC1"/>
    <w:rsid w:val="00617103"/>
    <w:rsid w:val="00617406"/>
    <w:rsid w:val="00617CB8"/>
    <w:rsid w:val="0062027E"/>
    <w:rsid w:val="006205DE"/>
    <w:rsid w:val="006215AF"/>
    <w:rsid w:val="006217AD"/>
    <w:rsid w:val="00622075"/>
    <w:rsid w:val="006227E9"/>
    <w:rsid w:val="00622A92"/>
    <w:rsid w:val="00622F50"/>
    <w:rsid w:val="006231D3"/>
    <w:rsid w:val="006231EB"/>
    <w:rsid w:val="00623438"/>
    <w:rsid w:val="006238F0"/>
    <w:rsid w:val="00623BBA"/>
    <w:rsid w:val="006249E6"/>
    <w:rsid w:val="00624DD4"/>
    <w:rsid w:val="00624FBB"/>
    <w:rsid w:val="00625161"/>
    <w:rsid w:val="00625B48"/>
    <w:rsid w:val="006262F5"/>
    <w:rsid w:val="00626457"/>
    <w:rsid w:val="00626AEE"/>
    <w:rsid w:val="00626AF8"/>
    <w:rsid w:val="00626D1F"/>
    <w:rsid w:val="00630363"/>
    <w:rsid w:val="00630A1E"/>
    <w:rsid w:val="00630B6B"/>
    <w:rsid w:val="00630CDB"/>
    <w:rsid w:val="00631693"/>
    <w:rsid w:val="00631782"/>
    <w:rsid w:val="00631B34"/>
    <w:rsid w:val="00632A64"/>
    <w:rsid w:val="00632CD0"/>
    <w:rsid w:val="00632FA0"/>
    <w:rsid w:val="0063408B"/>
    <w:rsid w:val="006344FF"/>
    <w:rsid w:val="0063451C"/>
    <w:rsid w:val="00634586"/>
    <w:rsid w:val="0063489A"/>
    <w:rsid w:val="006349A8"/>
    <w:rsid w:val="006357CD"/>
    <w:rsid w:val="00635961"/>
    <w:rsid w:val="00635AC4"/>
    <w:rsid w:val="00635EED"/>
    <w:rsid w:val="00635FA0"/>
    <w:rsid w:val="006366CB"/>
    <w:rsid w:val="006368DD"/>
    <w:rsid w:val="00636B61"/>
    <w:rsid w:val="00636F25"/>
    <w:rsid w:val="00637042"/>
    <w:rsid w:val="00637154"/>
    <w:rsid w:val="006375CF"/>
    <w:rsid w:val="0063789B"/>
    <w:rsid w:val="006404E1"/>
    <w:rsid w:val="00640525"/>
    <w:rsid w:val="006405F8"/>
    <w:rsid w:val="00640FC4"/>
    <w:rsid w:val="0064104C"/>
    <w:rsid w:val="006413C4"/>
    <w:rsid w:val="00641555"/>
    <w:rsid w:val="00641C25"/>
    <w:rsid w:val="00642A3A"/>
    <w:rsid w:val="006432E2"/>
    <w:rsid w:val="00643473"/>
    <w:rsid w:val="0064361C"/>
    <w:rsid w:val="00643634"/>
    <w:rsid w:val="00643CE1"/>
    <w:rsid w:val="006446E9"/>
    <w:rsid w:val="0064498E"/>
    <w:rsid w:val="0064544E"/>
    <w:rsid w:val="006459B7"/>
    <w:rsid w:val="00645F76"/>
    <w:rsid w:val="00646025"/>
    <w:rsid w:val="006466E7"/>
    <w:rsid w:val="00646D03"/>
    <w:rsid w:val="006470AF"/>
    <w:rsid w:val="0064751D"/>
    <w:rsid w:val="00647BA7"/>
    <w:rsid w:val="00647D16"/>
    <w:rsid w:val="00647D87"/>
    <w:rsid w:val="0065036F"/>
    <w:rsid w:val="006504E2"/>
    <w:rsid w:val="0065055D"/>
    <w:rsid w:val="006509E3"/>
    <w:rsid w:val="0065143B"/>
    <w:rsid w:val="00651ADF"/>
    <w:rsid w:val="00651C51"/>
    <w:rsid w:val="00652644"/>
    <w:rsid w:val="00652930"/>
    <w:rsid w:val="0065361D"/>
    <w:rsid w:val="006539CF"/>
    <w:rsid w:val="006539EE"/>
    <w:rsid w:val="0065507C"/>
    <w:rsid w:val="00655249"/>
    <w:rsid w:val="00655F2D"/>
    <w:rsid w:val="00655F8A"/>
    <w:rsid w:val="0065782A"/>
    <w:rsid w:val="006579DA"/>
    <w:rsid w:val="00660029"/>
    <w:rsid w:val="006600C3"/>
    <w:rsid w:val="0066049C"/>
    <w:rsid w:val="0066086E"/>
    <w:rsid w:val="00661920"/>
    <w:rsid w:val="00661FF1"/>
    <w:rsid w:val="00662530"/>
    <w:rsid w:val="0066277C"/>
    <w:rsid w:val="006642E9"/>
    <w:rsid w:val="00664312"/>
    <w:rsid w:val="0066450C"/>
    <w:rsid w:val="00664538"/>
    <w:rsid w:val="0066453E"/>
    <w:rsid w:val="00664619"/>
    <w:rsid w:val="00664819"/>
    <w:rsid w:val="006648E7"/>
    <w:rsid w:val="0066498F"/>
    <w:rsid w:val="006655BC"/>
    <w:rsid w:val="006655DA"/>
    <w:rsid w:val="006658BE"/>
    <w:rsid w:val="00665D9E"/>
    <w:rsid w:val="00665E3A"/>
    <w:rsid w:val="00666300"/>
    <w:rsid w:val="00666743"/>
    <w:rsid w:val="00666DE7"/>
    <w:rsid w:val="00667317"/>
    <w:rsid w:val="00667AA7"/>
    <w:rsid w:val="00667CB1"/>
    <w:rsid w:val="00667EB0"/>
    <w:rsid w:val="00670918"/>
    <w:rsid w:val="00670922"/>
    <w:rsid w:val="006712B2"/>
    <w:rsid w:val="00671344"/>
    <w:rsid w:val="00671388"/>
    <w:rsid w:val="006719BD"/>
    <w:rsid w:val="00671F1C"/>
    <w:rsid w:val="00671F63"/>
    <w:rsid w:val="00672477"/>
    <w:rsid w:val="0067251C"/>
    <w:rsid w:val="00672F70"/>
    <w:rsid w:val="006738F3"/>
    <w:rsid w:val="00673A47"/>
    <w:rsid w:val="006740D5"/>
    <w:rsid w:val="00674737"/>
    <w:rsid w:val="006748C3"/>
    <w:rsid w:val="006752DD"/>
    <w:rsid w:val="006754D0"/>
    <w:rsid w:val="00675ED6"/>
    <w:rsid w:val="006760A7"/>
    <w:rsid w:val="00676187"/>
    <w:rsid w:val="0067652E"/>
    <w:rsid w:val="00677475"/>
    <w:rsid w:val="006774C5"/>
    <w:rsid w:val="00677524"/>
    <w:rsid w:val="00677C4D"/>
    <w:rsid w:val="00681C38"/>
    <w:rsid w:val="00681C68"/>
    <w:rsid w:val="00681CC1"/>
    <w:rsid w:val="00682672"/>
    <w:rsid w:val="006837AF"/>
    <w:rsid w:val="0068389F"/>
    <w:rsid w:val="00683916"/>
    <w:rsid w:val="00684371"/>
    <w:rsid w:val="00684517"/>
    <w:rsid w:val="0068452D"/>
    <w:rsid w:val="006845C3"/>
    <w:rsid w:val="006846D9"/>
    <w:rsid w:val="00684707"/>
    <w:rsid w:val="00684720"/>
    <w:rsid w:val="00684733"/>
    <w:rsid w:val="006847E3"/>
    <w:rsid w:val="00684C1F"/>
    <w:rsid w:val="00685338"/>
    <w:rsid w:val="00685357"/>
    <w:rsid w:val="0068564B"/>
    <w:rsid w:val="00685A1D"/>
    <w:rsid w:val="00685DE7"/>
    <w:rsid w:val="00686739"/>
    <w:rsid w:val="00686B08"/>
    <w:rsid w:val="0068712B"/>
    <w:rsid w:val="00687D19"/>
    <w:rsid w:val="00687E32"/>
    <w:rsid w:val="0069014B"/>
    <w:rsid w:val="00690E8B"/>
    <w:rsid w:val="00690FCF"/>
    <w:rsid w:val="006913E1"/>
    <w:rsid w:val="0069160A"/>
    <w:rsid w:val="00691DAC"/>
    <w:rsid w:val="006921D9"/>
    <w:rsid w:val="006928C8"/>
    <w:rsid w:val="00692DE1"/>
    <w:rsid w:val="00692F36"/>
    <w:rsid w:val="006939F0"/>
    <w:rsid w:val="00693AB1"/>
    <w:rsid w:val="00693B32"/>
    <w:rsid w:val="00693C32"/>
    <w:rsid w:val="006942BD"/>
    <w:rsid w:val="00694382"/>
    <w:rsid w:val="006945F8"/>
    <w:rsid w:val="006948AF"/>
    <w:rsid w:val="0069561F"/>
    <w:rsid w:val="00695662"/>
    <w:rsid w:val="006957E3"/>
    <w:rsid w:val="00696197"/>
    <w:rsid w:val="00696270"/>
    <w:rsid w:val="00697242"/>
    <w:rsid w:val="00697AC1"/>
    <w:rsid w:val="006A0031"/>
    <w:rsid w:val="006A04B6"/>
    <w:rsid w:val="006A0784"/>
    <w:rsid w:val="006A0B32"/>
    <w:rsid w:val="006A0EDC"/>
    <w:rsid w:val="006A224A"/>
    <w:rsid w:val="006A28D3"/>
    <w:rsid w:val="006A32EA"/>
    <w:rsid w:val="006A3493"/>
    <w:rsid w:val="006A4A4F"/>
    <w:rsid w:val="006A4E02"/>
    <w:rsid w:val="006A4F6B"/>
    <w:rsid w:val="006A5067"/>
    <w:rsid w:val="006A542E"/>
    <w:rsid w:val="006A54F9"/>
    <w:rsid w:val="006A5A83"/>
    <w:rsid w:val="006A692A"/>
    <w:rsid w:val="006A7619"/>
    <w:rsid w:val="006A7A42"/>
    <w:rsid w:val="006A7BF0"/>
    <w:rsid w:val="006B0003"/>
    <w:rsid w:val="006B0212"/>
    <w:rsid w:val="006B0300"/>
    <w:rsid w:val="006B043D"/>
    <w:rsid w:val="006B088B"/>
    <w:rsid w:val="006B1AE1"/>
    <w:rsid w:val="006B1B37"/>
    <w:rsid w:val="006B2207"/>
    <w:rsid w:val="006B3383"/>
    <w:rsid w:val="006B341A"/>
    <w:rsid w:val="006B3637"/>
    <w:rsid w:val="006B3BA1"/>
    <w:rsid w:val="006B42B7"/>
    <w:rsid w:val="006B481B"/>
    <w:rsid w:val="006B5239"/>
    <w:rsid w:val="006B624E"/>
    <w:rsid w:val="006B734B"/>
    <w:rsid w:val="006B7B23"/>
    <w:rsid w:val="006B7D26"/>
    <w:rsid w:val="006B7DB1"/>
    <w:rsid w:val="006B7F09"/>
    <w:rsid w:val="006C0B5E"/>
    <w:rsid w:val="006C0E27"/>
    <w:rsid w:val="006C0EC1"/>
    <w:rsid w:val="006C1832"/>
    <w:rsid w:val="006C1BF5"/>
    <w:rsid w:val="006C2BF3"/>
    <w:rsid w:val="006C3118"/>
    <w:rsid w:val="006C42E1"/>
    <w:rsid w:val="006C4B35"/>
    <w:rsid w:val="006C514D"/>
    <w:rsid w:val="006C51F9"/>
    <w:rsid w:val="006C5C47"/>
    <w:rsid w:val="006C6197"/>
    <w:rsid w:val="006C6569"/>
    <w:rsid w:val="006C6686"/>
    <w:rsid w:val="006C6830"/>
    <w:rsid w:val="006C6BE8"/>
    <w:rsid w:val="006C7223"/>
    <w:rsid w:val="006C7576"/>
    <w:rsid w:val="006C7650"/>
    <w:rsid w:val="006C7CCA"/>
    <w:rsid w:val="006D0053"/>
    <w:rsid w:val="006D041C"/>
    <w:rsid w:val="006D07E2"/>
    <w:rsid w:val="006D1BE4"/>
    <w:rsid w:val="006D22E3"/>
    <w:rsid w:val="006D2598"/>
    <w:rsid w:val="006D2CF6"/>
    <w:rsid w:val="006D3C7A"/>
    <w:rsid w:val="006D4311"/>
    <w:rsid w:val="006D4329"/>
    <w:rsid w:val="006D432F"/>
    <w:rsid w:val="006D471C"/>
    <w:rsid w:val="006D4A50"/>
    <w:rsid w:val="006D4F7D"/>
    <w:rsid w:val="006D53E0"/>
    <w:rsid w:val="006D53F0"/>
    <w:rsid w:val="006D5E1A"/>
    <w:rsid w:val="006D6102"/>
    <w:rsid w:val="006D622D"/>
    <w:rsid w:val="006D69DB"/>
    <w:rsid w:val="006D6EA3"/>
    <w:rsid w:val="006D6FBC"/>
    <w:rsid w:val="006D78D1"/>
    <w:rsid w:val="006E09CF"/>
    <w:rsid w:val="006E09EF"/>
    <w:rsid w:val="006E0B7E"/>
    <w:rsid w:val="006E0D38"/>
    <w:rsid w:val="006E1050"/>
    <w:rsid w:val="006E1242"/>
    <w:rsid w:val="006E19BB"/>
    <w:rsid w:val="006E1A65"/>
    <w:rsid w:val="006E1FB4"/>
    <w:rsid w:val="006E2008"/>
    <w:rsid w:val="006E2692"/>
    <w:rsid w:val="006E38FA"/>
    <w:rsid w:val="006E3A05"/>
    <w:rsid w:val="006E41D9"/>
    <w:rsid w:val="006E4474"/>
    <w:rsid w:val="006E4CE4"/>
    <w:rsid w:val="006E4EDA"/>
    <w:rsid w:val="006E5CF1"/>
    <w:rsid w:val="006E634D"/>
    <w:rsid w:val="006E6403"/>
    <w:rsid w:val="006F0351"/>
    <w:rsid w:val="006F0C30"/>
    <w:rsid w:val="006F0FA5"/>
    <w:rsid w:val="006F1205"/>
    <w:rsid w:val="006F150C"/>
    <w:rsid w:val="006F1DF6"/>
    <w:rsid w:val="006F225F"/>
    <w:rsid w:val="006F2680"/>
    <w:rsid w:val="006F28A4"/>
    <w:rsid w:val="006F2C9C"/>
    <w:rsid w:val="006F2FA4"/>
    <w:rsid w:val="006F360E"/>
    <w:rsid w:val="006F37B4"/>
    <w:rsid w:val="006F3C9E"/>
    <w:rsid w:val="006F5815"/>
    <w:rsid w:val="006F5F0A"/>
    <w:rsid w:val="006F618B"/>
    <w:rsid w:val="006F64D1"/>
    <w:rsid w:val="006F6B21"/>
    <w:rsid w:val="006F6B8A"/>
    <w:rsid w:val="006F6D2F"/>
    <w:rsid w:val="006F70CF"/>
    <w:rsid w:val="006F7687"/>
    <w:rsid w:val="006F78BA"/>
    <w:rsid w:val="006F7ADD"/>
    <w:rsid w:val="00700306"/>
    <w:rsid w:val="00700333"/>
    <w:rsid w:val="00700CE6"/>
    <w:rsid w:val="00700F05"/>
    <w:rsid w:val="00701213"/>
    <w:rsid w:val="007014D8"/>
    <w:rsid w:val="00701F5F"/>
    <w:rsid w:val="0070226C"/>
    <w:rsid w:val="007028B7"/>
    <w:rsid w:val="00702D87"/>
    <w:rsid w:val="00702EA5"/>
    <w:rsid w:val="0070368E"/>
    <w:rsid w:val="00703A2F"/>
    <w:rsid w:val="00703A3F"/>
    <w:rsid w:val="00703AF8"/>
    <w:rsid w:val="00703B82"/>
    <w:rsid w:val="00704548"/>
    <w:rsid w:val="007047A8"/>
    <w:rsid w:val="00704C85"/>
    <w:rsid w:val="00705108"/>
    <w:rsid w:val="0070531D"/>
    <w:rsid w:val="00705B76"/>
    <w:rsid w:val="00705D54"/>
    <w:rsid w:val="00706017"/>
    <w:rsid w:val="007065DE"/>
    <w:rsid w:val="00706733"/>
    <w:rsid w:val="00706CF9"/>
    <w:rsid w:val="007072C8"/>
    <w:rsid w:val="00707903"/>
    <w:rsid w:val="0071016B"/>
    <w:rsid w:val="00710826"/>
    <w:rsid w:val="00710EE2"/>
    <w:rsid w:val="007110D7"/>
    <w:rsid w:val="00711567"/>
    <w:rsid w:val="007116F4"/>
    <w:rsid w:val="00711EF7"/>
    <w:rsid w:val="0071212F"/>
    <w:rsid w:val="007122F5"/>
    <w:rsid w:val="00712385"/>
    <w:rsid w:val="00712403"/>
    <w:rsid w:val="007125AD"/>
    <w:rsid w:val="007142F3"/>
    <w:rsid w:val="00714428"/>
    <w:rsid w:val="0071455C"/>
    <w:rsid w:val="0071493D"/>
    <w:rsid w:val="00714EDA"/>
    <w:rsid w:val="00715D03"/>
    <w:rsid w:val="00715D37"/>
    <w:rsid w:val="00715F52"/>
    <w:rsid w:val="007166A8"/>
    <w:rsid w:val="00716D26"/>
    <w:rsid w:val="00717827"/>
    <w:rsid w:val="0072108E"/>
    <w:rsid w:val="007210BF"/>
    <w:rsid w:val="007210CB"/>
    <w:rsid w:val="00721287"/>
    <w:rsid w:val="00721359"/>
    <w:rsid w:val="007214A9"/>
    <w:rsid w:val="00721C6B"/>
    <w:rsid w:val="00722BA6"/>
    <w:rsid w:val="00722CA5"/>
    <w:rsid w:val="0072302B"/>
    <w:rsid w:val="0072327A"/>
    <w:rsid w:val="007236DD"/>
    <w:rsid w:val="007238CD"/>
    <w:rsid w:val="00723CF3"/>
    <w:rsid w:val="00724144"/>
    <w:rsid w:val="00724FB7"/>
    <w:rsid w:val="00725236"/>
    <w:rsid w:val="007253CA"/>
    <w:rsid w:val="00725B0A"/>
    <w:rsid w:val="0072712B"/>
    <w:rsid w:val="00727C34"/>
    <w:rsid w:val="00730748"/>
    <w:rsid w:val="0073113E"/>
    <w:rsid w:val="00731404"/>
    <w:rsid w:val="007314D0"/>
    <w:rsid w:val="00731A44"/>
    <w:rsid w:val="00731F10"/>
    <w:rsid w:val="00731FF9"/>
    <w:rsid w:val="007320A7"/>
    <w:rsid w:val="007324B4"/>
    <w:rsid w:val="00732965"/>
    <w:rsid w:val="00733AC9"/>
    <w:rsid w:val="00733FAF"/>
    <w:rsid w:val="0073498F"/>
    <w:rsid w:val="00734B82"/>
    <w:rsid w:val="00734D1C"/>
    <w:rsid w:val="00734ED6"/>
    <w:rsid w:val="00735D35"/>
    <w:rsid w:val="00736011"/>
    <w:rsid w:val="0073736F"/>
    <w:rsid w:val="00737628"/>
    <w:rsid w:val="00737E7E"/>
    <w:rsid w:val="00740396"/>
    <w:rsid w:val="007409A6"/>
    <w:rsid w:val="00740A27"/>
    <w:rsid w:val="007410F0"/>
    <w:rsid w:val="00741345"/>
    <w:rsid w:val="007418C6"/>
    <w:rsid w:val="007426CA"/>
    <w:rsid w:val="00742A8D"/>
    <w:rsid w:val="00742BD2"/>
    <w:rsid w:val="00742E38"/>
    <w:rsid w:val="00742E53"/>
    <w:rsid w:val="00743015"/>
    <w:rsid w:val="0074335E"/>
    <w:rsid w:val="007438B6"/>
    <w:rsid w:val="00743935"/>
    <w:rsid w:val="00743CCE"/>
    <w:rsid w:val="00743F9E"/>
    <w:rsid w:val="00743FF7"/>
    <w:rsid w:val="00745424"/>
    <w:rsid w:val="0074542F"/>
    <w:rsid w:val="00745694"/>
    <w:rsid w:val="00745AE6"/>
    <w:rsid w:val="00745EA9"/>
    <w:rsid w:val="0074623A"/>
    <w:rsid w:val="00746664"/>
    <w:rsid w:val="00746818"/>
    <w:rsid w:val="00747314"/>
    <w:rsid w:val="007474D6"/>
    <w:rsid w:val="00747625"/>
    <w:rsid w:val="007477B9"/>
    <w:rsid w:val="00747847"/>
    <w:rsid w:val="00750136"/>
    <w:rsid w:val="007502DD"/>
    <w:rsid w:val="007502E4"/>
    <w:rsid w:val="00750355"/>
    <w:rsid w:val="00750AA3"/>
    <w:rsid w:val="00751347"/>
    <w:rsid w:val="00751EE3"/>
    <w:rsid w:val="0075227B"/>
    <w:rsid w:val="00752367"/>
    <w:rsid w:val="00753217"/>
    <w:rsid w:val="00754708"/>
    <w:rsid w:val="00754AA1"/>
    <w:rsid w:val="0075506D"/>
    <w:rsid w:val="007553C7"/>
    <w:rsid w:val="00755522"/>
    <w:rsid w:val="00755B27"/>
    <w:rsid w:val="00755DA1"/>
    <w:rsid w:val="00756142"/>
    <w:rsid w:val="0075680E"/>
    <w:rsid w:val="00756A03"/>
    <w:rsid w:val="0075776C"/>
    <w:rsid w:val="00757842"/>
    <w:rsid w:val="007603CB"/>
    <w:rsid w:val="00760F4C"/>
    <w:rsid w:val="007610FC"/>
    <w:rsid w:val="0076123B"/>
    <w:rsid w:val="0076131F"/>
    <w:rsid w:val="007620B9"/>
    <w:rsid w:val="0076211B"/>
    <w:rsid w:val="00762739"/>
    <w:rsid w:val="007629F3"/>
    <w:rsid w:val="00762D34"/>
    <w:rsid w:val="00762FEA"/>
    <w:rsid w:val="00763153"/>
    <w:rsid w:val="007638D5"/>
    <w:rsid w:val="00763C80"/>
    <w:rsid w:val="00764F6B"/>
    <w:rsid w:val="0076505F"/>
    <w:rsid w:val="00765458"/>
    <w:rsid w:val="00765A75"/>
    <w:rsid w:val="00765DAD"/>
    <w:rsid w:val="007661A8"/>
    <w:rsid w:val="007665E6"/>
    <w:rsid w:val="00766ED0"/>
    <w:rsid w:val="00767389"/>
    <w:rsid w:val="007678C9"/>
    <w:rsid w:val="00767A1D"/>
    <w:rsid w:val="00767BF8"/>
    <w:rsid w:val="00770031"/>
    <w:rsid w:val="00770337"/>
    <w:rsid w:val="007708E7"/>
    <w:rsid w:val="007717DC"/>
    <w:rsid w:val="007719DA"/>
    <w:rsid w:val="00771A74"/>
    <w:rsid w:val="00771AC1"/>
    <w:rsid w:val="00771BCF"/>
    <w:rsid w:val="0077250F"/>
    <w:rsid w:val="00772C1A"/>
    <w:rsid w:val="0077303A"/>
    <w:rsid w:val="00773947"/>
    <w:rsid w:val="00773997"/>
    <w:rsid w:val="007748A5"/>
    <w:rsid w:val="007749C4"/>
    <w:rsid w:val="007749D9"/>
    <w:rsid w:val="00774A7A"/>
    <w:rsid w:val="00774FF6"/>
    <w:rsid w:val="00775327"/>
    <w:rsid w:val="0077572B"/>
    <w:rsid w:val="007757B2"/>
    <w:rsid w:val="00775F62"/>
    <w:rsid w:val="00776197"/>
    <w:rsid w:val="007764B2"/>
    <w:rsid w:val="00776F20"/>
    <w:rsid w:val="00777194"/>
    <w:rsid w:val="007776AF"/>
    <w:rsid w:val="00777D09"/>
    <w:rsid w:val="00777ED2"/>
    <w:rsid w:val="0078025E"/>
    <w:rsid w:val="00780B16"/>
    <w:rsid w:val="00781B8D"/>
    <w:rsid w:val="007823A9"/>
    <w:rsid w:val="007823DE"/>
    <w:rsid w:val="007824A4"/>
    <w:rsid w:val="007826CF"/>
    <w:rsid w:val="007829C4"/>
    <w:rsid w:val="00783018"/>
    <w:rsid w:val="007831BA"/>
    <w:rsid w:val="00784674"/>
    <w:rsid w:val="007847C6"/>
    <w:rsid w:val="00784D1F"/>
    <w:rsid w:val="00784F7C"/>
    <w:rsid w:val="00785003"/>
    <w:rsid w:val="007852D7"/>
    <w:rsid w:val="007858AB"/>
    <w:rsid w:val="00785A18"/>
    <w:rsid w:val="00785D4A"/>
    <w:rsid w:val="00785F84"/>
    <w:rsid w:val="007862B1"/>
    <w:rsid w:val="007868E6"/>
    <w:rsid w:val="007868F9"/>
    <w:rsid w:val="0078696B"/>
    <w:rsid w:val="00786C5C"/>
    <w:rsid w:val="00786CFA"/>
    <w:rsid w:val="007876DC"/>
    <w:rsid w:val="007907F8"/>
    <w:rsid w:val="007917BC"/>
    <w:rsid w:val="00791CD2"/>
    <w:rsid w:val="00792049"/>
    <w:rsid w:val="00792E79"/>
    <w:rsid w:val="00793348"/>
    <w:rsid w:val="00793952"/>
    <w:rsid w:val="00793B39"/>
    <w:rsid w:val="00794373"/>
    <w:rsid w:val="007945C6"/>
    <w:rsid w:val="00794D00"/>
    <w:rsid w:val="00794E59"/>
    <w:rsid w:val="007956A1"/>
    <w:rsid w:val="00795874"/>
    <w:rsid w:val="00795921"/>
    <w:rsid w:val="00795EB0"/>
    <w:rsid w:val="00796419"/>
    <w:rsid w:val="007965B7"/>
    <w:rsid w:val="007965E2"/>
    <w:rsid w:val="007965EC"/>
    <w:rsid w:val="007967C9"/>
    <w:rsid w:val="0079693B"/>
    <w:rsid w:val="00796FE1"/>
    <w:rsid w:val="00797043"/>
    <w:rsid w:val="00797D9E"/>
    <w:rsid w:val="007A06E7"/>
    <w:rsid w:val="007A0D24"/>
    <w:rsid w:val="007A0D35"/>
    <w:rsid w:val="007A17CE"/>
    <w:rsid w:val="007A3463"/>
    <w:rsid w:val="007A3806"/>
    <w:rsid w:val="007A380A"/>
    <w:rsid w:val="007A3AFD"/>
    <w:rsid w:val="007A416A"/>
    <w:rsid w:val="007A4343"/>
    <w:rsid w:val="007A4730"/>
    <w:rsid w:val="007A4EF6"/>
    <w:rsid w:val="007A5004"/>
    <w:rsid w:val="007A5795"/>
    <w:rsid w:val="007A5F43"/>
    <w:rsid w:val="007A61F8"/>
    <w:rsid w:val="007A6421"/>
    <w:rsid w:val="007A7964"/>
    <w:rsid w:val="007A7BB1"/>
    <w:rsid w:val="007A7C3E"/>
    <w:rsid w:val="007A7C50"/>
    <w:rsid w:val="007A7D6D"/>
    <w:rsid w:val="007A7E1C"/>
    <w:rsid w:val="007B0298"/>
    <w:rsid w:val="007B0346"/>
    <w:rsid w:val="007B0B50"/>
    <w:rsid w:val="007B1600"/>
    <w:rsid w:val="007B1970"/>
    <w:rsid w:val="007B199B"/>
    <w:rsid w:val="007B1CCD"/>
    <w:rsid w:val="007B2723"/>
    <w:rsid w:val="007B2DC3"/>
    <w:rsid w:val="007B392F"/>
    <w:rsid w:val="007B3C94"/>
    <w:rsid w:val="007B3DB1"/>
    <w:rsid w:val="007B40CD"/>
    <w:rsid w:val="007B41A5"/>
    <w:rsid w:val="007B44D6"/>
    <w:rsid w:val="007B453A"/>
    <w:rsid w:val="007B4A49"/>
    <w:rsid w:val="007B4AE3"/>
    <w:rsid w:val="007B5024"/>
    <w:rsid w:val="007B5D17"/>
    <w:rsid w:val="007B5D8E"/>
    <w:rsid w:val="007B5F30"/>
    <w:rsid w:val="007B6627"/>
    <w:rsid w:val="007B6F1C"/>
    <w:rsid w:val="007B7075"/>
    <w:rsid w:val="007B7755"/>
    <w:rsid w:val="007B791D"/>
    <w:rsid w:val="007B7DBD"/>
    <w:rsid w:val="007B7F46"/>
    <w:rsid w:val="007C0719"/>
    <w:rsid w:val="007C0F72"/>
    <w:rsid w:val="007C190F"/>
    <w:rsid w:val="007C19E0"/>
    <w:rsid w:val="007C2A53"/>
    <w:rsid w:val="007C2AEE"/>
    <w:rsid w:val="007C2CF9"/>
    <w:rsid w:val="007C3AE0"/>
    <w:rsid w:val="007C411A"/>
    <w:rsid w:val="007C4350"/>
    <w:rsid w:val="007C4DF7"/>
    <w:rsid w:val="007C4FA1"/>
    <w:rsid w:val="007C59ED"/>
    <w:rsid w:val="007C5A74"/>
    <w:rsid w:val="007C5CDF"/>
    <w:rsid w:val="007C5FF8"/>
    <w:rsid w:val="007C643C"/>
    <w:rsid w:val="007C65D9"/>
    <w:rsid w:val="007C68D4"/>
    <w:rsid w:val="007C6BCE"/>
    <w:rsid w:val="007C6FE3"/>
    <w:rsid w:val="007C71B4"/>
    <w:rsid w:val="007C7576"/>
    <w:rsid w:val="007C7AB4"/>
    <w:rsid w:val="007C7ADF"/>
    <w:rsid w:val="007C7B0F"/>
    <w:rsid w:val="007C7E81"/>
    <w:rsid w:val="007D0A0B"/>
    <w:rsid w:val="007D139A"/>
    <w:rsid w:val="007D13BB"/>
    <w:rsid w:val="007D1832"/>
    <w:rsid w:val="007D1D82"/>
    <w:rsid w:val="007D21A4"/>
    <w:rsid w:val="007D24D3"/>
    <w:rsid w:val="007D284D"/>
    <w:rsid w:val="007D291C"/>
    <w:rsid w:val="007D336C"/>
    <w:rsid w:val="007D3DB8"/>
    <w:rsid w:val="007D3EE6"/>
    <w:rsid w:val="007D40CC"/>
    <w:rsid w:val="007D47F0"/>
    <w:rsid w:val="007D49FC"/>
    <w:rsid w:val="007D4E5E"/>
    <w:rsid w:val="007D55EF"/>
    <w:rsid w:val="007D5C73"/>
    <w:rsid w:val="007D5D73"/>
    <w:rsid w:val="007D6A1D"/>
    <w:rsid w:val="007D6CF4"/>
    <w:rsid w:val="007D799B"/>
    <w:rsid w:val="007D7BC4"/>
    <w:rsid w:val="007D7C86"/>
    <w:rsid w:val="007D7C98"/>
    <w:rsid w:val="007D7EEC"/>
    <w:rsid w:val="007E080D"/>
    <w:rsid w:val="007E0A6F"/>
    <w:rsid w:val="007E1008"/>
    <w:rsid w:val="007E170B"/>
    <w:rsid w:val="007E1791"/>
    <w:rsid w:val="007E188A"/>
    <w:rsid w:val="007E1DAC"/>
    <w:rsid w:val="007E2574"/>
    <w:rsid w:val="007E2628"/>
    <w:rsid w:val="007E2895"/>
    <w:rsid w:val="007E3655"/>
    <w:rsid w:val="007E36AC"/>
    <w:rsid w:val="007E374F"/>
    <w:rsid w:val="007E38D3"/>
    <w:rsid w:val="007E3B41"/>
    <w:rsid w:val="007E4141"/>
    <w:rsid w:val="007E4158"/>
    <w:rsid w:val="007E4261"/>
    <w:rsid w:val="007E43F7"/>
    <w:rsid w:val="007E4E56"/>
    <w:rsid w:val="007E51DA"/>
    <w:rsid w:val="007E657E"/>
    <w:rsid w:val="007E6F7F"/>
    <w:rsid w:val="007E7D85"/>
    <w:rsid w:val="007F0B24"/>
    <w:rsid w:val="007F0D56"/>
    <w:rsid w:val="007F0DEF"/>
    <w:rsid w:val="007F0FA6"/>
    <w:rsid w:val="007F16D5"/>
    <w:rsid w:val="007F18EE"/>
    <w:rsid w:val="007F1D95"/>
    <w:rsid w:val="007F1E35"/>
    <w:rsid w:val="007F24F0"/>
    <w:rsid w:val="007F2561"/>
    <w:rsid w:val="007F281F"/>
    <w:rsid w:val="007F2B1C"/>
    <w:rsid w:val="007F307A"/>
    <w:rsid w:val="007F30EB"/>
    <w:rsid w:val="007F33F4"/>
    <w:rsid w:val="007F35FD"/>
    <w:rsid w:val="007F385F"/>
    <w:rsid w:val="007F3A44"/>
    <w:rsid w:val="007F3D2C"/>
    <w:rsid w:val="007F3EC4"/>
    <w:rsid w:val="007F4022"/>
    <w:rsid w:val="007F40E7"/>
    <w:rsid w:val="007F41C3"/>
    <w:rsid w:val="007F4423"/>
    <w:rsid w:val="007F4998"/>
    <w:rsid w:val="007F5180"/>
    <w:rsid w:val="007F55B7"/>
    <w:rsid w:val="007F56B3"/>
    <w:rsid w:val="007F5744"/>
    <w:rsid w:val="007F5AC8"/>
    <w:rsid w:val="007F5ADB"/>
    <w:rsid w:val="007F5F43"/>
    <w:rsid w:val="007F684F"/>
    <w:rsid w:val="007F6E05"/>
    <w:rsid w:val="007F6EDB"/>
    <w:rsid w:val="007F7A6B"/>
    <w:rsid w:val="00800B16"/>
    <w:rsid w:val="00800DEF"/>
    <w:rsid w:val="00801464"/>
    <w:rsid w:val="00801AC7"/>
    <w:rsid w:val="00801C99"/>
    <w:rsid w:val="0080252A"/>
    <w:rsid w:val="00802DBC"/>
    <w:rsid w:val="00802F94"/>
    <w:rsid w:val="00804118"/>
    <w:rsid w:val="0080467B"/>
    <w:rsid w:val="00804E0F"/>
    <w:rsid w:val="008053A8"/>
    <w:rsid w:val="00805779"/>
    <w:rsid w:val="00805CDF"/>
    <w:rsid w:val="00805FBC"/>
    <w:rsid w:val="0080603E"/>
    <w:rsid w:val="0080609D"/>
    <w:rsid w:val="0080696A"/>
    <w:rsid w:val="008076CB"/>
    <w:rsid w:val="008105DC"/>
    <w:rsid w:val="00810CB4"/>
    <w:rsid w:val="008110C9"/>
    <w:rsid w:val="00811197"/>
    <w:rsid w:val="00812360"/>
    <w:rsid w:val="008127AF"/>
    <w:rsid w:val="00812F0B"/>
    <w:rsid w:val="00813A2A"/>
    <w:rsid w:val="00813CC5"/>
    <w:rsid w:val="008140FA"/>
    <w:rsid w:val="0081420F"/>
    <w:rsid w:val="008143AE"/>
    <w:rsid w:val="00814687"/>
    <w:rsid w:val="00814734"/>
    <w:rsid w:val="008151D4"/>
    <w:rsid w:val="00815A32"/>
    <w:rsid w:val="00815EFB"/>
    <w:rsid w:val="00816222"/>
    <w:rsid w:val="008162B4"/>
    <w:rsid w:val="00817262"/>
    <w:rsid w:val="00817386"/>
    <w:rsid w:val="00817718"/>
    <w:rsid w:val="00817BD3"/>
    <w:rsid w:val="00817C50"/>
    <w:rsid w:val="00817D05"/>
    <w:rsid w:val="00817EC9"/>
    <w:rsid w:val="00820878"/>
    <w:rsid w:val="0082089C"/>
    <w:rsid w:val="00820952"/>
    <w:rsid w:val="00820B8B"/>
    <w:rsid w:val="00820F57"/>
    <w:rsid w:val="00821827"/>
    <w:rsid w:val="00822A0E"/>
    <w:rsid w:val="00822AEC"/>
    <w:rsid w:val="00822C48"/>
    <w:rsid w:val="00823B0B"/>
    <w:rsid w:val="0082403D"/>
    <w:rsid w:val="008242D4"/>
    <w:rsid w:val="00824A21"/>
    <w:rsid w:val="00824B7C"/>
    <w:rsid w:val="008258A0"/>
    <w:rsid w:val="00825EB5"/>
    <w:rsid w:val="00825F17"/>
    <w:rsid w:val="00826D70"/>
    <w:rsid w:val="00826FCA"/>
    <w:rsid w:val="0082723A"/>
    <w:rsid w:val="008273EC"/>
    <w:rsid w:val="0082767B"/>
    <w:rsid w:val="00827A18"/>
    <w:rsid w:val="00830993"/>
    <w:rsid w:val="00830A0B"/>
    <w:rsid w:val="00830A61"/>
    <w:rsid w:val="00830D3F"/>
    <w:rsid w:val="00831CCB"/>
    <w:rsid w:val="00831DDE"/>
    <w:rsid w:val="00832288"/>
    <w:rsid w:val="0083252F"/>
    <w:rsid w:val="0083306D"/>
    <w:rsid w:val="00833400"/>
    <w:rsid w:val="0083350A"/>
    <w:rsid w:val="008339A1"/>
    <w:rsid w:val="0083415A"/>
    <w:rsid w:val="00834207"/>
    <w:rsid w:val="0083428F"/>
    <w:rsid w:val="008344FE"/>
    <w:rsid w:val="00834A98"/>
    <w:rsid w:val="00834CE3"/>
    <w:rsid w:val="00834D06"/>
    <w:rsid w:val="00835680"/>
    <w:rsid w:val="00835D6F"/>
    <w:rsid w:val="00836323"/>
    <w:rsid w:val="00836C18"/>
    <w:rsid w:val="00836D36"/>
    <w:rsid w:val="00837793"/>
    <w:rsid w:val="00837A7A"/>
    <w:rsid w:val="00837D3F"/>
    <w:rsid w:val="008406A0"/>
    <w:rsid w:val="008407C0"/>
    <w:rsid w:val="0084087D"/>
    <w:rsid w:val="008410A6"/>
    <w:rsid w:val="0084160C"/>
    <w:rsid w:val="008419D8"/>
    <w:rsid w:val="00841A8C"/>
    <w:rsid w:val="008424D1"/>
    <w:rsid w:val="008426FD"/>
    <w:rsid w:val="00843BBA"/>
    <w:rsid w:val="008445D7"/>
    <w:rsid w:val="0084488F"/>
    <w:rsid w:val="00845256"/>
    <w:rsid w:val="008452A6"/>
    <w:rsid w:val="00845CFF"/>
    <w:rsid w:val="008468C2"/>
    <w:rsid w:val="00846A81"/>
    <w:rsid w:val="00846AD1"/>
    <w:rsid w:val="00847089"/>
    <w:rsid w:val="00847322"/>
    <w:rsid w:val="00847716"/>
    <w:rsid w:val="00847E33"/>
    <w:rsid w:val="008507F6"/>
    <w:rsid w:val="00851038"/>
    <w:rsid w:val="0085147F"/>
    <w:rsid w:val="00852149"/>
    <w:rsid w:val="0085239C"/>
    <w:rsid w:val="008523E4"/>
    <w:rsid w:val="00852507"/>
    <w:rsid w:val="008525F0"/>
    <w:rsid w:val="00852916"/>
    <w:rsid w:val="00852C82"/>
    <w:rsid w:val="00853574"/>
    <w:rsid w:val="0085370B"/>
    <w:rsid w:val="00853C88"/>
    <w:rsid w:val="0085443F"/>
    <w:rsid w:val="0085469C"/>
    <w:rsid w:val="00854A99"/>
    <w:rsid w:val="00854ACA"/>
    <w:rsid w:val="008555CC"/>
    <w:rsid w:val="008557B4"/>
    <w:rsid w:val="008559C1"/>
    <w:rsid w:val="008559C8"/>
    <w:rsid w:val="00855C38"/>
    <w:rsid w:val="00855C7A"/>
    <w:rsid w:val="00855ED0"/>
    <w:rsid w:val="00856044"/>
    <w:rsid w:val="0085620B"/>
    <w:rsid w:val="00856267"/>
    <w:rsid w:val="008564D6"/>
    <w:rsid w:val="0085658E"/>
    <w:rsid w:val="008566F5"/>
    <w:rsid w:val="00856AEA"/>
    <w:rsid w:val="00856C0F"/>
    <w:rsid w:val="00856CE9"/>
    <w:rsid w:val="0085719A"/>
    <w:rsid w:val="0085747A"/>
    <w:rsid w:val="008578CF"/>
    <w:rsid w:val="00857C30"/>
    <w:rsid w:val="00860271"/>
    <w:rsid w:val="00860C06"/>
    <w:rsid w:val="00860DCF"/>
    <w:rsid w:val="00861096"/>
    <w:rsid w:val="00861471"/>
    <w:rsid w:val="008617D4"/>
    <w:rsid w:val="0086270A"/>
    <w:rsid w:val="008628F5"/>
    <w:rsid w:val="00862CEA"/>
    <w:rsid w:val="0086316F"/>
    <w:rsid w:val="008635DB"/>
    <w:rsid w:val="008638BD"/>
    <w:rsid w:val="008638DF"/>
    <w:rsid w:val="00863A5E"/>
    <w:rsid w:val="00864161"/>
    <w:rsid w:val="0086469F"/>
    <w:rsid w:val="00864703"/>
    <w:rsid w:val="00865493"/>
    <w:rsid w:val="008657CA"/>
    <w:rsid w:val="00865831"/>
    <w:rsid w:val="00865DC6"/>
    <w:rsid w:val="008661AC"/>
    <w:rsid w:val="00866E18"/>
    <w:rsid w:val="00866F37"/>
    <w:rsid w:val="00866FD3"/>
    <w:rsid w:val="0086730D"/>
    <w:rsid w:val="0086738E"/>
    <w:rsid w:val="008675A3"/>
    <w:rsid w:val="00867761"/>
    <w:rsid w:val="00867D05"/>
    <w:rsid w:val="00867D22"/>
    <w:rsid w:val="008700D4"/>
    <w:rsid w:val="0087028D"/>
    <w:rsid w:val="008710FD"/>
    <w:rsid w:val="008712C0"/>
    <w:rsid w:val="008713B6"/>
    <w:rsid w:val="008722F9"/>
    <w:rsid w:val="0087270D"/>
    <w:rsid w:val="008737BA"/>
    <w:rsid w:val="00873C44"/>
    <w:rsid w:val="00874748"/>
    <w:rsid w:val="00874BEA"/>
    <w:rsid w:val="00874DC9"/>
    <w:rsid w:val="008755E4"/>
    <w:rsid w:val="00875AA8"/>
    <w:rsid w:val="00875D34"/>
    <w:rsid w:val="00875F48"/>
    <w:rsid w:val="00876151"/>
    <w:rsid w:val="0087673B"/>
    <w:rsid w:val="00876C10"/>
    <w:rsid w:val="008775A0"/>
    <w:rsid w:val="008776B3"/>
    <w:rsid w:val="00877881"/>
    <w:rsid w:val="00877B37"/>
    <w:rsid w:val="00877FEB"/>
    <w:rsid w:val="0088092D"/>
    <w:rsid w:val="0088098E"/>
    <w:rsid w:val="00880D4C"/>
    <w:rsid w:val="00881135"/>
    <w:rsid w:val="00881150"/>
    <w:rsid w:val="00881ADA"/>
    <w:rsid w:val="00881B3C"/>
    <w:rsid w:val="00881DB5"/>
    <w:rsid w:val="00882000"/>
    <w:rsid w:val="008828B2"/>
    <w:rsid w:val="008830EE"/>
    <w:rsid w:val="00883327"/>
    <w:rsid w:val="0088356B"/>
    <w:rsid w:val="008838C8"/>
    <w:rsid w:val="00883F06"/>
    <w:rsid w:val="008840D1"/>
    <w:rsid w:val="00884A12"/>
    <w:rsid w:val="00884B3D"/>
    <w:rsid w:val="008850BC"/>
    <w:rsid w:val="00885880"/>
    <w:rsid w:val="00886987"/>
    <w:rsid w:val="00886C94"/>
    <w:rsid w:val="008873EA"/>
    <w:rsid w:val="008874F1"/>
    <w:rsid w:val="008879E5"/>
    <w:rsid w:val="00887ACD"/>
    <w:rsid w:val="00887B15"/>
    <w:rsid w:val="00887C5D"/>
    <w:rsid w:val="00887DDD"/>
    <w:rsid w:val="00890738"/>
    <w:rsid w:val="0089196A"/>
    <w:rsid w:val="00891FB4"/>
    <w:rsid w:val="00892400"/>
    <w:rsid w:val="0089242A"/>
    <w:rsid w:val="00892562"/>
    <w:rsid w:val="0089257B"/>
    <w:rsid w:val="008926ED"/>
    <w:rsid w:val="008927CC"/>
    <w:rsid w:val="0089284A"/>
    <w:rsid w:val="00892882"/>
    <w:rsid w:val="00892ECE"/>
    <w:rsid w:val="00893B1D"/>
    <w:rsid w:val="00893BD2"/>
    <w:rsid w:val="00893D03"/>
    <w:rsid w:val="00893FEE"/>
    <w:rsid w:val="00894D96"/>
    <w:rsid w:val="008952CA"/>
    <w:rsid w:val="0089565E"/>
    <w:rsid w:val="0089587A"/>
    <w:rsid w:val="00895C01"/>
    <w:rsid w:val="00896CDC"/>
    <w:rsid w:val="00896D59"/>
    <w:rsid w:val="00896E01"/>
    <w:rsid w:val="00896E5D"/>
    <w:rsid w:val="00897526"/>
    <w:rsid w:val="00897AE7"/>
    <w:rsid w:val="008A02FC"/>
    <w:rsid w:val="008A0324"/>
    <w:rsid w:val="008A03EF"/>
    <w:rsid w:val="008A043C"/>
    <w:rsid w:val="008A05C9"/>
    <w:rsid w:val="008A05D1"/>
    <w:rsid w:val="008A0F5E"/>
    <w:rsid w:val="008A13B0"/>
    <w:rsid w:val="008A1BB2"/>
    <w:rsid w:val="008A1E25"/>
    <w:rsid w:val="008A200A"/>
    <w:rsid w:val="008A2057"/>
    <w:rsid w:val="008A466C"/>
    <w:rsid w:val="008A49A2"/>
    <w:rsid w:val="008A4C92"/>
    <w:rsid w:val="008A5746"/>
    <w:rsid w:val="008A7203"/>
    <w:rsid w:val="008A7338"/>
    <w:rsid w:val="008A759F"/>
    <w:rsid w:val="008A7CE3"/>
    <w:rsid w:val="008B0825"/>
    <w:rsid w:val="008B135A"/>
    <w:rsid w:val="008B1418"/>
    <w:rsid w:val="008B1E1F"/>
    <w:rsid w:val="008B1E2C"/>
    <w:rsid w:val="008B1E7C"/>
    <w:rsid w:val="008B2280"/>
    <w:rsid w:val="008B24FD"/>
    <w:rsid w:val="008B2890"/>
    <w:rsid w:val="008B301A"/>
    <w:rsid w:val="008B309F"/>
    <w:rsid w:val="008B32D0"/>
    <w:rsid w:val="008B3836"/>
    <w:rsid w:val="008B39E4"/>
    <w:rsid w:val="008B3E06"/>
    <w:rsid w:val="008B4546"/>
    <w:rsid w:val="008B4906"/>
    <w:rsid w:val="008B4CA3"/>
    <w:rsid w:val="008B578B"/>
    <w:rsid w:val="008B61B4"/>
    <w:rsid w:val="008B6564"/>
    <w:rsid w:val="008B6747"/>
    <w:rsid w:val="008B7741"/>
    <w:rsid w:val="008B7BDD"/>
    <w:rsid w:val="008B7CDA"/>
    <w:rsid w:val="008B7F1D"/>
    <w:rsid w:val="008B7F3A"/>
    <w:rsid w:val="008C031D"/>
    <w:rsid w:val="008C07A4"/>
    <w:rsid w:val="008C1045"/>
    <w:rsid w:val="008C1363"/>
    <w:rsid w:val="008C165F"/>
    <w:rsid w:val="008C1D85"/>
    <w:rsid w:val="008C211F"/>
    <w:rsid w:val="008C26CD"/>
    <w:rsid w:val="008C32EF"/>
    <w:rsid w:val="008C34AC"/>
    <w:rsid w:val="008C3FB7"/>
    <w:rsid w:val="008C4296"/>
    <w:rsid w:val="008C4400"/>
    <w:rsid w:val="008C5057"/>
    <w:rsid w:val="008C5322"/>
    <w:rsid w:val="008C5A1A"/>
    <w:rsid w:val="008C5A9A"/>
    <w:rsid w:val="008C60C0"/>
    <w:rsid w:val="008C745F"/>
    <w:rsid w:val="008C77C9"/>
    <w:rsid w:val="008D02C5"/>
    <w:rsid w:val="008D0506"/>
    <w:rsid w:val="008D0938"/>
    <w:rsid w:val="008D096C"/>
    <w:rsid w:val="008D0B59"/>
    <w:rsid w:val="008D0B72"/>
    <w:rsid w:val="008D0C85"/>
    <w:rsid w:val="008D10F0"/>
    <w:rsid w:val="008D12E2"/>
    <w:rsid w:val="008D1D19"/>
    <w:rsid w:val="008D1E5A"/>
    <w:rsid w:val="008D2190"/>
    <w:rsid w:val="008D32CB"/>
    <w:rsid w:val="008D3379"/>
    <w:rsid w:val="008D37FC"/>
    <w:rsid w:val="008D3D34"/>
    <w:rsid w:val="008D5296"/>
    <w:rsid w:val="008D5A9C"/>
    <w:rsid w:val="008D5AD9"/>
    <w:rsid w:val="008D5F6F"/>
    <w:rsid w:val="008D629A"/>
    <w:rsid w:val="008D647A"/>
    <w:rsid w:val="008D6521"/>
    <w:rsid w:val="008D6553"/>
    <w:rsid w:val="008D694D"/>
    <w:rsid w:val="008D695B"/>
    <w:rsid w:val="008D6B46"/>
    <w:rsid w:val="008D6F1D"/>
    <w:rsid w:val="008D76E4"/>
    <w:rsid w:val="008D7F27"/>
    <w:rsid w:val="008E05CA"/>
    <w:rsid w:val="008E0C93"/>
    <w:rsid w:val="008E0D43"/>
    <w:rsid w:val="008E0EC0"/>
    <w:rsid w:val="008E1CCB"/>
    <w:rsid w:val="008E1E65"/>
    <w:rsid w:val="008E2276"/>
    <w:rsid w:val="008E28A1"/>
    <w:rsid w:val="008E296C"/>
    <w:rsid w:val="008E2D5D"/>
    <w:rsid w:val="008E3114"/>
    <w:rsid w:val="008E3876"/>
    <w:rsid w:val="008E3AD1"/>
    <w:rsid w:val="008E3C8C"/>
    <w:rsid w:val="008E3C9E"/>
    <w:rsid w:val="008E40CA"/>
    <w:rsid w:val="008E4153"/>
    <w:rsid w:val="008E41E2"/>
    <w:rsid w:val="008E4A97"/>
    <w:rsid w:val="008E4AC5"/>
    <w:rsid w:val="008E5145"/>
    <w:rsid w:val="008E54C2"/>
    <w:rsid w:val="008E576B"/>
    <w:rsid w:val="008E58F1"/>
    <w:rsid w:val="008E5D00"/>
    <w:rsid w:val="008E64FA"/>
    <w:rsid w:val="008E6760"/>
    <w:rsid w:val="008E6957"/>
    <w:rsid w:val="008E6CF5"/>
    <w:rsid w:val="008E75A3"/>
    <w:rsid w:val="008E7DB4"/>
    <w:rsid w:val="008E7DF3"/>
    <w:rsid w:val="008F0653"/>
    <w:rsid w:val="008F1698"/>
    <w:rsid w:val="008F1B94"/>
    <w:rsid w:val="008F1FBF"/>
    <w:rsid w:val="008F2530"/>
    <w:rsid w:val="008F2DBE"/>
    <w:rsid w:val="008F2F62"/>
    <w:rsid w:val="008F3989"/>
    <w:rsid w:val="008F44C7"/>
    <w:rsid w:val="008F4714"/>
    <w:rsid w:val="008F4907"/>
    <w:rsid w:val="008F515E"/>
    <w:rsid w:val="008F5A96"/>
    <w:rsid w:val="008F5DCC"/>
    <w:rsid w:val="008F64D3"/>
    <w:rsid w:val="008F6930"/>
    <w:rsid w:val="008F7036"/>
    <w:rsid w:val="008F7271"/>
    <w:rsid w:val="008F72E3"/>
    <w:rsid w:val="008F7B3A"/>
    <w:rsid w:val="008F7D49"/>
    <w:rsid w:val="008F7DC5"/>
    <w:rsid w:val="00900161"/>
    <w:rsid w:val="009009AC"/>
    <w:rsid w:val="00900BED"/>
    <w:rsid w:val="00901A7A"/>
    <w:rsid w:val="00902051"/>
    <w:rsid w:val="0090231D"/>
    <w:rsid w:val="0090287D"/>
    <w:rsid w:val="009031A8"/>
    <w:rsid w:val="00903777"/>
    <w:rsid w:val="0090460B"/>
    <w:rsid w:val="00904CB8"/>
    <w:rsid w:val="009054CF"/>
    <w:rsid w:val="009054F6"/>
    <w:rsid w:val="0090563B"/>
    <w:rsid w:val="00905798"/>
    <w:rsid w:val="0090581A"/>
    <w:rsid w:val="00905BCA"/>
    <w:rsid w:val="00906FA2"/>
    <w:rsid w:val="00907313"/>
    <w:rsid w:val="0091004E"/>
    <w:rsid w:val="009104B1"/>
    <w:rsid w:val="00910580"/>
    <w:rsid w:val="00910706"/>
    <w:rsid w:val="0091070F"/>
    <w:rsid w:val="00911284"/>
    <w:rsid w:val="00911628"/>
    <w:rsid w:val="009116AA"/>
    <w:rsid w:val="00911A46"/>
    <w:rsid w:val="00911DE7"/>
    <w:rsid w:val="00913382"/>
    <w:rsid w:val="009133A5"/>
    <w:rsid w:val="009136C1"/>
    <w:rsid w:val="00914015"/>
    <w:rsid w:val="00914183"/>
    <w:rsid w:val="00914554"/>
    <w:rsid w:val="00914DBD"/>
    <w:rsid w:val="009150BD"/>
    <w:rsid w:val="009153A3"/>
    <w:rsid w:val="00915808"/>
    <w:rsid w:val="0091581B"/>
    <w:rsid w:val="009158DC"/>
    <w:rsid w:val="00917235"/>
    <w:rsid w:val="00917722"/>
    <w:rsid w:val="009179DA"/>
    <w:rsid w:val="00917F27"/>
    <w:rsid w:val="00920575"/>
    <w:rsid w:val="009206D1"/>
    <w:rsid w:val="0092077A"/>
    <w:rsid w:val="009211B4"/>
    <w:rsid w:val="00921873"/>
    <w:rsid w:val="00921BCC"/>
    <w:rsid w:val="009229B5"/>
    <w:rsid w:val="00923053"/>
    <w:rsid w:val="0092369B"/>
    <w:rsid w:val="0092370D"/>
    <w:rsid w:val="00923C2D"/>
    <w:rsid w:val="0092433F"/>
    <w:rsid w:val="00924CDD"/>
    <w:rsid w:val="009251A8"/>
    <w:rsid w:val="00925245"/>
    <w:rsid w:val="00925270"/>
    <w:rsid w:val="009266B2"/>
    <w:rsid w:val="009267C3"/>
    <w:rsid w:val="009271C0"/>
    <w:rsid w:val="00927E3D"/>
    <w:rsid w:val="00927FC4"/>
    <w:rsid w:val="00930356"/>
    <w:rsid w:val="009312EC"/>
    <w:rsid w:val="0093162D"/>
    <w:rsid w:val="00931A81"/>
    <w:rsid w:val="009324DC"/>
    <w:rsid w:val="00932657"/>
    <w:rsid w:val="00932B93"/>
    <w:rsid w:val="00932DF1"/>
    <w:rsid w:val="009340DA"/>
    <w:rsid w:val="00934BCE"/>
    <w:rsid w:val="009351CF"/>
    <w:rsid w:val="00935549"/>
    <w:rsid w:val="00935C69"/>
    <w:rsid w:val="009362BB"/>
    <w:rsid w:val="0093762D"/>
    <w:rsid w:val="00937EBA"/>
    <w:rsid w:val="00940046"/>
    <w:rsid w:val="009411B0"/>
    <w:rsid w:val="00941326"/>
    <w:rsid w:val="00941A9F"/>
    <w:rsid w:val="0094242E"/>
    <w:rsid w:val="00942519"/>
    <w:rsid w:val="00942724"/>
    <w:rsid w:val="00943B0A"/>
    <w:rsid w:val="00943ED6"/>
    <w:rsid w:val="00943F1C"/>
    <w:rsid w:val="0094423E"/>
    <w:rsid w:val="00944423"/>
    <w:rsid w:val="009444B5"/>
    <w:rsid w:val="0094565B"/>
    <w:rsid w:val="00945898"/>
    <w:rsid w:val="009468D8"/>
    <w:rsid w:val="0094720B"/>
    <w:rsid w:val="00947694"/>
    <w:rsid w:val="009478F0"/>
    <w:rsid w:val="00947A16"/>
    <w:rsid w:val="00947AC2"/>
    <w:rsid w:val="00947AFC"/>
    <w:rsid w:val="009502AD"/>
    <w:rsid w:val="00950399"/>
    <w:rsid w:val="00950784"/>
    <w:rsid w:val="00950954"/>
    <w:rsid w:val="00950EE2"/>
    <w:rsid w:val="0095106F"/>
    <w:rsid w:val="009511F8"/>
    <w:rsid w:val="00951373"/>
    <w:rsid w:val="009515F6"/>
    <w:rsid w:val="00951AA4"/>
    <w:rsid w:val="00951FEC"/>
    <w:rsid w:val="009523AE"/>
    <w:rsid w:val="009527F9"/>
    <w:rsid w:val="00953354"/>
    <w:rsid w:val="009533A6"/>
    <w:rsid w:val="00953C4A"/>
    <w:rsid w:val="009543DF"/>
    <w:rsid w:val="00955184"/>
    <w:rsid w:val="0095546C"/>
    <w:rsid w:val="00955BC8"/>
    <w:rsid w:val="00955D67"/>
    <w:rsid w:val="0095695A"/>
    <w:rsid w:val="009569F1"/>
    <w:rsid w:val="00957547"/>
    <w:rsid w:val="00957BEE"/>
    <w:rsid w:val="00957D6A"/>
    <w:rsid w:val="00960F98"/>
    <w:rsid w:val="00961309"/>
    <w:rsid w:val="009613D5"/>
    <w:rsid w:val="00961900"/>
    <w:rsid w:val="00962082"/>
    <w:rsid w:val="00962735"/>
    <w:rsid w:val="00962934"/>
    <w:rsid w:val="00962B33"/>
    <w:rsid w:val="00962B65"/>
    <w:rsid w:val="009630E3"/>
    <w:rsid w:val="009633C8"/>
    <w:rsid w:val="0096370C"/>
    <w:rsid w:val="0096381D"/>
    <w:rsid w:val="0096408D"/>
    <w:rsid w:val="00964B98"/>
    <w:rsid w:val="00964DCD"/>
    <w:rsid w:val="00964EEC"/>
    <w:rsid w:val="00964FC8"/>
    <w:rsid w:val="00965868"/>
    <w:rsid w:val="009669E0"/>
    <w:rsid w:val="00966ABB"/>
    <w:rsid w:val="009678B7"/>
    <w:rsid w:val="00967C02"/>
    <w:rsid w:val="00970803"/>
    <w:rsid w:val="00970958"/>
    <w:rsid w:val="00970C92"/>
    <w:rsid w:val="0097149D"/>
    <w:rsid w:val="0097175E"/>
    <w:rsid w:val="009721FF"/>
    <w:rsid w:val="0097260D"/>
    <w:rsid w:val="00972957"/>
    <w:rsid w:val="009729ED"/>
    <w:rsid w:val="00972DAB"/>
    <w:rsid w:val="0097308C"/>
    <w:rsid w:val="00973386"/>
    <w:rsid w:val="0097375E"/>
    <w:rsid w:val="00973C8A"/>
    <w:rsid w:val="00973FDB"/>
    <w:rsid w:val="00974220"/>
    <w:rsid w:val="00974B17"/>
    <w:rsid w:val="00975563"/>
    <w:rsid w:val="00975B4E"/>
    <w:rsid w:val="00975E8C"/>
    <w:rsid w:val="0098057F"/>
    <w:rsid w:val="00980A7C"/>
    <w:rsid w:val="00980D5E"/>
    <w:rsid w:val="00981D40"/>
    <w:rsid w:val="0098273B"/>
    <w:rsid w:val="009828EE"/>
    <w:rsid w:val="009833CF"/>
    <w:rsid w:val="00983426"/>
    <w:rsid w:val="009837B4"/>
    <w:rsid w:val="00983807"/>
    <w:rsid w:val="0098390B"/>
    <w:rsid w:val="00983AAC"/>
    <w:rsid w:val="00984060"/>
    <w:rsid w:val="009848BA"/>
    <w:rsid w:val="009854B5"/>
    <w:rsid w:val="00985AA1"/>
    <w:rsid w:val="009863D9"/>
    <w:rsid w:val="009868F1"/>
    <w:rsid w:val="00987977"/>
    <w:rsid w:val="00987E1C"/>
    <w:rsid w:val="00990741"/>
    <w:rsid w:val="0099290F"/>
    <w:rsid w:val="00992B9E"/>
    <w:rsid w:val="00992EA9"/>
    <w:rsid w:val="00992FAB"/>
    <w:rsid w:val="00993628"/>
    <w:rsid w:val="00993648"/>
    <w:rsid w:val="009939C4"/>
    <w:rsid w:val="00993B70"/>
    <w:rsid w:val="00993F37"/>
    <w:rsid w:val="00994335"/>
    <w:rsid w:val="009946FC"/>
    <w:rsid w:val="00994898"/>
    <w:rsid w:val="00994ECA"/>
    <w:rsid w:val="00995270"/>
    <w:rsid w:val="0099547A"/>
    <w:rsid w:val="009958CE"/>
    <w:rsid w:val="00995B5A"/>
    <w:rsid w:val="00995CAE"/>
    <w:rsid w:val="009967B2"/>
    <w:rsid w:val="009969F1"/>
    <w:rsid w:val="009A0367"/>
    <w:rsid w:val="009A0638"/>
    <w:rsid w:val="009A14DA"/>
    <w:rsid w:val="009A19DE"/>
    <w:rsid w:val="009A1BC4"/>
    <w:rsid w:val="009A1EEB"/>
    <w:rsid w:val="009A1F0F"/>
    <w:rsid w:val="009A1F91"/>
    <w:rsid w:val="009A255F"/>
    <w:rsid w:val="009A2E86"/>
    <w:rsid w:val="009A2F59"/>
    <w:rsid w:val="009A33CC"/>
    <w:rsid w:val="009A418A"/>
    <w:rsid w:val="009A48AA"/>
    <w:rsid w:val="009A6115"/>
    <w:rsid w:val="009A613A"/>
    <w:rsid w:val="009A6729"/>
    <w:rsid w:val="009A68A9"/>
    <w:rsid w:val="009A6EC7"/>
    <w:rsid w:val="009A7500"/>
    <w:rsid w:val="009A760B"/>
    <w:rsid w:val="009A7D8F"/>
    <w:rsid w:val="009A7FF8"/>
    <w:rsid w:val="009B0CF9"/>
    <w:rsid w:val="009B1271"/>
    <w:rsid w:val="009B12F9"/>
    <w:rsid w:val="009B146A"/>
    <w:rsid w:val="009B2426"/>
    <w:rsid w:val="009B2886"/>
    <w:rsid w:val="009B2EE3"/>
    <w:rsid w:val="009B341D"/>
    <w:rsid w:val="009B34A9"/>
    <w:rsid w:val="009B485A"/>
    <w:rsid w:val="009B49BE"/>
    <w:rsid w:val="009B4D82"/>
    <w:rsid w:val="009B5009"/>
    <w:rsid w:val="009B5066"/>
    <w:rsid w:val="009B6DA7"/>
    <w:rsid w:val="009B6DE5"/>
    <w:rsid w:val="009B7088"/>
    <w:rsid w:val="009B74E7"/>
    <w:rsid w:val="009B765F"/>
    <w:rsid w:val="009B77D9"/>
    <w:rsid w:val="009C000C"/>
    <w:rsid w:val="009C042C"/>
    <w:rsid w:val="009C07C0"/>
    <w:rsid w:val="009C1750"/>
    <w:rsid w:val="009C2069"/>
    <w:rsid w:val="009C280A"/>
    <w:rsid w:val="009C2C14"/>
    <w:rsid w:val="009C3CAE"/>
    <w:rsid w:val="009C3D82"/>
    <w:rsid w:val="009C4327"/>
    <w:rsid w:val="009C4486"/>
    <w:rsid w:val="009C4556"/>
    <w:rsid w:val="009C4748"/>
    <w:rsid w:val="009C47C1"/>
    <w:rsid w:val="009C48B2"/>
    <w:rsid w:val="009C4EDD"/>
    <w:rsid w:val="009C5DAA"/>
    <w:rsid w:val="009C669B"/>
    <w:rsid w:val="009C6EC0"/>
    <w:rsid w:val="009C6F04"/>
    <w:rsid w:val="009C7368"/>
    <w:rsid w:val="009C7546"/>
    <w:rsid w:val="009C75F1"/>
    <w:rsid w:val="009C76E3"/>
    <w:rsid w:val="009C7ACF"/>
    <w:rsid w:val="009C7FE6"/>
    <w:rsid w:val="009D07C2"/>
    <w:rsid w:val="009D1AF8"/>
    <w:rsid w:val="009D1CAF"/>
    <w:rsid w:val="009D2FAB"/>
    <w:rsid w:val="009D402F"/>
    <w:rsid w:val="009D45C0"/>
    <w:rsid w:val="009D4E9A"/>
    <w:rsid w:val="009D4F12"/>
    <w:rsid w:val="009D54BF"/>
    <w:rsid w:val="009D6439"/>
    <w:rsid w:val="009D65E4"/>
    <w:rsid w:val="009D7027"/>
    <w:rsid w:val="009D7F1D"/>
    <w:rsid w:val="009E125B"/>
    <w:rsid w:val="009E1452"/>
    <w:rsid w:val="009E176F"/>
    <w:rsid w:val="009E1AC7"/>
    <w:rsid w:val="009E200C"/>
    <w:rsid w:val="009E2726"/>
    <w:rsid w:val="009E27A2"/>
    <w:rsid w:val="009E2938"/>
    <w:rsid w:val="009E3835"/>
    <w:rsid w:val="009E3A71"/>
    <w:rsid w:val="009E3BCC"/>
    <w:rsid w:val="009E44FC"/>
    <w:rsid w:val="009E4C7B"/>
    <w:rsid w:val="009E4CDF"/>
    <w:rsid w:val="009E4E63"/>
    <w:rsid w:val="009E5A8E"/>
    <w:rsid w:val="009E6248"/>
    <w:rsid w:val="009E672C"/>
    <w:rsid w:val="009E6F5A"/>
    <w:rsid w:val="009E7AA8"/>
    <w:rsid w:val="009F0823"/>
    <w:rsid w:val="009F0958"/>
    <w:rsid w:val="009F0A07"/>
    <w:rsid w:val="009F1B51"/>
    <w:rsid w:val="009F20A6"/>
    <w:rsid w:val="009F2217"/>
    <w:rsid w:val="009F2343"/>
    <w:rsid w:val="009F23BF"/>
    <w:rsid w:val="009F2CC2"/>
    <w:rsid w:val="009F3398"/>
    <w:rsid w:val="009F3636"/>
    <w:rsid w:val="009F3802"/>
    <w:rsid w:val="009F42D9"/>
    <w:rsid w:val="009F4641"/>
    <w:rsid w:val="009F4E08"/>
    <w:rsid w:val="009F587A"/>
    <w:rsid w:val="009F5E32"/>
    <w:rsid w:val="009F6021"/>
    <w:rsid w:val="009F7304"/>
    <w:rsid w:val="009F784B"/>
    <w:rsid w:val="009F7AAA"/>
    <w:rsid w:val="009F7BF3"/>
    <w:rsid w:val="009F7C8F"/>
    <w:rsid w:val="00A006F4"/>
    <w:rsid w:val="00A00765"/>
    <w:rsid w:val="00A0138E"/>
    <w:rsid w:val="00A0198F"/>
    <w:rsid w:val="00A01A08"/>
    <w:rsid w:val="00A0209D"/>
    <w:rsid w:val="00A02285"/>
    <w:rsid w:val="00A022E9"/>
    <w:rsid w:val="00A0344E"/>
    <w:rsid w:val="00A055F1"/>
    <w:rsid w:val="00A05AFA"/>
    <w:rsid w:val="00A062EA"/>
    <w:rsid w:val="00A06F59"/>
    <w:rsid w:val="00A07331"/>
    <w:rsid w:val="00A074BE"/>
    <w:rsid w:val="00A074C9"/>
    <w:rsid w:val="00A079F7"/>
    <w:rsid w:val="00A1077E"/>
    <w:rsid w:val="00A10BDD"/>
    <w:rsid w:val="00A11724"/>
    <w:rsid w:val="00A11C9C"/>
    <w:rsid w:val="00A12465"/>
    <w:rsid w:val="00A12719"/>
    <w:rsid w:val="00A12781"/>
    <w:rsid w:val="00A128C3"/>
    <w:rsid w:val="00A13457"/>
    <w:rsid w:val="00A1359F"/>
    <w:rsid w:val="00A13780"/>
    <w:rsid w:val="00A14AA3"/>
    <w:rsid w:val="00A14DAC"/>
    <w:rsid w:val="00A14F9E"/>
    <w:rsid w:val="00A152AB"/>
    <w:rsid w:val="00A15C50"/>
    <w:rsid w:val="00A15EB1"/>
    <w:rsid w:val="00A16035"/>
    <w:rsid w:val="00A1606B"/>
    <w:rsid w:val="00A16AF9"/>
    <w:rsid w:val="00A176BF"/>
    <w:rsid w:val="00A17A78"/>
    <w:rsid w:val="00A17EDA"/>
    <w:rsid w:val="00A20955"/>
    <w:rsid w:val="00A2098A"/>
    <w:rsid w:val="00A209E1"/>
    <w:rsid w:val="00A209F5"/>
    <w:rsid w:val="00A20C29"/>
    <w:rsid w:val="00A20D64"/>
    <w:rsid w:val="00A211FF"/>
    <w:rsid w:val="00A223C0"/>
    <w:rsid w:val="00A22A36"/>
    <w:rsid w:val="00A230C6"/>
    <w:rsid w:val="00A234F3"/>
    <w:rsid w:val="00A23D5A"/>
    <w:rsid w:val="00A23F48"/>
    <w:rsid w:val="00A25F14"/>
    <w:rsid w:val="00A261F9"/>
    <w:rsid w:val="00A26B16"/>
    <w:rsid w:val="00A26B37"/>
    <w:rsid w:val="00A26CE2"/>
    <w:rsid w:val="00A26E61"/>
    <w:rsid w:val="00A2741D"/>
    <w:rsid w:val="00A279F5"/>
    <w:rsid w:val="00A27A81"/>
    <w:rsid w:val="00A27DCB"/>
    <w:rsid w:val="00A27DF8"/>
    <w:rsid w:val="00A305ED"/>
    <w:rsid w:val="00A30614"/>
    <w:rsid w:val="00A30A53"/>
    <w:rsid w:val="00A30D88"/>
    <w:rsid w:val="00A30E9E"/>
    <w:rsid w:val="00A31948"/>
    <w:rsid w:val="00A31C11"/>
    <w:rsid w:val="00A325B8"/>
    <w:rsid w:val="00A32D6D"/>
    <w:rsid w:val="00A33552"/>
    <w:rsid w:val="00A344B7"/>
    <w:rsid w:val="00A344E4"/>
    <w:rsid w:val="00A34703"/>
    <w:rsid w:val="00A34A6C"/>
    <w:rsid w:val="00A35097"/>
    <w:rsid w:val="00A355CC"/>
    <w:rsid w:val="00A356A4"/>
    <w:rsid w:val="00A363AC"/>
    <w:rsid w:val="00A36BAF"/>
    <w:rsid w:val="00A3735F"/>
    <w:rsid w:val="00A37417"/>
    <w:rsid w:val="00A3784C"/>
    <w:rsid w:val="00A37D0A"/>
    <w:rsid w:val="00A37E24"/>
    <w:rsid w:val="00A4032E"/>
    <w:rsid w:val="00A41151"/>
    <w:rsid w:val="00A4177B"/>
    <w:rsid w:val="00A41C4F"/>
    <w:rsid w:val="00A421C8"/>
    <w:rsid w:val="00A42624"/>
    <w:rsid w:val="00A42B88"/>
    <w:rsid w:val="00A42D0D"/>
    <w:rsid w:val="00A43F4C"/>
    <w:rsid w:val="00A441EF"/>
    <w:rsid w:val="00A44B4A"/>
    <w:rsid w:val="00A44C88"/>
    <w:rsid w:val="00A453F1"/>
    <w:rsid w:val="00A45792"/>
    <w:rsid w:val="00A45C40"/>
    <w:rsid w:val="00A47888"/>
    <w:rsid w:val="00A479A6"/>
    <w:rsid w:val="00A47A3D"/>
    <w:rsid w:val="00A47A3E"/>
    <w:rsid w:val="00A47BB4"/>
    <w:rsid w:val="00A47C50"/>
    <w:rsid w:val="00A47CFB"/>
    <w:rsid w:val="00A47F26"/>
    <w:rsid w:val="00A50F3C"/>
    <w:rsid w:val="00A51982"/>
    <w:rsid w:val="00A51B25"/>
    <w:rsid w:val="00A51FDB"/>
    <w:rsid w:val="00A52153"/>
    <w:rsid w:val="00A5216D"/>
    <w:rsid w:val="00A523AC"/>
    <w:rsid w:val="00A52651"/>
    <w:rsid w:val="00A52933"/>
    <w:rsid w:val="00A52941"/>
    <w:rsid w:val="00A5306A"/>
    <w:rsid w:val="00A53831"/>
    <w:rsid w:val="00A53D27"/>
    <w:rsid w:val="00A54654"/>
    <w:rsid w:val="00A5525A"/>
    <w:rsid w:val="00A55AAD"/>
    <w:rsid w:val="00A56304"/>
    <w:rsid w:val="00A56485"/>
    <w:rsid w:val="00A56577"/>
    <w:rsid w:val="00A566F3"/>
    <w:rsid w:val="00A568DC"/>
    <w:rsid w:val="00A56929"/>
    <w:rsid w:val="00A56979"/>
    <w:rsid w:val="00A56F41"/>
    <w:rsid w:val="00A57450"/>
    <w:rsid w:val="00A576CF"/>
    <w:rsid w:val="00A577B0"/>
    <w:rsid w:val="00A57B5E"/>
    <w:rsid w:val="00A60575"/>
    <w:rsid w:val="00A6082E"/>
    <w:rsid w:val="00A6096A"/>
    <w:rsid w:val="00A61A5A"/>
    <w:rsid w:val="00A61C3C"/>
    <w:rsid w:val="00A62062"/>
    <w:rsid w:val="00A622D4"/>
    <w:rsid w:val="00A623BE"/>
    <w:rsid w:val="00A628E8"/>
    <w:rsid w:val="00A6299F"/>
    <w:rsid w:val="00A62A06"/>
    <w:rsid w:val="00A62F74"/>
    <w:rsid w:val="00A6301F"/>
    <w:rsid w:val="00A638F4"/>
    <w:rsid w:val="00A63A3D"/>
    <w:rsid w:val="00A63EAD"/>
    <w:rsid w:val="00A640E9"/>
    <w:rsid w:val="00A641D0"/>
    <w:rsid w:val="00A6422F"/>
    <w:rsid w:val="00A643A2"/>
    <w:rsid w:val="00A64C27"/>
    <w:rsid w:val="00A64D16"/>
    <w:rsid w:val="00A652E5"/>
    <w:rsid w:val="00A660E6"/>
    <w:rsid w:val="00A66203"/>
    <w:rsid w:val="00A66335"/>
    <w:rsid w:val="00A6709F"/>
    <w:rsid w:val="00A67DCD"/>
    <w:rsid w:val="00A70237"/>
    <w:rsid w:val="00A70437"/>
    <w:rsid w:val="00A70E15"/>
    <w:rsid w:val="00A70EE3"/>
    <w:rsid w:val="00A71169"/>
    <w:rsid w:val="00A713D9"/>
    <w:rsid w:val="00A7142A"/>
    <w:rsid w:val="00A719C8"/>
    <w:rsid w:val="00A722C3"/>
    <w:rsid w:val="00A72ABE"/>
    <w:rsid w:val="00A72B0E"/>
    <w:rsid w:val="00A72CDB"/>
    <w:rsid w:val="00A72E71"/>
    <w:rsid w:val="00A72F0C"/>
    <w:rsid w:val="00A7358F"/>
    <w:rsid w:val="00A74552"/>
    <w:rsid w:val="00A74970"/>
    <w:rsid w:val="00A749D9"/>
    <w:rsid w:val="00A75284"/>
    <w:rsid w:val="00A757C3"/>
    <w:rsid w:val="00A76608"/>
    <w:rsid w:val="00A76D7E"/>
    <w:rsid w:val="00A77052"/>
    <w:rsid w:val="00A77623"/>
    <w:rsid w:val="00A77A39"/>
    <w:rsid w:val="00A77D5E"/>
    <w:rsid w:val="00A80E97"/>
    <w:rsid w:val="00A8103A"/>
    <w:rsid w:val="00A81305"/>
    <w:rsid w:val="00A813A4"/>
    <w:rsid w:val="00A81727"/>
    <w:rsid w:val="00A81945"/>
    <w:rsid w:val="00A81A66"/>
    <w:rsid w:val="00A81B1B"/>
    <w:rsid w:val="00A81B60"/>
    <w:rsid w:val="00A81CC3"/>
    <w:rsid w:val="00A81EB2"/>
    <w:rsid w:val="00A827B8"/>
    <w:rsid w:val="00A828E7"/>
    <w:rsid w:val="00A8339A"/>
    <w:rsid w:val="00A840E0"/>
    <w:rsid w:val="00A8481A"/>
    <w:rsid w:val="00A84FF0"/>
    <w:rsid w:val="00A85674"/>
    <w:rsid w:val="00A859E6"/>
    <w:rsid w:val="00A85F38"/>
    <w:rsid w:val="00A8696C"/>
    <w:rsid w:val="00A86A04"/>
    <w:rsid w:val="00A86C9B"/>
    <w:rsid w:val="00A8706C"/>
    <w:rsid w:val="00A871AE"/>
    <w:rsid w:val="00A87B7D"/>
    <w:rsid w:val="00A87F25"/>
    <w:rsid w:val="00A9095D"/>
    <w:rsid w:val="00A9124B"/>
    <w:rsid w:val="00A913AE"/>
    <w:rsid w:val="00A9184F"/>
    <w:rsid w:val="00A91ACF"/>
    <w:rsid w:val="00A9238B"/>
    <w:rsid w:val="00A92C2D"/>
    <w:rsid w:val="00A93075"/>
    <w:rsid w:val="00A931B4"/>
    <w:rsid w:val="00A931BA"/>
    <w:rsid w:val="00A934C2"/>
    <w:rsid w:val="00A93739"/>
    <w:rsid w:val="00A938D7"/>
    <w:rsid w:val="00A93C40"/>
    <w:rsid w:val="00A93C5B"/>
    <w:rsid w:val="00A93CC4"/>
    <w:rsid w:val="00A94B97"/>
    <w:rsid w:val="00A94DD6"/>
    <w:rsid w:val="00A95432"/>
    <w:rsid w:val="00A963D8"/>
    <w:rsid w:val="00A96517"/>
    <w:rsid w:val="00A96990"/>
    <w:rsid w:val="00A96BD9"/>
    <w:rsid w:val="00A97291"/>
    <w:rsid w:val="00A97E3C"/>
    <w:rsid w:val="00AA016C"/>
    <w:rsid w:val="00AA07BB"/>
    <w:rsid w:val="00AA0AB0"/>
    <w:rsid w:val="00AA1895"/>
    <w:rsid w:val="00AA1CEC"/>
    <w:rsid w:val="00AA1E74"/>
    <w:rsid w:val="00AA2481"/>
    <w:rsid w:val="00AA2582"/>
    <w:rsid w:val="00AA337C"/>
    <w:rsid w:val="00AA4A37"/>
    <w:rsid w:val="00AA4C8C"/>
    <w:rsid w:val="00AA4F72"/>
    <w:rsid w:val="00AA5072"/>
    <w:rsid w:val="00AA56A3"/>
    <w:rsid w:val="00AA5788"/>
    <w:rsid w:val="00AA5BEE"/>
    <w:rsid w:val="00AA5D67"/>
    <w:rsid w:val="00AA5E86"/>
    <w:rsid w:val="00AA622D"/>
    <w:rsid w:val="00AA654D"/>
    <w:rsid w:val="00AB0C7D"/>
    <w:rsid w:val="00AB0D15"/>
    <w:rsid w:val="00AB10BD"/>
    <w:rsid w:val="00AB11AF"/>
    <w:rsid w:val="00AB178D"/>
    <w:rsid w:val="00AB2D52"/>
    <w:rsid w:val="00AB340D"/>
    <w:rsid w:val="00AB38FA"/>
    <w:rsid w:val="00AB3DBC"/>
    <w:rsid w:val="00AB3DF8"/>
    <w:rsid w:val="00AB44F4"/>
    <w:rsid w:val="00AB4530"/>
    <w:rsid w:val="00AB45AE"/>
    <w:rsid w:val="00AB65D6"/>
    <w:rsid w:val="00AB6A3E"/>
    <w:rsid w:val="00AB6B19"/>
    <w:rsid w:val="00AB7C84"/>
    <w:rsid w:val="00AB7D7B"/>
    <w:rsid w:val="00AC0899"/>
    <w:rsid w:val="00AC0A4B"/>
    <w:rsid w:val="00AC0B76"/>
    <w:rsid w:val="00AC101F"/>
    <w:rsid w:val="00AC19F4"/>
    <w:rsid w:val="00AC1EB4"/>
    <w:rsid w:val="00AC1EC5"/>
    <w:rsid w:val="00AC2884"/>
    <w:rsid w:val="00AC351A"/>
    <w:rsid w:val="00AC3653"/>
    <w:rsid w:val="00AC3B89"/>
    <w:rsid w:val="00AC409A"/>
    <w:rsid w:val="00AC457E"/>
    <w:rsid w:val="00AC4742"/>
    <w:rsid w:val="00AC483A"/>
    <w:rsid w:val="00AC4AD7"/>
    <w:rsid w:val="00AC5377"/>
    <w:rsid w:val="00AC56C3"/>
    <w:rsid w:val="00AC588C"/>
    <w:rsid w:val="00AC58E6"/>
    <w:rsid w:val="00AC5CC1"/>
    <w:rsid w:val="00AC6184"/>
    <w:rsid w:val="00AC67B5"/>
    <w:rsid w:val="00AC73F6"/>
    <w:rsid w:val="00AC777F"/>
    <w:rsid w:val="00AD154B"/>
    <w:rsid w:val="00AD1624"/>
    <w:rsid w:val="00AD1767"/>
    <w:rsid w:val="00AD20DE"/>
    <w:rsid w:val="00AD2241"/>
    <w:rsid w:val="00AD22CB"/>
    <w:rsid w:val="00AD265C"/>
    <w:rsid w:val="00AD28C0"/>
    <w:rsid w:val="00AD3935"/>
    <w:rsid w:val="00AD397A"/>
    <w:rsid w:val="00AD438A"/>
    <w:rsid w:val="00AD443A"/>
    <w:rsid w:val="00AD45E0"/>
    <w:rsid w:val="00AD46CF"/>
    <w:rsid w:val="00AD4BFE"/>
    <w:rsid w:val="00AD56EF"/>
    <w:rsid w:val="00AD5E3D"/>
    <w:rsid w:val="00AD6446"/>
    <w:rsid w:val="00AE00B7"/>
    <w:rsid w:val="00AE049F"/>
    <w:rsid w:val="00AE1050"/>
    <w:rsid w:val="00AE163E"/>
    <w:rsid w:val="00AE17A6"/>
    <w:rsid w:val="00AE1E85"/>
    <w:rsid w:val="00AE2095"/>
    <w:rsid w:val="00AE2171"/>
    <w:rsid w:val="00AE2D2F"/>
    <w:rsid w:val="00AE383D"/>
    <w:rsid w:val="00AE38E2"/>
    <w:rsid w:val="00AE41E9"/>
    <w:rsid w:val="00AE4515"/>
    <w:rsid w:val="00AE47A7"/>
    <w:rsid w:val="00AE4949"/>
    <w:rsid w:val="00AE4B28"/>
    <w:rsid w:val="00AE588A"/>
    <w:rsid w:val="00AE5A70"/>
    <w:rsid w:val="00AE63EB"/>
    <w:rsid w:val="00AE6453"/>
    <w:rsid w:val="00AE6805"/>
    <w:rsid w:val="00AE6EFE"/>
    <w:rsid w:val="00AF0775"/>
    <w:rsid w:val="00AF1319"/>
    <w:rsid w:val="00AF165D"/>
    <w:rsid w:val="00AF2333"/>
    <w:rsid w:val="00AF2670"/>
    <w:rsid w:val="00AF2B1B"/>
    <w:rsid w:val="00AF33C2"/>
    <w:rsid w:val="00AF3EEB"/>
    <w:rsid w:val="00AF4133"/>
    <w:rsid w:val="00AF4BCC"/>
    <w:rsid w:val="00AF4F6A"/>
    <w:rsid w:val="00AF5330"/>
    <w:rsid w:val="00AF5504"/>
    <w:rsid w:val="00AF55C2"/>
    <w:rsid w:val="00AF5712"/>
    <w:rsid w:val="00AF6927"/>
    <w:rsid w:val="00AF737A"/>
    <w:rsid w:val="00AF7569"/>
    <w:rsid w:val="00AF784F"/>
    <w:rsid w:val="00AF7912"/>
    <w:rsid w:val="00AF7FD0"/>
    <w:rsid w:val="00B00174"/>
    <w:rsid w:val="00B005A2"/>
    <w:rsid w:val="00B006F2"/>
    <w:rsid w:val="00B0128B"/>
    <w:rsid w:val="00B01869"/>
    <w:rsid w:val="00B01C63"/>
    <w:rsid w:val="00B023B2"/>
    <w:rsid w:val="00B03667"/>
    <w:rsid w:val="00B03776"/>
    <w:rsid w:val="00B03911"/>
    <w:rsid w:val="00B03AE3"/>
    <w:rsid w:val="00B03C50"/>
    <w:rsid w:val="00B03E39"/>
    <w:rsid w:val="00B044E3"/>
    <w:rsid w:val="00B04E3B"/>
    <w:rsid w:val="00B04ED5"/>
    <w:rsid w:val="00B05053"/>
    <w:rsid w:val="00B053B6"/>
    <w:rsid w:val="00B05D06"/>
    <w:rsid w:val="00B0612D"/>
    <w:rsid w:val="00B06D21"/>
    <w:rsid w:val="00B06F5E"/>
    <w:rsid w:val="00B07266"/>
    <w:rsid w:val="00B07301"/>
    <w:rsid w:val="00B0769F"/>
    <w:rsid w:val="00B07D63"/>
    <w:rsid w:val="00B07DA2"/>
    <w:rsid w:val="00B07FC6"/>
    <w:rsid w:val="00B101D7"/>
    <w:rsid w:val="00B10637"/>
    <w:rsid w:val="00B10E0E"/>
    <w:rsid w:val="00B10E9E"/>
    <w:rsid w:val="00B115E6"/>
    <w:rsid w:val="00B11901"/>
    <w:rsid w:val="00B121C2"/>
    <w:rsid w:val="00B12409"/>
    <w:rsid w:val="00B12AF8"/>
    <w:rsid w:val="00B12B15"/>
    <w:rsid w:val="00B12CCD"/>
    <w:rsid w:val="00B132E1"/>
    <w:rsid w:val="00B13389"/>
    <w:rsid w:val="00B13703"/>
    <w:rsid w:val="00B1372B"/>
    <w:rsid w:val="00B1378E"/>
    <w:rsid w:val="00B1395F"/>
    <w:rsid w:val="00B14253"/>
    <w:rsid w:val="00B143E0"/>
    <w:rsid w:val="00B14C7E"/>
    <w:rsid w:val="00B15482"/>
    <w:rsid w:val="00B15EB9"/>
    <w:rsid w:val="00B166C2"/>
    <w:rsid w:val="00B166D0"/>
    <w:rsid w:val="00B16C01"/>
    <w:rsid w:val="00B17297"/>
    <w:rsid w:val="00B1731B"/>
    <w:rsid w:val="00B17450"/>
    <w:rsid w:val="00B17BC7"/>
    <w:rsid w:val="00B20CE4"/>
    <w:rsid w:val="00B20DF6"/>
    <w:rsid w:val="00B20DFC"/>
    <w:rsid w:val="00B22CFC"/>
    <w:rsid w:val="00B2320B"/>
    <w:rsid w:val="00B2494F"/>
    <w:rsid w:val="00B24DDD"/>
    <w:rsid w:val="00B24FE8"/>
    <w:rsid w:val="00B24FFB"/>
    <w:rsid w:val="00B254C0"/>
    <w:rsid w:val="00B25D2D"/>
    <w:rsid w:val="00B26068"/>
    <w:rsid w:val="00B276BD"/>
    <w:rsid w:val="00B27CDF"/>
    <w:rsid w:val="00B3011A"/>
    <w:rsid w:val="00B305DC"/>
    <w:rsid w:val="00B306D6"/>
    <w:rsid w:val="00B32160"/>
    <w:rsid w:val="00B328D8"/>
    <w:rsid w:val="00B329FF"/>
    <w:rsid w:val="00B32F48"/>
    <w:rsid w:val="00B330CB"/>
    <w:rsid w:val="00B3343D"/>
    <w:rsid w:val="00B33743"/>
    <w:rsid w:val="00B33AAF"/>
    <w:rsid w:val="00B33EDB"/>
    <w:rsid w:val="00B34027"/>
    <w:rsid w:val="00B34421"/>
    <w:rsid w:val="00B34753"/>
    <w:rsid w:val="00B34D2B"/>
    <w:rsid w:val="00B35422"/>
    <w:rsid w:val="00B35660"/>
    <w:rsid w:val="00B358C2"/>
    <w:rsid w:val="00B3627E"/>
    <w:rsid w:val="00B36342"/>
    <w:rsid w:val="00B3663F"/>
    <w:rsid w:val="00B36875"/>
    <w:rsid w:val="00B37185"/>
    <w:rsid w:val="00B3784F"/>
    <w:rsid w:val="00B37EAB"/>
    <w:rsid w:val="00B37F01"/>
    <w:rsid w:val="00B37F41"/>
    <w:rsid w:val="00B400E3"/>
    <w:rsid w:val="00B40155"/>
    <w:rsid w:val="00B40543"/>
    <w:rsid w:val="00B4070F"/>
    <w:rsid w:val="00B40808"/>
    <w:rsid w:val="00B40F52"/>
    <w:rsid w:val="00B410C3"/>
    <w:rsid w:val="00B412C9"/>
    <w:rsid w:val="00B41390"/>
    <w:rsid w:val="00B414F0"/>
    <w:rsid w:val="00B4178C"/>
    <w:rsid w:val="00B41DEA"/>
    <w:rsid w:val="00B43230"/>
    <w:rsid w:val="00B44611"/>
    <w:rsid w:val="00B45579"/>
    <w:rsid w:val="00B455DC"/>
    <w:rsid w:val="00B45D90"/>
    <w:rsid w:val="00B46DD0"/>
    <w:rsid w:val="00B46FAA"/>
    <w:rsid w:val="00B4773F"/>
    <w:rsid w:val="00B47DEF"/>
    <w:rsid w:val="00B47E7F"/>
    <w:rsid w:val="00B50A67"/>
    <w:rsid w:val="00B50D09"/>
    <w:rsid w:val="00B50D0E"/>
    <w:rsid w:val="00B51089"/>
    <w:rsid w:val="00B52AEE"/>
    <w:rsid w:val="00B5325B"/>
    <w:rsid w:val="00B539D0"/>
    <w:rsid w:val="00B53DB2"/>
    <w:rsid w:val="00B54261"/>
    <w:rsid w:val="00B54342"/>
    <w:rsid w:val="00B544B3"/>
    <w:rsid w:val="00B550CE"/>
    <w:rsid w:val="00B555D0"/>
    <w:rsid w:val="00B55AA6"/>
    <w:rsid w:val="00B55E68"/>
    <w:rsid w:val="00B560D6"/>
    <w:rsid w:val="00B562DA"/>
    <w:rsid w:val="00B56688"/>
    <w:rsid w:val="00B5672A"/>
    <w:rsid w:val="00B57116"/>
    <w:rsid w:val="00B575E8"/>
    <w:rsid w:val="00B57A4B"/>
    <w:rsid w:val="00B57FA3"/>
    <w:rsid w:val="00B600A3"/>
    <w:rsid w:val="00B6017C"/>
    <w:rsid w:val="00B605A0"/>
    <w:rsid w:val="00B606CB"/>
    <w:rsid w:val="00B60717"/>
    <w:rsid w:val="00B612AA"/>
    <w:rsid w:val="00B61646"/>
    <w:rsid w:val="00B62094"/>
    <w:rsid w:val="00B6270D"/>
    <w:rsid w:val="00B62836"/>
    <w:rsid w:val="00B63075"/>
    <w:rsid w:val="00B64076"/>
    <w:rsid w:val="00B6511C"/>
    <w:rsid w:val="00B651DF"/>
    <w:rsid w:val="00B6549E"/>
    <w:rsid w:val="00B65E14"/>
    <w:rsid w:val="00B65EF6"/>
    <w:rsid w:val="00B66504"/>
    <w:rsid w:val="00B7049E"/>
    <w:rsid w:val="00B70A12"/>
    <w:rsid w:val="00B70ACF"/>
    <w:rsid w:val="00B70E88"/>
    <w:rsid w:val="00B70F90"/>
    <w:rsid w:val="00B71200"/>
    <w:rsid w:val="00B71A6B"/>
    <w:rsid w:val="00B71C34"/>
    <w:rsid w:val="00B71C41"/>
    <w:rsid w:val="00B72129"/>
    <w:rsid w:val="00B7266E"/>
    <w:rsid w:val="00B729E3"/>
    <w:rsid w:val="00B72CA0"/>
    <w:rsid w:val="00B730FD"/>
    <w:rsid w:val="00B7316D"/>
    <w:rsid w:val="00B736E2"/>
    <w:rsid w:val="00B73FBC"/>
    <w:rsid w:val="00B74337"/>
    <w:rsid w:val="00B74A61"/>
    <w:rsid w:val="00B74C4E"/>
    <w:rsid w:val="00B74D1A"/>
    <w:rsid w:val="00B74ED0"/>
    <w:rsid w:val="00B7572A"/>
    <w:rsid w:val="00B75922"/>
    <w:rsid w:val="00B75B2D"/>
    <w:rsid w:val="00B761D1"/>
    <w:rsid w:val="00B76A56"/>
    <w:rsid w:val="00B76D2C"/>
    <w:rsid w:val="00B76E7E"/>
    <w:rsid w:val="00B80375"/>
    <w:rsid w:val="00B804AC"/>
    <w:rsid w:val="00B804E2"/>
    <w:rsid w:val="00B80640"/>
    <w:rsid w:val="00B80687"/>
    <w:rsid w:val="00B8075F"/>
    <w:rsid w:val="00B8092A"/>
    <w:rsid w:val="00B811ED"/>
    <w:rsid w:val="00B81858"/>
    <w:rsid w:val="00B82451"/>
    <w:rsid w:val="00B82D70"/>
    <w:rsid w:val="00B830D5"/>
    <w:rsid w:val="00B8314C"/>
    <w:rsid w:val="00B8399D"/>
    <w:rsid w:val="00B839ED"/>
    <w:rsid w:val="00B83FE6"/>
    <w:rsid w:val="00B84500"/>
    <w:rsid w:val="00B84EB8"/>
    <w:rsid w:val="00B84F09"/>
    <w:rsid w:val="00B84F51"/>
    <w:rsid w:val="00B85163"/>
    <w:rsid w:val="00B85650"/>
    <w:rsid w:val="00B86CD3"/>
    <w:rsid w:val="00B870D9"/>
    <w:rsid w:val="00B879C1"/>
    <w:rsid w:val="00B879D7"/>
    <w:rsid w:val="00B87D4D"/>
    <w:rsid w:val="00B900DD"/>
    <w:rsid w:val="00B90A04"/>
    <w:rsid w:val="00B9133C"/>
    <w:rsid w:val="00B913E6"/>
    <w:rsid w:val="00B914D6"/>
    <w:rsid w:val="00B917DC"/>
    <w:rsid w:val="00B924C2"/>
    <w:rsid w:val="00B9332D"/>
    <w:rsid w:val="00B938A3"/>
    <w:rsid w:val="00B93CF4"/>
    <w:rsid w:val="00B943B0"/>
    <w:rsid w:val="00B951B2"/>
    <w:rsid w:val="00B95560"/>
    <w:rsid w:val="00B96058"/>
    <w:rsid w:val="00B962C7"/>
    <w:rsid w:val="00B9678C"/>
    <w:rsid w:val="00B9693A"/>
    <w:rsid w:val="00B96EDA"/>
    <w:rsid w:val="00BA025F"/>
    <w:rsid w:val="00BA0E8E"/>
    <w:rsid w:val="00BA12FD"/>
    <w:rsid w:val="00BA1A58"/>
    <w:rsid w:val="00BA1DC0"/>
    <w:rsid w:val="00BA1EE7"/>
    <w:rsid w:val="00BA2741"/>
    <w:rsid w:val="00BA2CD1"/>
    <w:rsid w:val="00BA38DB"/>
    <w:rsid w:val="00BA3A70"/>
    <w:rsid w:val="00BA4212"/>
    <w:rsid w:val="00BA4346"/>
    <w:rsid w:val="00BA4539"/>
    <w:rsid w:val="00BA4E9D"/>
    <w:rsid w:val="00BA50A8"/>
    <w:rsid w:val="00BA55D7"/>
    <w:rsid w:val="00BA5605"/>
    <w:rsid w:val="00BA5616"/>
    <w:rsid w:val="00BA5767"/>
    <w:rsid w:val="00BA5F0B"/>
    <w:rsid w:val="00BA629F"/>
    <w:rsid w:val="00BA6555"/>
    <w:rsid w:val="00BA6A4A"/>
    <w:rsid w:val="00BA6B43"/>
    <w:rsid w:val="00BA6BC0"/>
    <w:rsid w:val="00BA6ED8"/>
    <w:rsid w:val="00BA7A5C"/>
    <w:rsid w:val="00BA7DA8"/>
    <w:rsid w:val="00BA7EA9"/>
    <w:rsid w:val="00BA7F31"/>
    <w:rsid w:val="00BB02E8"/>
    <w:rsid w:val="00BB06F4"/>
    <w:rsid w:val="00BB0745"/>
    <w:rsid w:val="00BB09DD"/>
    <w:rsid w:val="00BB0E94"/>
    <w:rsid w:val="00BB0FE5"/>
    <w:rsid w:val="00BB129F"/>
    <w:rsid w:val="00BB1566"/>
    <w:rsid w:val="00BB1573"/>
    <w:rsid w:val="00BB2091"/>
    <w:rsid w:val="00BB20CD"/>
    <w:rsid w:val="00BB21F1"/>
    <w:rsid w:val="00BB2BE3"/>
    <w:rsid w:val="00BB3882"/>
    <w:rsid w:val="00BB40A5"/>
    <w:rsid w:val="00BB48EE"/>
    <w:rsid w:val="00BB4AEF"/>
    <w:rsid w:val="00BB5024"/>
    <w:rsid w:val="00BB52D6"/>
    <w:rsid w:val="00BB54E2"/>
    <w:rsid w:val="00BB6AE7"/>
    <w:rsid w:val="00BB6D9A"/>
    <w:rsid w:val="00BB703E"/>
    <w:rsid w:val="00BB721D"/>
    <w:rsid w:val="00BB7261"/>
    <w:rsid w:val="00BB7C95"/>
    <w:rsid w:val="00BC077C"/>
    <w:rsid w:val="00BC0D99"/>
    <w:rsid w:val="00BC0FE7"/>
    <w:rsid w:val="00BC2475"/>
    <w:rsid w:val="00BC2590"/>
    <w:rsid w:val="00BC2683"/>
    <w:rsid w:val="00BC2BFF"/>
    <w:rsid w:val="00BC3095"/>
    <w:rsid w:val="00BC30F7"/>
    <w:rsid w:val="00BC49B9"/>
    <w:rsid w:val="00BC4B01"/>
    <w:rsid w:val="00BC4D77"/>
    <w:rsid w:val="00BC4DEB"/>
    <w:rsid w:val="00BC4EC8"/>
    <w:rsid w:val="00BC62BD"/>
    <w:rsid w:val="00BC675D"/>
    <w:rsid w:val="00BC6B93"/>
    <w:rsid w:val="00BC70EA"/>
    <w:rsid w:val="00BC773C"/>
    <w:rsid w:val="00BC7C8A"/>
    <w:rsid w:val="00BD0FF1"/>
    <w:rsid w:val="00BD1ABD"/>
    <w:rsid w:val="00BD1D04"/>
    <w:rsid w:val="00BD230C"/>
    <w:rsid w:val="00BD2448"/>
    <w:rsid w:val="00BD36C5"/>
    <w:rsid w:val="00BD3946"/>
    <w:rsid w:val="00BD3D10"/>
    <w:rsid w:val="00BD3E74"/>
    <w:rsid w:val="00BD423E"/>
    <w:rsid w:val="00BD44DA"/>
    <w:rsid w:val="00BD45D6"/>
    <w:rsid w:val="00BD4820"/>
    <w:rsid w:val="00BD4E65"/>
    <w:rsid w:val="00BD5780"/>
    <w:rsid w:val="00BD5A87"/>
    <w:rsid w:val="00BD659C"/>
    <w:rsid w:val="00BD718D"/>
    <w:rsid w:val="00BD7EDC"/>
    <w:rsid w:val="00BE0106"/>
    <w:rsid w:val="00BE015D"/>
    <w:rsid w:val="00BE01BF"/>
    <w:rsid w:val="00BE031F"/>
    <w:rsid w:val="00BE0551"/>
    <w:rsid w:val="00BE0637"/>
    <w:rsid w:val="00BE07F0"/>
    <w:rsid w:val="00BE0AFE"/>
    <w:rsid w:val="00BE11F7"/>
    <w:rsid w:val="00BE123D"/>
    <w:rsid w:val="00BE14B8"/>
    <w:rsid w:val="00BE205B"/>
    <w:rsid w:val="00BE2364"/>
    <w:rsid w:val="00BE2746"/>
    <w:rsid w:val="00BE2D67"/>
    <w:rsid w:val="00BE43EE"/>
    <w:rsid w:val="00BE4441"/>
    <w:rsid w:val="00BE4808"/>
    <w:rsid w:val="00BE4B88"/>
    <w:rsid w:val="00BE4FF7"/>
    <w:rsid w:val="00BE535E"/>
    <w:rsid w:val="00BE59C1"/>
    <w:rsid w:val="00BE5D13"/>
    <w:rsid w:val="00BE5E5B"/>
    <w:rsid w:val="00BE5F42"/>
    <w:rsid w:val="00BE64D9"/>
    <w:rsid w:val="00BE69F1"/>
    <w:rsid w:val="00BE6BF1"/>
    <w:rsid w:val="00BE6CDF"/>
    <w:rsid w:val="00BE795C"/>
    <w:rsid w:val="00BF0A08"/>
    <w:rsid w:val="00BF1035"/>
    <w:rsid w:val="00BF17F2"/>
    <w:rsid w:val="00BF289A"/>
    <w:rsid w:val="00BF31AF"/>
    <w:rsid w:val="00BF31EB"/>
    <w:rsid w:val="00BF33C7"/>
    <w:rsid w:val="00BF3FA3"/>
    <w:rsid w:val="00BF4B7B"/>
    <w:rsid w:val="00BF4DA5"/>
    <w:rsid w:val="00BF4E59"/>
    <w:rsid w:val="00BF4F18"/>
    <w:rsid w:val="00BF560E"/>
    <w:rsid w:val="00BF5F3B"/>
    <w:rsid w:val="00BF5FBB"/>
    <w:rsid w:val="00BF6231"/>
    <w:rsid w:val="00BF6468"/>
    <w:rsid w:val="00BF669A"/>
    <w:rsid w:val="00BF66FC"/>
    <w:rsid w:val="00BF6733"/>
    <w:rsid w:val="00BF6AC8"/>
    <w:rsid w:val="00BF73B4"/>
    <w:rsid w:val="00BF762C"/>
    <w:rsid w:val="00BF7FA4"/>
    <w:rsid w:val="00C00B7C"/>
    <w:rsid w:val="00C016EF"/>
    <w:rsid w:val="00C0232C"/>
    <w:rsid w:val="00C02824"/>
    <w:rsid w:val="00C029D3"/>
    <w:rsid w:val="00C02C50"/>
    <w:rsid w:val="00C0303A"/>
    <w:rsid w:val="00C03485"/>
    <w:rsid w:val="00C038FD"/>
    <w:rsid w:val="00C03DF4"/>
    <w:rsid w:val="00C04B49"/>
    <w:rsid w:val="00C05192"/>
    <w:rsid w:val="00C051A0"/>
    <w:rsid w:val="00C055C5"/>
    <w:rsid w:val="00C05BDF"/>
    <w:rsid w:val="00C05D55"/>
    <w:rsid w:val="00C063FB"/>
    <w:rsid w:val="00C066F1"/>
    <w:rsid w:val="00C0688E"/>
    <w:rsid w:val="00C06E4F"/>
    <w:rsid w:val="00C06EA9"/>
    <w:rsid w:val="00C06F4E"/>
    <w:rsid w:val="00C07451"/>
    <w:rsid w:val="00C10897"/>
    <w:rsid w:val="00C10A80"/>
    <w:rsid w:val="00C1109F"/>
    <w:rsid w:val="00C11482"/>
    <w:rsid w:val="00C115AD"/>
    <w:rsid w:val="00C118C9"/>
    <w:rsid w:val="00C11AFF"/>
    <w:rsid w:val="00C120C0"/>
    <w:rsid w:val="00C12859"/>
    <w:rsid w:val="00C14765"/>
    <w:rsid w:val="00C15817"/>
    <w:rsid w:val="00C15C46"/>
    <w:rsid w:val="00C15EF6"/>
    <w:rsid w:val="00C16D78"/>
    <w:rsid w:val="00C16E80"/>
    <w:rsid w:val="00C16F40"/>
    <w:rsid w:val="00C16FDB"/>
    <w:rsid w:val="00C17038"/>
    <w:rsid w:val="00C1759E"/>
    <w:rsid w:val="00C17FE1"/>
    <w:rsid w:val="00C20308"/>
    <w:rsid w:val="00C21525"/>
    <w:rsid w:val="00C21C44"/>
    <w:rsid w:val="00C22139"/>
    <w:rsid w:val="00C22E71"/>
    <w:rsid w:val="00C23E2B"/>
    <w:rsid w:val="00C2409C"/>
    <w:rsid w:val="00C24163"/>
    <w:rsid w:val="00C2442F"/>
    <w:rsid w:val="00C25CCF"/>
    <w:rsid w:val="00C26675"/>
    <w:rsid w:val="00C26C75"/>
    <w:rsid w:val="00C321F2"/>
    <w:rsid w:val="00C32A1A"/>
    <w:rsid w:val="00C32BF6"/>
    <w:rsid w:val="00C33638"/>
    <w:rsid w:val="00C33836"/>
    <w:rsid w:val="00C33AAF"/>
    <w:rsid w:val="00C33CCF"/>
    <w:rsid w:val="00C33FA6"/>
    <w:rsid w:val="00C34A56"/>
    <w:rsid w:val="00C34FF1"/>
    <w:rsid w:val="00C35622"/>
    <w:rsid w:val="00C356B9"/>
    <w:rsid w:val="00C356C9"/>
    <w:rsid w:val="00C36000"/>
    <w:rsid w:val="00C3757D"/>
    <w:rsid w:val="00C3789B"/>
    <w:rsid w:val="00C401ED"/>
    <w:rsid w:val="00C40432"/>
    <w:rsid w:val="00C404D3"/>
    <w:rsid w:val="00C40A9F"/>
    <w:rsid w:val="00C410D5"/>
    <w:rsid w:val="00C4125B"/>
    <w:rsid w:val="00C413E7"/>
    <w:rsid w:val="00C414D9"/>
    <w:rsid w:val="00C423B5"/>
    <w:rsid w:val="00C4267E"/>
    <w:rsid w:val="00C426F0"/>
    <w:rsid w:val="00C43205"/>
    <w:rsid w:val="00C43E8B"/>
    <w:rsid w:val="00C443D5"/>
    <w:rsid w:val="00C4441F"/>
    <w:rsid w:val="00C44A4F"/>
    <w:rsid w:val="00C44C2A"/>
    <w:rsid w:val="00C44F0E"/>
    <w:rsid w:val="00C45570"/>
    <w:rsid w:val="00C458BC"/>
    <w:rsid w:val="00C459AE"/>
    <w:rsid w:val="00C461C2"/>
    <w:rsid w:val="00C46ADC"/>
    <w:rsid w:val="00C47CAE"/>
    <w:rsid w:val="00C47CE9"/>
    <w:rsid w:val="00C501DF"/>
    <w:rsid w:val="00C50435"/>
    <w:rsid w:val="00C50F38"/>
    <w:rsid w:val="00C5258E"/>
    <w:rsid w:val="00C5263A"/>
    <w:rsid w:val="00C527B9"/>
    <w:rsid w:val="00C52F83"/>
    <w:rsid w:val="00C5343F"/>
    <w:rsid w:val="00C540C5"/>
    <w:rsid w:val="00C542D6"/>
    <w:rsid w:val="00C55271"/>
    <w:rsid w:val="00C55D84"/>
    <w:rsid w:val="00C567AE"/>
    <w:rsid w:val="00C567C6"/>
    <w:rsid w:val="00C5685C"/>
    <w:rsid w:val="00C5745B"/>
    <w:rsid w:val="00C57A20"/>
    <w:rsid w:val="00C57C55"/>
    <w:rsid w:val="00C60B2D"/>
    <w:rsid w:val="00C613AA"/>
    <w:rsid w:val="00C618B5"/>
    <w:rsid w:val="00C618D6"/>
    <w:rsid w:val="00C61B9C"/>
    <w:rsid w:val="00C6222B"/>
    <w:rsid w:val="00C62D9A"/>
    <w:rsid w:val="00C63334"/>
    <w:rsid w:val="00C634E7"/>
    <w:rsid w:val="00C638C8"/>
    <w:rsid w:val="00C63EBD"/>
    <w:rsid w:val="00C6407B"/>
    <w:rsid w:val="00C64695"/>
    <w:rsid w:val="00C64E07"/>
    <w:rsid w:val="00C65166"/>
    <w:rsid w:val="00C651F0"/>
    <w:rsid w:val="00C65682"/>
    <w:rsid w:val="00C66094"/>
    <w:rsid w:val="00C66620"/>
    <w:rsid w:val="00C670EB"/>
    <w:rsid w:val="00C67F62"/>
    <w:rsid w:val="00C70231"/>
    <w:rsid w:val="00C7046D"/>
    <w:rsid w:val="00C7154C"/>
    <w:rsid w:val="00C7157D"/>
    <w:rsid w:val="00C71D61"/>
    <w:rsid w:val="00C728F7"/>
    <w:rsid w:val="00C72C53"/>
    <w:rsid w:val="00C73102"/>
    <w:rsid w:val="00C732B7"/>
    <w:rsid w:val="00C73D1F"/>
    <w:rsid w:val="00C73EC3"/>
    <w:rsid w:val="00C74BBF"/>
    <w:rsid w:val="00C74C95"/>
    <w:rsid w:val="00C74FD9"/>
    <w:rsid w:val="00C75C81"/>
    <w:rsid w:val="00C76142"/>
    <w:rsid w:val="00C76183"/>
    <w:rsid w:val="00C7665C"/>
    <w:rsid w:val="00C76DF4"/>
    <w:rsid w:val="00C80995"/>
    <w:rsid w:val="00C80B4E"/>
    <w:rsid w:val="00C81148"/>
    <w:rsid w:val="00C8136B"/>
    <w:rsid w:val="00C81566"/>
    <w:rsid w:val="00C827BF"/>
    <w:rsid w:val="00C829AD"/>
    <w:rsid w:val="00C83023"/>
    <w:rsid w:val="00C834BE"/>
    <w:rsid w:val="00C8426D"/>
    <w:rsid w:val="00C846B6"/>
    <w:rsid w:val="00C84983"/>
    <w:rsid w:val="00C8516E"/>
    <w:rsid w:val="00C85919"/>
    <w:rsid w:val="00C86027"/>
    <w:rsid w:val="00C867A9"/>
    <w:rsid w:val="00C8681F"/>
    <w:rsid w:val="00C86ADE"/>
    <w:rsid w:val="00C871B0"/>
    <w:rsid w:val="00C87388"/>
    <w:rsid w:val="00C87BD0"/>
    <w:rsid w:val="00C901C9"/>
    <w:rsid w:val="00C902AA"/>
    <w:rsid w:val="00C9229C"/>
    <w:rsid w:val="00C92717"/>
    <w:rsid w:val="00C9281F"/>
    <w:rsid w:val="00C93607"/>
    <w:rsid w:val="00C93CB6"/>
    <w:rsid w:val="00C93F71"/>
    <w:rsid w:val="00C94977"/>
    <w:rsid w:val="00C95AD0"/>
    <w:rsid w:val="00C969F3"/>
    <w:rsid w:val="00C96AEA"/>
    <w:rsid w:val="00C9768C"/>
    <w:rsid w:val="00CA0146"/>
    <w:rsid w:val="00CA03E1"/>
    <w:rsid w:val="00CA0F54"/>
    <w:rsid w:val="00CA1010"/>
    <w:rsid w:val="00CA194B"/>
    <w:rsid w:val="00CA1A30"/>
    <w:rsid w:val="00CA1EA8"/>
    <w:rsid w:val="00CA1F61"/>
    <w:rsid w:val="00CA2083"/>
    <w:rsid w:val="00CA20EE"/>
    <w:rsid w:val="00CA23E0"/>
    <w:rsid w:val="00CA26D8"/>
    <w:rsid w:val="00CA282E"/>
    <w:rsid w:val="00CA378F"/>
    <w:rsid w:val="00CA3FF7"/>
    <w:rsid w:val="00CA4028"/>
    <w:rsid w:val="00CA46A2"/>
    <w:rsid w:val="00CA48A6"/>
    <w:rsid w:val="00CA5774"/>
    <w:rsid w:val="00CA5D06"/>
    <w:rsid w:val="00CA615D"/>
    <w:rsid w:val="00CA6243"/>
    <w:rsid w:val="00CA636A"/>
    <w:rsid w:val="00CA65FE"/>
    <w:rsid w:val="00CA6E4A"/>
    <w:rsid w:val="00CA71C0"/>
    <w:rsid w:val="00CA78E9"/>
    <w:rsid w:val="00CA7DCD"/>
    <w:rsid w:val="00CB0047"/>
    <w:rsid w:val="00CB08ED"/>
    <w:rsid w:val="00CB1169"/>
    <w:rsid w:val="00CB116E"/>
    <w:rsid w:val="00CB1C6C"/>
    <w:rsid w:val="00CB2EC2"/>
    <w:rsid w:val="00CB371F"/>
    <w:rsid w:val="00CB3857"/>
    <w:rsid w:val="00CB405E"/>
    <w:rsid w:val="00CB419F"/>
    <w:rsid w:val="00CB5265"/>
    <w:rsid w:val="00CB5B71"/>
    <w:rsid w:val="00CB6CF9"/>
    <w:rsid w:val="00CB73B7"/>
    <w:rsid w:val="00CB79B7"/>
    <w:rsid w:val="00CB7B84"/>
    <w:rsid w:val="00CB7BD6"/>
    <w:rsid w:val="00CC0283"/>
    <w:rsid w:val="00CC041F"/>
    <w:rsid w:val="00CC0C17"/>
    <w:rsid w:val="00CC1464"/>
    <w:rsid w:val="00CC16DA"/>
    <w:rsid w:val="00CC20E2"/>
    <w:rsid w:val="00CC2390"/>
    <w:rsid w:val="00CC2596"/>
    <w:rsid w:val="00CC2BA4"/>
    <w:rsid w:val="00CC2DCB"/>
    <w:rsid w:val="00CC2F42"/>
    <w:rsid w:val="00CC363B"/>
    <w:rsid w:val="00CC3FAD"/>
    <w:rsid w:val="00CC432A"/>
    <w:rsid w:val="00CC43DA"/>
    <w:rsid w:val="00CC470E"/>
    <w:rsid w:val="00CC48AD"/>
    <w:rsid w:val="00CC50BF"/>
    <w:rsid w:val="00CC58AE"/>
    <w:rsid w:val="00CC5C12"/>
    <w:rsid w:val="00CC6714"/>
    <w:rsid w:val="00CC6B19"/>
    <w:rsid w:val="00CC6C5C"/>
    <w:rsid w:val="00CC737F"/>
    <w:rsid w:val="00CC7FBE"/>
    <w:rsid w:val="00CD1505"/>
    <w:rsid w:val="00CD1635"/>
    <w:rsid w:val="00CD16E9"/>
    <w:rsid w:val="00CD1C18"/>
    <w:rsid w:val="00CD1E08"/>
    <w:rsid w:val="00CD1EA2"/>
    <w:rsid w:val="00CD2377"/>
    <w:rsid w:val="00CD2AC6"/>
    <w:rsid w:val="00CD306C"/>
    <w:rsid w:val="00CD3257"/>
    <w:rsid w:val="00CD3605"/>
    <w:rsid w:val="00CD38E9"/>
    <w:rsid w:val="00CD3F2C"/>
    <w:rsid w:val="00CD4895"/>
    <w:rsid w:val="00CD4B33"/>
    <w:rsid w:val="00CD54E1"/>
    <w:rsid w:val="00CD59FB"/>
    <w:rsid w:val="00CD5C05"/>
    <w:rsid w:val="00CD5FFA"/>
    <w:rsid w:val="00CD6343"/>
    <w:rsid w:val="00CD64FF"/>
    <w:rsid w:val="00CD6BB2"/>
    <w:rsid w:val="00CD6E31"/>
    <w:rsid w:val="00CD72B1"/>
    <w:rsid w:val="00CD77CE"/>
    <w:rsid w:val="00CD7A5F"/>
    <w:rsid w:val="00CD7FEF"/>
    <w:rsid w:val="00CE0461"/>
    <w:rsid w:val="00CE0625"/>
    <w:rsid w:val="00CE0992"/>
    <w:rsid w:val="00CE187F"/>
    <w:rsid w:val="00CE18B2"/>
    <w:rsid w:val="00CE1AD8"/>
    <w:rsid w:val="00CE20C5"/>
    <w:rsid w:val="00CE2459"/>
    <w:rsid w:val="00CE2504"/>
    <w:rsid w:val="00CE2687"/>
    <w:rsid w:val="00CE2D6E"/>
    <w:rsid w:val="00CE30B2"/>
    <w:rsid w:val="00CE34E4"/>
    <w:rsid w:val="00CE3C91"/>
    <w:rsid w:val="00CE4443"/>
    <w:rsid w:val="00CE4CA6"/>
    <w:rsid w:val="00CE50C3"/>
    <w:rsid w:val="00CE5438"/>
    <w:rsid w:val="00CE59BF"/>
    <w:rsid w:val="00CE5B42"/>
    <w:rsid w:val="00CE5C93"/>
    <w:rsid w:val="00CE6044"/>
    <w:rsid w:val="00CE6417"/>
    <w:rsid w:val="00CE6C2F"/>
    <w:rsid w:val="00CE6F2B"/>
    <w:rsid w:val="00CE75BB"/>
    <w:rsid w:val="00CE7B5E"/>
    <w:rsid w:val="00CE7F11"/>
    <w:rsid w:val="00CF05CC"/>
    <w:rsid w:val="00CF1146"/>
    <w:rsid w:val="00CF1600"/>
    <w:rsid w:val="00CF1AFF"/>
    <w:rsid w:val="00CF1C05"/>
    <w:rsid w:val="00CF3034"/>
    <w:rsid w:val="00CF35DA"/>
    <w:rsid w:val="00CF40D1"/>
    <w:rsid w:val="00CF44B5"/>
    <w:rsid w:val="00CF45F2"/>
    <w:rsid w:val="00CF46A5"/>
    <w:rsid w:val="00CF4A3A"/>
    <w:rsid w:val="00CF4C76"/>
    <w:rsid w:val="00CF543F"/>
    <w:rsid w:val="00CF590C"/>
    <w:rsid w:val="00CF5A22"/>
    <w:rsid w:val="00CF5B17"/>
    <w:rsid w:val="00CF65C1"/>
    <w:rsid w:val="00CF6F1F"/>
    <w:rsid w:val="00CF7413"/>
    <w:rsid w:val="00CF76EE"/>
    <w:rsid w:val="00CF792B"/>
    <w:rsid w:val="00CF7A56"/>
    <w:rsid w:val="00CF7E8D"/>
    <w:rsid w:val="00D0056E"/>
    <w:rsid w:val="00D00667"/>
    <w:rsid w:val="00D008E3"/>
    <w:rsid w:val="00D014B7"/>
    <w:rsid w:val="00D01603"/>
    <w:rsid w:val="00D01850"/>
    <w:rsid w:val="00D018D0"/>
    <w:rsid w:val="00D01E63"/>
    <w:rsid w:val="00D021A6"/>
    <w:rsid w:val="00D02705"/>
    <w:rsid w:val="00D02D35"/>
    <w:rsid w:val="00D02FC6"/>
    <w:rsid w:val="00D033C4"/>
    <w:rsid w:val="00D03A6E"/>
    <w:rsid w:val="00D03FF6"/>
    <w:rsid w:val="00D04367"/>
    <w:rsid w:val="00D044A0"/>
    <w:rsid w:val="00D04972"/>
    <w:rsid w:val="00D04A7C"/>
    <w:rsid w:val="00D05B8D"/>
    <w:rsid w:val="00D05E94"/>
    <w:rsid w:val="00D0683D"/>
    <w:rsid w:val="00D0713E"/>
    <w:rsid w:val="00D07B8E"/>
    <w:rsid w:val="00D10412"/>
    <w:rsid w:val="00D10F65"/>
    <w:rsid w:val="00D111D0"/>
    <w:rsid w:val="00D11515"/>
    <w:rsid w:val="00D12928"/>
    <w:rsid w:val="00D12EFD"/>
    <w:rsid w:val="00D133DA"/>
    <w:rsid w:val="00D13975"/>
    <w:rsid w:val="00D13AE7"/>
    <w:rsid w:val="00D13C83"/>
    <w:rsid w:val="00D13D6F"/>
    <w:rsid w:val="00D14469"/>
    <w:rsid w:val="00D14D37"/>
    <w:rsid w:val="00D14E85"/>
    <w:rsid w:val="00D151BA"/>
    <w:rsid w:val="00D156D0"/>
    <w:rsid w:val="00D157E2"/>
    <w:rsid w:val="00D1625E"/>
    <w:rsid w:val="00D162C2"/>
    <w:rsid w:val="00D168C6"/>
    <w:rsid w:val="00D16C80"/>
    <w:rsid w:val="00D16FF2"/>
    <w:rsid w:val="00D17714"/>
    <w:rsid w:val="00D17D87"/>
    <w:rsid w:val="00D17DAC"/>
    <w:rsid w:val="00D17DB8"/>
    <w:rsid w:val="00D17FC7"/>
    <w:rsid w:val="00D208B9"/>
    <w:rsid w:val="00D20977"/>
    <w:rsid w:val="00D20D23"/>
    <w:rsid w:val="00D21755"/>
    <w:rsid w:val="00D22561"/>
    <w:rsid w:val="00D22C5A"/>
    <w:rsid w:val="00D2332C"/>
    <w:rsid w:val="00D2337B"/>
    <w:rsid w:val="00D23789"/>
    <w:rsid w:val="00D23B27"/>
    <w:rsid w:val="00D240EB"/>
    <w:rsid w:val="00D255E2"/>
    <w:rsid w:val="00D256D8"/>
    <w:rsid w:val="00D2570C"/>
    <w:rsid w:val="00D263A2"/>
    <w:rsid w:val="00D263E8"/>
    <w:rsid w:val="00D26A6E"/>
    <w:rsid w:val="00D27DE0"/>
    <w:rsid w:val="00D27F7C"/>
    <w:rsid w:val="00D30C42"/>
    <w:rsid w:val="00D30C81"/>
    <w:rsid w:val="00D30F91"/>
    <w:rsid w:val="00D3110F"/>
    <w:rsid w:val="00D31CEE"/>
    <w:rsid w:val="00D32004"/>
    <w:rsid w:val="00D3211A"/>
    <w:rsid w:val="00D32354"/>
    <w:rsid w:val="00D32C39"/>
    <w:rsid w:val="00D32EBF"/>
    <w:rsid w:val="00D32F17"/>
    <w:rsid w:val="00D3349F"/>
    <w:rsid w:val="00D338E2"/>
    <w:rsid w:val="00D346A6"/>
    <w:rsid w:val="00D35F19"/>
    <w:rsid w:val="00D36CD8"/>
    <w:rsid w:val="00D36D22"/>
    <w:rsid w:val="00D371E3"/>
    <w:rsid w:val="00D37559"/>
    <w:rsid w:val="00D3759A"/>
    <w:rsid w:val="00D4019B"/>
    <w:rsid w:val="00D40365"/>
    <w:rsid w:val="00D40C52"/>
    <w:rsid w:val="00D40FD8"/>
    <w:rsid w:val="00D415A2"/>
    <w:rsid w:val="00D415D4"/>
    <w:rsid w:val="00D41CDF"/>
    <w:rsid w:val="00D41DA1"/>
    <w:rsid w:val="00D430C1"/>
    <w:rsid w:val="00D4365D"/>
    <w:rsid w:val="00D43770"/>
    <w:rsid w:val="00D43A29"/>
    <w:rsid w:val="00D44151"/>
    <w:rsid w:val="00D44262"/>
    <w:rsid w:val="00D4438A"/>
    <w:rsid w:val="00D45081"/>
    <w:rsid w:val="00D45719"/>
    <w:rsid w:val="00D45967"/>
    <w:rsid w:val="00D460E7"/>
    <w:rsid w:val="00D4625D"/>
    <w:rsid w:val="00D46C08"/>
    <w:rsid w:val="00D46CC4"/>
    <w:rsid w:val="00D46D72"/>
    <w:rsid w:val="00D46E76"/>
    <w:rsid w:val="00D4741C"/>
    <w:rsid w:val="00D474B8"/>
    <w:rsid w:val="00D47975"/>
    <w:rsid w:val="00D47BDD"/>
    <w:rsid w:val="00D500AA"/>
    <w:rsid w:val="00D50642"/>
    <w:rsid w:val="00D5182E"/>
    <w:rsid w:val="00D51B95"/>
    <w:rsid w:val="00D51BAF"/>
    <w:rsid w:val="00D524A7"/>
    <w:rsid w:val="00D52DDA"/>
    <w:rsid w:val="00D531A7"/>
    <w:rsid w:val="00D53235"/>
    <w:rsid w:val="00D532AD"/>
    <w:rsid w:val="00D53C0F"/>
    <w:rsid w:val="00D5412D"/>
    <w:rsid w:val="00D54188"/>
    <w:rsid w:val="00D541D9"/>
    <w:rsid w:val="00D546C5"/>
    <w:rsid w:val="00D549BD"/>
    <w:rsid w:val="00D54C9E"/>
    <w:rsid w:val="00D54F90"/>
    <w:rsid w:val="00D55DED"/>
    <w:rsid w:val="00D5621F"/>
    <w:rsid w:val="00D5684A"/>
    <w:rsid w:val="00D573B3"/>
    <w:rsid w:val="00D57771"/>
    <w:rsid w:val="00D5777D"/>
    <w:rsid w:val="00D60A6F"/>
    <w:rsid w:val="00D60AFA"/>
    <w:rsid w:val="00D6136C"/>
    <w:rsid w:val="00D616A1"/>
    <w:rsid w:val="00D61A1B"/>
    <w:rsid w:val="00D61D98"/>
    <w:rsid w:val="00D62AEC"/>
    <w:rsid w:val="00D62C4D"/>
    <w:rsid w:val="00D630CD"/>
    <w:rsid w:val="00D63400"/>
    <w:rsid w:val="00D639A4"/>
    <w:rsid w:val="00D639B5"/>
    <w:rsid w:val="00D64A78"/>
    <w:rsid w:val="00D64FCE"/>
    <w:rsid w:val="00D650CA"/>
    <w:rsid w:val="00D6510D"/>
    <w:rsid w:val="00D6589B"/>
    <w:rsid w:val="00D65A9F"/>
    <w:rsid w:val="00D65C19"/>
    <w:rsid w:val="00D66785"/>
    <w:rsid w:val="00D66A38"/>
    <w:rsid w:val="00D66D76"/>
    <w:rsid w:val="00D67BB6"/>
    <w:rsid w:val="00D70214"/>
    <w:rsid w:val="00D70326"/>
    <w:rsid w:val="00D706C9"/>
    <w:rsid w:val="00D71633"/>
    <w:rsid w:val="00D71BE4"/>
    <w:rsid w:val="00D71CF7"/>
    <w:rsid w:val="00D72717"/>
    <w:rsid w:val="00D72826"/>
    <w:rsid w:val="00D73500"/>
    <w:rsid w:val="00D7388B"/>
    <w:rsid w:val="00D741B5"/>
    <w:rsid w:val="00D7448D"/>
    <w:rsid w:val="00D748F4"/>
    <w:rsid w:val="00D75569"/>
    <w:rsid w:val="00D75759"/>
    <w:rsid w:val="00D75AAC"/>
    <w:rsid w:val="00D7627A"/>
    <w:rsid w:val="00D762DB"/>
    <w:rsid w:val="00D76358"/>
    <w:rsid w:val="00D76A04"/>
    <w:rsid w:val="00D76CA0"/>
    <w:rsid w:val="00D76F49"/>
    <w:rsid w:val="00D76FA7"/>
    <w:rsid w:val="00D7700D"/>
    <w:rsid w:val="00D771AE"/>
    <w:rsid w:val="00D772FA"/>
    <w:rsid w:val="00D7784E"/>
    <w:rsid w:val="00D77920"/>
    <w:rsid w:val="00D77D38"/>
    <w:rsid w:val="00D80909"/>
    <w:rsid w:val="00D825B8"/>
    <w:rsid w:val="00D82862"/>
    <w:rsid w:val="00D829BF"/>
    <w:rsid w:val="00D82B57"/>
    <w:rsid w:val="00D82C7B"/>
    <w:rsid w:val="00D82E4E"/>
    <w:rsid w:val="00D83054"/>
    <w:rsid w:val="00D84842"/>
    <w:rsid w:val="00D84CA6"/>
    <w:rsid w:val="00D85056"/>
    <w:rsid w:val="00D86C8A"/>
    <w:rsid w:val="00D86F24"/>
    <w:rsid w:val="00D8708D"/>
    <w:rsid w:val="00D873A7"/>
    <w:rsid w:val="00D87B15"/>
    <w:rsid w:val="00D900E0"/>
    <w:rsid w:val="00D91775"/>
    <w:rsid w:val="00D923A9"/>
    <w:rsid w:val="00D92B1B"/>
    <w:rsid w:val="00D92BCC"/>
    <w:rsid w:val="00D932C2"/>
    <w:rsid w:val="00D93AE3"/>
    <w:rsid w:val="00D9430B"/>
    <w:rsid w:val="00D94639"/>
    <w:rsid w:val="00D94801"/>
    <w:rsid w:val="00D94834"/>
    <w:rsid w:val="00D94B59"/>
    <w:rsid w:val="00D94B8B"/>
    <w:rsid w:val="00D94D41"/>
    <w:rsid w:val="00D94E48"/>
    <w:rsid w:val="00D954D9"/>
    <w:rsid w:val="00D95936"/>
    <w:rsid w:val="00D95BEF"/>
    <w:rsid w:val="00D95E1B"/>
    <w:rsid w:val="00D963A4"/>
    <w:rsid w:val="00D96530"/>
    <w:rsid w:val="00D9657D"/>
    <w:rsid w:val="00D9663D"/>
    <w:rsid w:val="00D969D6"/>
    <w:rsid w:val="00D96D51"/>
    <w:rsid w:val="00D96D9D"/>
    <w:rsid w:val="00D96ED3"/>
    <w:rsid w:val="00D9728D"/>
    <w:rsid w:val="00D97DEC"/>
    <w:rsid w:val="00DA03C3"/>
    <w:rsid w:val="00DA06A7"/>
    <w:rsid w:val="00DA15F9"/>
    <w:rsid w:val="00DA1DE1"/>
    <w:rsid w:val="00DA1EA5"/>
    <w:rsid w:val="00DA28FB"/>
    <w:rsid w:val="00DA2A9C"/>
    <w:rsid w:val="00DA347D"/>
    <w:rsid w:val="00DA3F72"/>
    <w:rsid w:val="00DA427E"/>
    <w:rsid w:val="00DA49F4"/>
    <w:rsid w:val="00DA4A92"/>
    <w:rsid w:val="00DA4C91"/>
    <w:rsid w:val="00DA5272"/>
    <w:rsid w:val="00DA53A6"/>
    <w:rsid w:val="00DA58BB"/>
    <w:rsid w:val="00DA5A3A"/>
    <w:rsid w:val="00DA5F9F"/>
    <w:rsid w:val="00DA618C"/>
    <w:rsid w:val="00DA65E9"/>
    <w:rsid w:val="00DA686A"/>
    <w:rsid w:val="00DA6E6E"/>
    <w:rsid w:val="00DA7722"/>
    <w:rsid w:val="00DA7AF0"/>
    <w:rsid w:val="00DA7BAC"/>
    <w:rsid w:val="00DA7C25"/>
    <w:rsid w:val="00DA7CE7"/>
    <w:rsid w:val="00DB0C0B"/>
    <w:rsid w:val="00DB1930"/>
    <w:rsid w:val="00DB264C"/>
    <w:rsid w:val="00DB2A2F"/>
    <w:rsid w:val="00DB3A4B"/>
    <w:rsid w:val="00DB42BA"/>
    <w:rsid w:val="00DB495D"/>
    <w:rsid w:val="00DB4BCA"/>
    <w:rsid w:val="00DB55D1"/>
    <w:rsid w:val="00DB5679"/>
    <w:rsid w:val="00DB56E5"/>
    <w:rsid w:val="00DB5BF1"/>
    <w:rsid w:val="00DB6933"/>
    <w:rsid w:val="00DB6ACD"/>
    <w:rsid w:val="00DB6D3E"/>
    <w:rsid w:val="00DB7375"/>
    <w:rsid w:val="00DC0010"/>
    <w:rsid w:val="00DC0274"/>
    <w:rsid w:val="00DC0371"/>
    <w:rsid w:val="00DC04BB"/>
    <w:rsid w:val="00DC0522"/>
    <w:rsid w:val="00DC0945"/>
    <w:rsid w:val="00DC0B3D"/>
    <w:rsid w:val="00DC0CD8"/>
    <w:rsid w:val="00DC1A77"/>
    <w:rsid w:val="00DC230C"/>
    <w:rsid w:val="00DC2384"/>
    <w:rsid w:val="00DC274C"/>
    <w:rsid w:val="00DC2772"/>
    <w:rsid w:val="00DC3310"/>
    <w:rsid w:val="00DC3410"/>
    <w:rsid w:val="00DC379B"/>
    <w:rsid w:val="00DC37FF"/>
    <w:rsid w:val="00DC39E0"/>
    <w:rsid w:val="00DC3B01"/>
    <w:rsid w:val="00DC3F43"/>
    <w:rsid w:val="00DC4484"/>
    <w:rsid w:val="00DC45A9"/>
    <w:rsid w:val="00DC4C22"/>
    <w:rsid w:val="00DC577E"/>
    <w:rsid w:val="00DC5B32"/>
    <w:rsid w:val="00DC5E97"/>
    <w:rsid w:val="00DC66BA"/>
    <w:rsid w:val="00DC67BA"/>
    <w:rsid w:val="00DC7283"/>
    <w:rsid w:val="00DC7637"/>
    <w:rsid w:val="00DC7AAA"/>
    <w:rsid w:val="00DC7B69"/>
    <w:rsid w:val="00DD02B7"/>
    <w:rsid w:val="00DD0635"/>
    <w:rsid w:val="00DD0660"/>
    <w:rsid w:val="00DD087C"/>
    <w:rsid w:val="00DD0E65"/>
    <w:rsid w:val="00DD146E"/>
    <w:rsid w:val="00DD17D9"/>
    <w:rsid w:val="00DD20B6"/>
    <w:rsid w:val="00DD2C98"/>
    <w:rsid w:val="00DD333B"/>
    <w:rsid w:val="00DD3AB6"/>
    <w:rsid w:val="00DD3E78"/>
    <w:rsid w:val="00DD3F54"/>
    <w:rsid w:val="00DD4702"/>
    <w:rsid w:val="00DD4773"/>
    <w:rsid w:val="00DD4A23"/>
    <w:rsid w:val="00DD4C9A"/>
    <w:rsid w:val="00DD5BF3"/>
    <w:rsid w:val="00DD5DB6"/>
    <w:rsid w:val="00DD6B8E"/>
    <w:rsid w:val="00DE08BE"/>
    <w:rsid w:val="00DE0FB0"/>
    <w:rsid w:val="00DE129A"/>
    <w:rsid w:val="00DE1851"/>
    <w:rsid w:val="00DE2401"/>
    <w:rsid w:val="00DE28B7"/>
    <w:rsid w:val="00DE30D2"/>
    <w:rsid w:val="00DE384C"/>
    <w:rsid w:val="00DE412C"/>
    <w:rsid w:val="00DE518D"/>
    <w:rsid w:val="00DE5A03"/>
    <w:rsid w:val="00DE63DA"/>
    <w:rsid w:val="00DE6423"/>
    <w:rsid w:val="00DE646B"/>
    <w:rsid w:val="00DE676C"/>
    <w:rsid w:val="00DE6F31"/>
    <w:rsid w:val="00DE7290"/>
    <w:rsid w:val="00DE72BC"/>
    <w:rsid w:val="00DE7444"/>
    <w:rsid w:val="00DE745B"/>
    <w:rsid w:val="00DE7603"/>
    <w:rsid w:val="00DE7AB9"/>
    <w:rsid w:val="00DF0B06"/>
    <w:rsid w:val="00DF1A6F"/>
    <w:rsid w:val="00DF2821"/>
    <w:rsid w:val="00DF2B1A"/>
    <w:rsid w:val="00DF2DA8"/>
    <w:rsid w:val="00DF326D"/>
    <w:rsid w:val="00DF3602"/>
    <w:rsid w:val="00DF37BD"/>
    <w:rsid w:val="00DF42EC"/>
    <w:rsid w:val="00DF444C"/>
    <w:rsid w:val="00DF496C"/>
    <w:rsid w:val="00DF4D97"/>
    <w:rsid w:val="00DF508A"/>
    <w:rsid w:val="00DF545D"/>
    <w:rsid w:val="00DF583E"/>
    <w:rsid w:val="00DF59A3"/>
    <w:rsid w:val="00DF5DE2"/>
    <w:rsid w:val="00DF5EB5"/>
    <w:rsid w:val="00DF623F"/>
    <w:rsid w:val="00DF643E"/>
    <w:rsid w:val="00DF65EE"/>
    <w:rsid w:val="00DF72AB"/>
    <w:rsid w:val="00DF7426"/>
    <w:rsid w:val="00DF7A34"/>
    <w:rsid w:val="00DF7B1E"/>
    <w:rsid w:val="00DF7B75"/>
    <w:rsid w:val="00DF7CA2"/>
    <w:rsid w:val="00E005FA"/>
    <w:rsid w:val="00E007C8"/>
    <w:rsid w:val="00E00D0A"/>
    <w:rsid w:val="00E010D6"/>
    <w:rsid w:val="00E0145E"/>
    <w:rsid w:val="00E01B03"/>
    <w:rsid w:val="00E01B52"/>
    <w:rsid w:val="00E01CB9"/>
    <w:rsid w:val="00E01E22"/>
    <w:rsid w:val="00E02284"/>
    <w:rsid w:val="00E02AA0"/>
    <w:rsid w:val="00E02BB9"/>
    <w:rsid w:val="00E030C9"/>
    <w:rsid w:val="00E039E0"/>
    <w:rsid w:val="00E03AF6"/>
    <w:rsid w:val="00E04E54"/>
    <w:rsid w:val="00E050E2"/>
    <w:rsid w:val="00E051A9"/>
    <w:rsid w:val="00E051C8"/>
    <w:rsid w:val="00E05D0C"/>
    <w:rsid w:val="00E063F9"/>
    <w:rsid w:val="00E06BD8"/>
    <w:rsid w:val="00E07207"/>
    <w:rsid w:val="00E07404"/>
    <w:rsid w:val="00E07736"/>
    <w:rsid w:val="00E077CC"/>
    <w:rsid w:val="00E07B10"/>
    <w:rsid w:val="00E103F4"/>
    <w:rsid w:val="00E10628"/>
    <w:rsid w:val="00E110DE"/>
    <w:rsid w:val="00E11190"/>
    <w:rsid w:val="00E114B3"/>
    <w:rsid w:val="00E11718"/>
    <w:rsid w:val="00E12374"/>
    <w:rsid w:val="00E1263A"/>
    <w:rsid w:val="00E137DB"/>
    <w:rsid w:val="00E1422E"/>
    <w:rsid w:val="00E146D6"/>
    <w:rsid w:val="00E147D8"/>
    <w:rsid w:val="00E153AC"/>
    <w:rsid w:val="00E156EE"/>
    <w:rsid w:val="00E15A45"/>
    <w:rsid w:val="00E15B46"/>
    <w:rsid w:val="00E15DC0"/>
    <w:rsid w:val="00E1658D"/>
    <w:rsid w:val="00E16EAA"/>
    <w:rsid w:val="00E16EC5"/>
    <w:rsid w:val="00E17AA8"/>
    <w:rsid w:val="00E202A5"/>
    <w:rsid w:val="00E207EB"/>
    <w:rsid w:val="00E213D4"/>
    <w:rsid w:val="00E219A3"/>
    <w:rsid w:val="00E2253C"/>
    <w:rsid w:val="00E2285A"/>
    <w:rsid w:val="00E22CCE"/>
    <w:rsid w:val="00E23014"/>
    <w:rsid w:val="00E23D87"/>
    <w:rsid w:val="00E24509"/>
    <w:rsid w:val="00E245C4"/>
    <w:rsid w:val="00E2499C"/>
    <w:rsid w:val="00E2506B"/>
    <w:rsid w:val="00E254F3"/>
    <w:rsid w:val="00E25664"/>
    <w:rsid w:val="00E25DD9"/>
    <w:rsid w:val="00E25F17"/>
    <w:rsid w:val="00E25FD2"/>
    <w:rsid w:val="00E26595"/>
    <w:rsid w:val="00E26769"/>
    <w:rsid w:val="00E26796"/>
    <w:rsid w:val="00E2688F"/>
    <w:rsid w:val="00E26E09"/>
    <w:rsid w:val="00E30E7E"/>
    <w:rsid w:val="00E3168A"/>
    <w:rsid w:val="00E31B52"/>
    <w:rsid w:val="00E31BE8"/>
    <w:rsid w:val="00E31C09"/>
    <w:rsid w:val="00E3270E"/>
    <w:rsid w:val="00E330DA"/>
    <w:rsid w:val="00E3376C"/>
    <w:rsid w:val="00E35363"/>
    <w:rsid w:val="00E3561E"/>
    <w:rsid w:val="00E357FE"/>
    <w:rsid w:val="00E35BBC"/>
    <w:rsid w:val="00E36291"/>
    <w:rsid w:val="00E365E0"/>
    <w:rsid w:val="00E36AE2"/>
    <w:rsid w:val="00E37C9D"/>
    <w:rsid w:val="00E40024"/>
    <w:rsid w:val="00E407EB"/>
    <w:rsid w:val="00E40B2C"/>
    <w:rsid w:val="00E412C7"/>
    <w:rsid w:val="00E4140E"/>
    <w:rsid w:val="00E4151B"/>
    <w:rsid w:val="00E41943"/>
    <w:rsid w:val="00E41993"/>
    <w:rsid w:val="00E41BA4"/>
    <w:rsid w:val="00E41C40"/>
    <w:rsid w:val="00E4233B"/>
    <w:rsid w:val="00E42443"/>
    <w:rsid w:val="00E424A9"/>
    <w:rsid w:val="00E42533"/>
    <w:rsid w:val="00E430D9"/>
    <w:rsid w:val="00E43128"/>
    <w:rsid w:val="00E43EE5"/>
    <w:rsid w:val="00E44511"/>
    <w:rsid w:val="00E4482E"/>
    <w:rsid w:val="00E45975"/>
    <w:rsid w:val="00E45C57"/>
    <w:rsid w:val="00E462F8"/>
    <w:rsid w:val="00E4645D"/>
    <w:rsid w:val="00E46684"/>
    <w:rsid w:val="00E46BFB"/>
    <w:rsid w:val="00E4725C"/>
    <w:rsid w:val="00E477FE"/>
    <w:rsid w:val="00E478EA"/>
    <w:rsid w:val="00E47F38"/>
    <w:rsid w:val="00E50E96"/>
    <w:rsid w:val="00E51622"/>
    <w:rsid w:val="00E51A44"/>
    <w:rsid w:val="00E51C58"/>
    <w:rsid w:val="00E51E8D"/>
    <w:rsid w:val="00E52B3F"/>
    <w:rsid w:val="00E52CD9"/>
    <w:rsid w:val="00E5334F"/>
    <w:rsid w:val="00E533AA"/>
    <w:rsid w:val="00E53FA8"/>
    <w:rsid w:val="00E5435E"/>
    <w:rsid w:val="00E54B78"/>
    <w:rsid w:val="00E5500F"/>
    <w:rsid w:val="00E556A5"/>
    <w:rsid w:val="00E55AA8"/>
    <w:rsid w:val="00E55E7B"/>
    <w:rsid w:val="00E5663F"/>
    <w:rsid w:val="00E5736A"/>
    <w:rsid w:val="00E57DAA"/>
    <w:rsid w:val="00E61784"/>
    <w:rsid w:val="00E61822"/>
    <w:rsid w:val="00E61C2C"/>
    <w:rsid w:val="00E61D94"/>
    <w:rsid w:val="00E628F9"/>
    <w:rsid w:val="00E62AFB"/>
    <w:rsid w:val="00E62CD1"/>
    <w:rsid w:val="00E63209"/>
    <w:rsid w:val="00E642C2"/>
    <w:rsid w:val="00E6439D"/>
    <w:rsid w:val="00E64EF4"/>
    <w:rsid w:val="00E650DD"/>
    <w:rsid w:val="00E664AB"/>
    <w:rsid w:val="00E665DC"/>
    <w:rsid w:val="00E66871"/>
    <w:rsid w:val="00E66D39"/>
    <w:rsid w:val="00E67CB8"/>
    <w:rsid w:val="00E67DF0"/>
    <w:rsid w:val="00E7012F"/>
    <w:rsid w:val="00E7070F"/>
    <w:rsid w:val="00E70B95"/>
    <w:rsid w:val="00E70FDD"/>
    <w:rsid w:val="00E71F32"/>
    <w:rsid w:val="00E72A04"/>
    <w:rsid w:val="00E72F3C"/>
    <w:rsid w:val="00E73521"/>
    <w:rsid w:val="00E73623"/>
    <w:rsid w:val="00E73DA5"/>
    <w:rsid w:val="00E73DE8"/>
    <w:rsid w:val="00E74AE9"/>
    <w:rsid w:val="00E753BB"/>
    <w:rsid w:val="00E755E1"/>
    <w:rsid w:val="00E75EB8"/>
    <w:rsid w:val="00E76C69"/>
    <w:rsid w:val="00E77191"/>
    <w:rsid w:val="00E7762F"/>
    <w:rsid w:val="00E77841"/>
    <w:rsid w:val="00E8050C"/>
    <w:rsid w:val="00E809CC"/>
    <w:rsid w:val="00E80A3C"/>
    <w:rsid w:val="00E811C0"/>
    <w:rsid w:val="00E81327"/>
    <w:rsid w:val="00E81909"/>
    <w:rsid w:val="00E81DD1"/>
    <w:rsid w:val="00E82699"/>
    <w:rsid w:val="00E829CF"/>
    <w:rsid w:val="00E83039"/>
    <w:rsid w:val="00E831C3"/>
    <w:rsid w:val="00E836C1"/>
    <w:rsid w:val="00E84FA5"/>
    <w:rsid w:val="00E852F9"/>
    <w:rsid w:val="00E85452"/>
    <w:rsid w:val="00E85758"/>
    <w:rsid w:val="00E86081"/>
    <w:rsid w:val="00E86588"/>
    <w:rsid w:val="00E86AB4"/>
    <w:rsid w:val="00E86CD3"/>
    <w:rsid w:val="00E877D5"/>
    <w:rsid w:val="00E878C3"/>
    <w:rsid w:val="00E87A89"/>
    <w:rsid w:val="00E90688"/>
    <w:rsid w:val="00E906F5"/>
    <w:rsid w:val="00E92501"/>
    <w:rsid w:val="00E92C75"/>
    <w:rsid w:val="00E930A1"/>
    <w:rsid w:val="00E946D3"/>
    <w:rsid w:val="00E94709"/>
    <w:rsid w:val="00E947B7"/>
    <w:rsid w:val="00E94C4F"/>
    <w:rsid w:val="00E9502E"/>
    <w:rsid w:val="00E95113"/>
    <w:rsid w:val="00E95177"/>
    <w:rsid w:val="00E95638"/>
    <w:rsid w:val="00E95681"/>
    <w:rsid w:val="00E95A2D"/>
    <w:rsid w:val="00E9711A"/>
    <w:rsid w:val="00E971FC"/>
    <w:rsid w:val="00E973D0"/>
    <w:rsid w:val="00E973DB"/>
    <w:rsid w:val="00E97827"/>
    <w:rsid w:val="00E97A7E"/>
    <w:rsid w:val="00E97EEE"/>
    <w:rsid w:val="00EA03A7"/>
    <w:rsid w:val="00EA04CC"/>
    <w:rsid w:val="00EA059B"/>
    <w:rsid w:val="00EA1278"/>
    <w:rsid w:val="00EA1757"/>
    <w:rsid w:val="00EA1A0A"/>
    <w:rsid w:val="00EA1BE3"/>
    <w:rsid w:val="00EA2167"/>
    <w:rsid w:val="00EA22DB"/>
    <w:rsid w:val="00EA26ED"/>
    <w:rsid w:val="00EA3099"/>
    <w:rsid w:val="00EA357D"/>
    <w:rsid w:val="00EA3EF1"/>
    <w:rsid w:val="00EA4EC8"/>
    <w:rsid w:val="00EA556F"/>
    <w:rsid w:val="00EA58DD"/>
    <w:rsid w:val="00EA5B85"/>
    <w:rsid w:val="00EA6019"/>
    <w:rsid w:val="00EA6D9E"/>
    <w:rsid w:val="00EA73A1"/>
    <w:rsid w:val="00EA7B2C"/>
    <w:rsid w:val="00EA7D3D"/>
    <w:rsid w:val="00EA7E31"/>
    <w:rsid w:val="00EA7F0D"/>
    <w:rsid w:val="00EB06A9"/>
    <w:rsid w:val="00EB0BA1"/>
    <w:rsid w:val="00EB0C15"/>
    <w:rsid w:val="00EB148C"/>
    <w:rsid w:val="00EB1843"/>
    <w:rsid w:val="00EB1EA8"/>
    <w:rsid w:val="00EB24D4"/>
    <w:rsid w:val="00EB2933"/>
    <w:rsid w:val="00EB3077"/>
    <w:rsid w:val="00EB3A24"/>
    <w:rsid w:val="00EB3D65"/>
    <w:rsid w:val="00EB3D8E"/>
    <w:rsid w:val="00EB447E"/>
    <w:rsid w:val="00EB5031"/>
    <w:rsid w:val="00EB5878"/>
    <w:rsid w:val="00EB7316"/>
    <w:rsid w:val="00EB734B"/>
    <w:rsid w:val="00EB73DA"/>
    <w:rsid w:val="00EB73E9"/>
    <w:rsid w:val="00EC028C"/>
    <w:rsid w:val="00EC0F6B"/>
    <w:rsid w:val="00EC13B9"/>
    <w:rsid w:val="00EC1D24"/>
    <w:rsid w:val="00EC1D5B"/>
    <w:rsid w:val="00EC1E91"/>
    <w:rsid w:val="00EC2123"/>
    <w:rsid w:val="00EC2597"/>
    <w:rsid w:val="00EC26B9"/>
    <w:rsid w:val="00EC390A"/>
    <w:rsid w:val="00EC3C22"/>
    <w:rsid w:val="00EC44E4"/>
    <w:rsid w:val="00EC49BE"/>
    <w:rsid w:val="00EC5B93"/>
    <w:rsid w:val="00EC5C0D"/>
    <w:rsid w:val="00EC5E3D"/>
    <w:rsid w:val="00EC5EC6"/>
    <w:rsid w:val="00EC6192"/>
    <w:rsid w:val="00EC6271"/>
    <w:rsid w:val="00EC7063"/>
    <w:rsid w:val="00EC76BA"/>
    <w:rsid w:val="00EC78C6"/>
    <w:rsid w:val="00EC7BBB"/>
    <w:rsid w:val="00EC7C42"/>
    <w:rsid w:val="00EC7EA5"/>
    <w:rsid w:val="00ED030C"/>
    <w:rsid w:val="00ED089B"/>
    <w:rsid w:val="00ED0F8F"/>
    <w:rsid w:val="00ED116F"/>
    <w:rsid w:val="00ED11A6"/>
    <w:rsid w:val="00ED1E53"/>
    <w:rsid w:val="00ED23D5"/>
    <w:rsid w:val="00ED2A83"/>
    <w:rsid w:val="00ED353F"/>
    <w:rsid w:val="00ED4A0F"/>
    <w:rsid w:val="00ED4ED4"/>
    <w:rsid w:val="00ED4F3E"/>
    <w:rsid w:val="00ED56B5"/>
    <w:rsid w:val="00ED57F2"/>
    <w:rsid w:val="00ED5834"/>
    <w:rsid w:val="00ED5F4F"/>
    <w:rsid w:val="00ED624F"/>
    <w:rsid w:val="00ED65A9"/>
    <w:rsid w:val="00ED66EB"/>
    <w:rsid w:val="00ED670A"/>
    <w:rsid w:val="00ED69A4"/>
    <w:rsid w:val="00ED7B55"/>
    <w:rsid w:val="00ED7B64"/>
    <w:rsid w:val="00ED7DC8"/>
    <w:rsid w:val="00ED7E69"/>
    <w:rsid w:val="00EE0C83"/>
    <w:rsid w:val="00EE1117"/>
    <w:rsid w:val="00EE18C6"/>
    <w:rsid w:val="00EE2729"/>
    <w:rsid w:val="00EE2A7C"/>
    <w:rsid w:val="00EE2B64"/>
    <w:rsid w:val="00EE2D4F"/>
    <w:rsid w:val="00EE3A91"/>
    <w:rsid w:val="00EE3DF6"/>
    <w:rsid w:val="00EE49CA"/>
    <w:rsid w:val="00EE55BB"/>
    <w:rsid w:val="00EE55D9"/>
    <w:rsid w:val="00EE5D79"/>
    <w:rsid w:val="00EE645C"/>
    <w:rsid w:val="00EE67D1"/>
    <w:rsid w:val="00EE6B98"/>
    <w:rsid w:val="00EE6BF8"/>
    <w:rsid w:val="00EE6FD4"/>
    <w:rsid w:val="00EE7214"/>
    <w:rsid w:val="00EE7260"/>
    <w:rsid w:val="00EE7750"/>
    <w:rsid w:val="00EF0056"/>
    <w:rsid w:val="00EF0331"/>
    <w:rsid w:val="00EF0C9B"/>
    <w:rsid w:val="00EF1037"/>
    <w:rsid w:val="00EF141D"/>
    <w:rsid w:val="00EF15DA"/>
    <w:rsid w:val="00EF1DB9"/>
    <w:rsid w:val="00EF1E0B"/>
    <w:rsid w:val="00EF21DC"/>
    <w:rsid w:val="00EF24F2"/>
    <w:rsid w:val="00EF2AF3"/>
    <w:rsid w:val="00EF31C6"/>
    <w:rsid w:val="00EF4B16"/>
    <w:rsid w:val="00EF520E"/>
    <w:rsid w:val="00EF5700"/>
    <w:rsid w:val="00EF577F"/>
    <w:rsid w:val="00EF5B56"/>
    <w:rsid w:val="00EF6129"/>
    <w:rsid w:val="00EF63B7"/>
    <w:rsid w:val="00EF660E"/>
    <w:rsid w:val="00EF66E2"/>
    <w:rsid w:val="00EF7692"/>
    <w:rsid w:val="00EF7B56"/>
    <w:rsid w:val="00EF7EC4"/>
    <w:rsid w:val="00F0060A"/>
    <w:rsid w:val="00F00803"/>
    <w:rsid w:val="00F00CFC"/>
    <w:rsid w:val="00F012CC"/>
    <w:rsid w:val="00F01316"/>
    <w:rsid w:val="00F015B4"/>
    <w:rsid w:val="00F01A81"/>
    <w:rsid w:val="00F020B0"/>
    <w:rsid w:val="00F02293"/>
    <w:rsid w:val="00F022BD"/>
    <w:rsid w:val="00F0255F"/>
    <w:rsid w:val="00F03082"/>
    <w:rsid w:val="00F03E36"/>
    <w:rsid w:val="00F05104"/>
    <w:rsid w:val="00F05129"/>
    <w:rsid w:val="00F058A8"/>
    <w:rsid w:val="00F05B17"/>
    <w:rsid w:val="00F0674B"/>
    <w:rsid w:val="00F0760E"/>
    <w:rsid w:val="00F07E2C"/>
    <w:rsid w:val="00F109BE"/>
    <w:rsid w:val="00F10CD8"/>
    <w:rsid w:val="00F1114C"/>
    <w:rsid w:val="00F121D8"/>
    <w:rsid w:val="00F13013"/>
    <w:rsid w:val="00F13FE2"/>
    <w:rsid w:val="00F14065"/>
    <w:rsid w:val="00F141E5"/>
    <w:rsid w:val="00F14DCD"/>
    <w:rsid w:val="00F1519D"/>
    <w:rsid w:val="00F1541D"/>
    <w:rsid w:val="00F15869"/>
    <w:rsid w:val="00F15B9B"/>
    <w:rsid w:val="00F1606B"/>
    <w:rsid w:val="00F16F0B"/>
    <w:rsid w:val="00F17254"/>
    <w:rsid w:val="00F17449"/>
    <w:rsid w:val="00F176AC"/>
    <w:rsid w:val="00F177A4"/>
    <w:rsid w:val="00F20503"/>
    <w:rsid w:val="00F20E0D"/>
    <w:rsid w:val="00F217EB"/>
    <w:rsid w:val="00F21959"/>
    <w:rsid w:val="00F219D4"/>
    <w:rsid w:val="00F21B92"/>
    <w:rsid w:val="00F21DFC"/>
    <w:rsid w:val="00F22446"/>
    <w:rsid w:val="00F22713"/>
    <w:rsid w:val="00F2354C"/>
    <w:rsid w:val="00F23C7F"/>
    <w:rsid w:val="00F2411B"/>
    <w:rsid w:val="00F243BC"/>
    <w:rsid w:val="00F24601"/>
    <w:rsid w:val="00F2484C"/>
    <w:rsid w:val="00F24EC8"/>
    <w:rsid w:val="00F25017"/>
    <w:rsid w:val="00F2551D"/>
    <w:rsid w:val="00F2593C"/>
    <w:rsid w:val="00F25A00"/>
    <w:rsid w:val="00F25A70"/>
    <w:rsid w:val="00F263C7"/>
    <w:rsid w:val="00F26AA7"/>
    <w:rsid w:val="00F26C12"/>
    <w:rsid w:val="00F27B66"/>
    <w:rsid w:val="00F27C63"/>
    <w:rsid w:val="00F27D31"/>
    <w:rsid w:val="00F3000D"/>
    <w:rsid w:val="00F30207"/>
    <w:rsid w:val="00F3027D"/>
    <w:rsid w:val="00F3086C"/>
    <w:rsid w:val="00F30AC3"/>
    <w:rsid w:val="00F315AE"/>
    <w:rsid w:val="00F323A2"/>
    <w:rsid w:val="00F32BCD"/>
    <w:rsid w:val="00F32F45"/>
    <w:rsid w:val="00F3313B"/>
    <w:rsid w:val="00F33F18"/>
    <w:rsid w:val="00F3425A"/>
    <w:rsid w:val="00F34414"/>
    <w:rsid w:val="00F352BE"/>
    <w:rsid w:val="00F3561F"/>
    <w:rsid w:val="00F361AA"/>
    <w:rsid w:val="00F361DC"/>
    <w:rsid w:val="00F36E7A"/>
    <w:rsid w:val="00F37175"/>
    <w:rsid w:val="00F3747D"/>
    <w:rsid w:val="00F37752"/>
    <w:rsid w:val="00F40529"/>
    <w:rsid w:val="00F40607"/>
    <w:rsid w:val="00F40658"/>
    <w:rsid w:val="00F40A47"/>
    <w:rsid w:val="00F410D9"/>
    <w:rsid w:val="00F422E4"/>
    <w:rsid w:val="00F42784"/>
    <w:rsid w:val="00F42CDC"/>
    <w:rsid w:val="00F42CFD"/>
    <w:rsid w:val="00F4329D"/>
    <w:rsid w:val="00F43610"/>
    <w:rsid w:val="00F44A29"/>
    <w:rsid w:val="00F45444"/>
    <w:rsid w:val="00F4574D"/>
    <w:rsid w:val="00F45B7C"/>
    <w:rsid w:val="00F45FEF"/>
    <w:rsid w:val="00F46263"/>
    <w:rsid w:val="00F46505"/>
    <w:rsid w:val="00F46593"/>
    <w:rsid w:val="00F46C04"/>
    <w:rsid w:val="00F46C97"/>
    <w:rsid w:val="00F46EBA"/>
    <w:rsid w:val="00F46EE7"/>
    <w:rsid w:val="00F46F21"/>
    <w:rsid w:val="00F470B0"/>
    <w:rsid w:val="00F473FC"/>
    <w:rsid w:val="00F47471"/>
    <w:rsid w:val="00F47B34"/>
    <w:rsid w:val="00F47C15"/>
    <w:rsid w:val="00F47F41"/>
    <w:rsid w:val="00F50F8F"/>
    <w:rsid w:val="00F510B5"/>
    <w:rsid w:val="00F51154"/>
    <w:rsid w:val="00F522C9"/>
    <w:rsid w:val="00F523A7"/>
    <w:rsid w:val="00F52708"/>
    <w:rsid w:val="00F52AF6"/>
    <w:rsid w:val="00F52B8B"/>
    <w:rsid w:val="00F52FD0"/>
    <w:rsid w:val="00F53BDB"/>
    <w:rsid w:val="00F53C9D"/>
    <w:rsid w:val="00F553EE"/>
    <w:rsid w:val="00F5548A"/>
    <w:rsid w:val="00F5557D"/>
    <w:rsid w:val="00F555B1"/>
    <w:rsid w:val="00F55C06"/>
    <w:rsid w:val="00F55C77"/>
    <w:rsid w:val="00F565EA"/>
    <w:rsid w:val="00F56F38"/>
    <w:rsid w:val="00F57078"/>
    <w:rsid w:val="00F5717B"/>
    <w:rsid w:val="00F572A6"/>
    <w:rsid w:val="00F57A99"/>
    <w:rsid w:val="00F57B72"/>
    <w:rsid w:val="00F60F87"/>
    <w:rsid w:val="00F611DC"/>
    <w:rsid w:val="00F616F7"/>
    <w:rsid w:val="00F619DF"/>
    <w:rsid w:val="00F61D97"/>
    <w:rsid w:val="00F623F4"/>
    <w:rsid w:val="00F625DC"/>
    <w:rsid w:val="00F626EE"/>
    <w:rsid w:val="00F62822"/>
    <w:rsid w:val="00F62A31"/>
    <w:rsid w:val="00F62A71"/>
    <w:rsid w:val="00F62B6B"/>
    <w:rsid w:val="00F62C59"/>
    <w:rsid w:val="00F62CC8"/>
    <w:rsid w:val="00F62DF8"/>
    <w:rsid w:val="00F62EE5"/>
    <w:rsid w:val="00F636ED"/>
    <w:rsid w:val="00F63906"/>
    <w:rsid w:val="00F64208"/>
    <w:rsid w:val="00F642C0"/>
    <w:rsid w:val="00F6583F"/>
    <w:rsid w:val="00F66577"/>
    <w:rsid w:val="00F66614"/>
    <w:rsid w:val="00F66660"/>
    <w:rsid w:val="00F66F4D"/>
    <w:rsid w:val="00F675B8"/>
    <w:rsid w:val="00F67641"/>
    <w:rsid w:val="00F679E5"/>
    <w:rsid w:val="00F67BF1"/>
    <w:rsid w:val="00F70467"/>
    <w:rsid w:val="00F706B4"/>
    <w:rsid w:val="00F70A64"/>
    <w:rsid w:val="00F70F11"/>
    <w:rsid w:val="00F70F1F"/>
    <w:rsid w:val="00F71817"/>
    <w:rsid w:val="00F71EF1"/>
    <w:rsid w:val="00F72136"/>
    <w:rsid w:val="00F72244"/>
    <w:rsid w:val="00F7231B"/>
    <w:rsid w:val="00F727F6"/>
    <w:rsid w:val="00F72CAF"/>
    <w:rsid w:val="00F72FD6"/>
    <w:rsid w:val="00F73075"/>
    <w:rsid w:val="00F734A7"/>
    <w:rsid w:val="00F73817"/>
    <w:rsid w:val="00F73C27"/>
    <w:rsid w:val="00F74830"/>
    <w:rsid w:val="00F7498E"/>
    <w:rsid w:val="00F74DB7"/>
    <w:rsid w:val="00F74FA1"/>
    <w:rsid w:val="00F75011"/>
    <w:rsid w:val="00F7534B"/>
    <w:rsid w:val="00F75633"/>
    <w:rsid w:val="00F75642"/>
    <w:rsid w:val="00F75854"/>
    <w:rsid w:val="00F75950"/>
    <w:rsid w:val="00F75C77"/>
    <w:rsid w:val="00F7602E"/>
    <w:rsid w:val="00F769B2"/>
    <w:rsid w:val="00F76D9E"/>
    <w:rsid w:val="00F77389"/>
    <w:rsid w:val="00F7750D"/>
    <w:rsid w:val="00F776EA"/>
    <w:rsid w:val="00F80532"/>
    <w:rsid w:val="00F80666"/>
    <w:rsid w:val="00F80D37"/>
    <w:rsid w:val="00F80F75"/>
    <w:rsid w:val="00F81FC4"/>
    <w:rsid w:val="00F82B15"/>
    <w:rsid w:val="00F82F75"/>
    <w:rsid w:val="00F83471"/>
    <w:rsid w:val="00F84AAD"/>
    <w:rsid w:val="00F85073"/>
    <w:rsid w:val="00F855DC"/>
    <w:rsid w:val="00F85713"/>
    <w:rsid w:val="00F85CAE"/>
    <w:rsid w:val="00F878E9"/>
    <w:rsid w:val="00F8796E"/>
    <w:rsid w:val="00F87DCD"/>
    <w:rsid w:val="00F9013A"/>
    <w:rsid w:val="00F901A7"/>
    <w:rsid w:val="00F9080A"/>
    <w:rsid w:val="00F91916"/>
    <w:rsid w:val="00F92228"/>
    <w:rsid w:val="00F92480"/>
    <w:rsid w:val="00F92C45"/>
    <w:rsid w:val="00F92F73"/>
    <w:rsid w:val="00F93246"/>
    <w:rsid w:val="00F934DE"/>
    <w:rsid w:val="00F94274"/>
    <w:rsid w:val="00F94A13"/>
    <w:rsid w:val="00F94EBC"/>
    <w:rsid w:val="00F9518B"/>
    <w:rsid w:val="00F95F1E"/>
    <w:rsid w:val="00F97653"/>
    <w:rsid w:val="00F97959"/>
    <w:rsid w:val="00F97DFD"/>
    <w:rsid w:val="00F97E4F"/>
    <w:rsid w:val="00FA04B9"/>
    <w:rsid w:val="00FA07A5"/>
    <w:rsid w:val="00FA0827"/>
    <w:rsid w:val="00FA1007"/>
    <w:rsid w:val="00FA1489"/>
    <w:rsid w:val="00FA185E"/>
    <w:rsid w:val="00FA19C5"/>
    <w:rsid w:val="00FA1A20"/>
    <w:rsid w:val="00FA1ED3"/>
    <w:rsid w:val="00FA2322"/>
    <w:rsid w:val="00FA23BE"/>
    <w:rsid w:val="00FA2F05"/>
    <w:rsid w:val="00FA3992"/>
    <w:rsid w:val="00FA4DAB"/>
    <w:rsid w:val="00FA59F3"/>
    <w:rsid w:val="00FA60FE"/>
    <w:rsid w:val="00FA6390"/>
    <w:rsid w:val="00FA68E8"/>
    <w:rsid w:val="00FA7B96"/>
    <w:rsid w:val="00FA7D98"/>
    <w:rsid w:val="00FB0D9A"/>
    <w:rsid w:val="00FB16D8"/>
    <w:rsid w:val="00FB2200"/>
    <w:rsid w:val="00FB2DA0"/>
    <w:rsid w:val="00FB324A"/>
    <w:rsid w:val="00FB3731"/>
    <w:rsid w:val="00FB3A5C"/>
    <w:rsid w:val="00FB3F68"/>
    <w:rsid w:val="00FB47BB"/>
    <w:rsid w:val="00FB541B"/>
    <w:rsid w:val="00FB572E"/>
    <w:rsid w:val="00FB57EC"/>
    <w:rsid w:val="00FB5C14"/>
    <w:rsid w:val="00FB6101"/>
    <w:rsid w:val="00FB62A2"/>
    <w:rsid w:val="00FB6F16"/>
    <w:rsid w:val="00FB6F5A"/>
    <w:rsid w:val="00FB70C9"/>
    <w:rsid w:val="00FB7394"/>
    <w:rsid w:val="00FB78FA"/>
    <w:rsid w:val="00FB7CF4"/>
    <w:rsid w:val="00FC0960"/>
    <w:rsid w:val="00FC0AD3"/>
    <w:rsid w:val="00FC11AB"/>
    <w:rsid w:val="00FC17BD"/>
    <w:rsid w:val="00FC1A7C"/>
    <w:rsid w:val="00FC1B97"/>
    <w:rsid w:val="00FC1EDA"/>
    <w:rsid w:val="00FC2C0B"/>
    <w:rsid w:val="00FC2C53"/>
    <w:rsid w:val="00FC3AB5"/>
    <w:rsid w:val="00FC400E"/>
    <w:rsid w:val="00FC46BB"/>
    <w:rsid w:val="00FC488D"/>
    <w:rsid w:val="00FC4AC8"/>
    <w:rsid w:val="00FC4E9D"/>
    <w:rsid w:val="00FC5195"/>
    <w:rsid w:val="00FC534E"/>
    <w:rsid w:val="00FC56F5"/>
    <w:rsid w:val="00FC5D54"/>
    <w:rsid w:val="00FC642F"/>
    <w:rsid w:val="00FC7334"/>
    <w:rsid w:val="00FC785A"/>
    <w:rsid w:val="00FC79C3"/>
    <w:rsid w:val="00FC7D8E"/>
    <w:rsid w:val="00FD031D"/>
    <w:rsid w:val="00FD0366"/>
    <w:rsid w:val="00FD0460"/>
    <w:rsid w:val="00FD13B8"/>
    <w:rsid w:val="00FD1672"/>
    <w:rsid w:val="00FD1BBB"/>
    <w:rsid w:val="00FD1F3B"/>
    <w:rsid w:val="00FD2028"/>
    <w:rsid w:val="00FD2881"/>
    <w:rsid w:val="00FD33B7"/>
    <w:rsid w:val="00FD341F"/>
    <w:rsid w:val="00FD344D"/>
    <w:rsid w:val="00FD445E"/>
    <w:rsid w:val="00FD5379"/>
    <w:rsid w:val="00FD549E"/>
    <w:rsid w:val="00FD554B"/>
    <w:rsid w:val="00FD60E2"/>
    <w:rsid w:val="00FD6222"/>
    <w:rsid w:val="00FD6712"/>
    <w:rsid w:val="00FD6737"/>
    <w:rsid w:val="00FD67CD"/>
    <w:rsid w:val="00FD6DFA"/>
    <w:rsid w:val="00FD6E05"/>
    <w:rsid w:val="00FE00F9"/>
    <w:rsid w:val="00FE0AD3"/>
    <w:rsid w:val="00FE0D8E"/>
    <w:rsid w:val="00FE0E84"/>
    <w:rsid w:val="00FE1175"/>
    <w:rsid w:val="00FE195F"/>
    <w:rsid w:val="00FE2072"/>
    <w:rsid w:val="00FE27CF"/>
    <w:rsid w:val="00FE2980"/>
    <w:rsid w:val="00FE2FB5"/>
    <w:rsid w:val="00FE3133"/>
    <w:rsid w:val="00FE4E65"/>
    <w:rsid w:val="00FE4FF9"/>
    <w:rsid w:val="00FE5417"/>
    <w:rsid w:val="00FE5BC1"/>
    <w:rsid w:val="00FE613B"/>
    <w:rsid w:val="00FE67B1"/>
    <w:rsid w:val="00FE6E01"/>
    <w:rsid w:val="00FE7BCA"/>
    <w:rsid w:val="00FE7D4D"/>
    <w:rsid w:val="00FE7EC3"/>
    <w:rsid w:val="00FF0272"/>
    <w:rsid w:val="00FF0405"/>
    <w:rsid w:val="00FF0736"/>
    <w:rsid w:val="00FF0FB2"/>
    <w:rsid w:val="00FF1065"/>
    <w:rsid w:val="00FF2E67"/>
    <w:rsid w:val="00FF2F6B"/>
    <w:rsid w:val="00FF32C2"/>
    <w:rsid w:val="00FF352F"/>
    <w:rsid w:val="00FF39A2"/>
    <w:rsid w:val="00FF3B42"/>
    <w:rsid w:val="00FF44A8"/>
    <w:rsid w:val="00FF468F"/>
    <w:rsid w:val="00FF4A45"/>
    <w:rsid w:val="00FF509D"/>
    <w:rsid w:val="00FF5CBD"/>
    <w:rsid w:val="00FF5D2E"/>
    <w:rsid w:val="00FF6157"/>
    <w:rsid w:val="00FF6163"/>
    <w:rsid w:val="00FF6CDF"/>
    <w:rsid w:val="00FF76C0"/>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8F4F16"/>
  <w15:docId w15:val="{2AC4BE0E-45A8-49B5-AA9E-D2FA0B64B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alanoGrotesque-Light" w:eastAsiaTheme="minorHAnsi" w:hAnsi="GalanoGrotesque-Light" w:cstheme="minorBidi"/>
        <w:sz w:val="24"/>
        <w:szCs w:val="24"/>
        <w:lang w:val="es-ES" w:eastAsia="en-US" w:bidi="ar-SA"/>
      </w:rPr>
    </w:rPrDefault>
    <w:pPrDefault>
      <w:pPr>
        <w:spacing w:before="60" w:after="6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7A20"/>
  </w:style>
  <w:style w:type="paragraph" w:styleId="Ttulo1">
    <w:name w:val="heading 1"/>
    <w:basedOn w:val="Normal"/>
    <w:next w:val="Normal"/>
    <w:link w:val="Ttulo1Car"/>
    <w:uiPriority w:val="9"/>
    <w:qFormat/>
    <w:rsid w:val="00C57A20"/>
    <w:pPr>
      <w:keepNext/>
      <w:keepLines/>
      <w:spacing w:before="240" w:after="0"/>
      <w:outlineLvl w:val="0"/>
    </w:pPr>
    <w:rPr>
      <w:rFonts w:ascii="GalanoGrotesque-Bold" w:eastAsiaTheme="majorEastAsia" w:hAnsi="GalanoGrotesque-Bold" w:cstheme="majorBidi"/>
      <w:color w:val="000000" w:themeColor="text1"/>
      <w:sz w:val="40"/>
      <w:szCs w:val="32"/>
    </w:rPr>
  </w:style>
  <w:style w:type="paragraph" w:styleId="Ttulo2">
    <w:name w:val="heading 2"/>
    <w:basedOn w:val="Normal"/>
    <w:next w:val="Normal"/>
    <w:link w:val="Ttulo2Car"/>
    <w:uiPriority w:val="9"/>
    <w:unhideWhenUsed/>
    <w:qFormat/>
    <w:rsid w:val="00C57A20"/>
    <w:pPr>
      <w:keepNext/>
      <w:keepLines/>
      <w:spacing w:before="40" w:after="0"/>
      <w:outlineLvl w:val="1"/>
    </w:pPr>
    <w:rPr>
      <w:rFonts w:ascii="GalanoGrotesque-Bold" w:eastAsiaTheme="majorEastAsia" w:hAnsi="GalanoGrotesque-Bold" w:cstheme="majorBidi"/>
      <w:color w:val="000000" w:themeColor="text1"/>
      <w:sz w:val="32"/>
      <w:szCs w:val="26"/>
    </w:rPr>
  </w:style>
  <w:style w:type="paragraph" w:styleId="Ttulo3">
    <w:name w:val="heading 3"/>
    <w:basedOn w:val="Normal"/>
    <w:next w:val="Normal"/>
    <w:link w:val="Ttulo3Car"/>
    <w:uiPriority w:val="9"/>
    <w:unhideWhenUsed/>
    <w:qFormat/>
    <w:rsid w:val="00C57A20"/>
    <w:pPr>
      <w:keepNext/>
      <w:keepLines/>
      <w:spacing w:before="40" w:after="0"/>
      <w:outlineLvl w:val="2"/>
    </w:pPr>
    <w:rPr>
      <w:rFonts w:ascii="GalanoGrotesque-Bold" w:eastAsiaTheme="majorEastAsia" w:hAnsi="GalanoGrotesque-Bold" w:cstheme="majorBidi"/>
      <w:sz w:val="28"/>
    </w:rPr>
  </w:style>
  <w:style w:type="paragraph" w:styleId="Ttulo4">
    <w:name w:val="heading 4"/>
    <w:basedOn w:val="Normal"/>
    <w:next w:val="Normal"/>
    <w:link w:val="Ttulo4Car"/>
    <w:uiPriority w:val="9"/>
    <w:unhideWhenUsed/>
    <w:qFormat/>
    <w:rsid w:val="00037B5C"/>
    <w:pPr>
      <w:keepNext/>
      <w:keepLines/>
      <w:spacing w:before="40" w:after="0"/>
      <w:outlineLvl w:val="3"/>
    </w:pPr>
    <w:rPr>
      <w:rFonts w:asciiTheme="majorHAnsi" w:eastAsiaTheme="majorEastAsia" w:hAnsiTheme="majorHAnsi" w:cstheme="majorBidi"/>
      <w:i/>
      <w:iCs/>
      <w:color w:val="C49A00" w:themeColor="accent1" w:themeShade="BF"/>
    </w:rPr>
  </w:style>
  <w:style w:type="paragraph" w:styleId="Ttulo5">
    <w:name w:val="heading 5"/>
    <w:basedOn w:val="Normal"/>
    <w:next w:val="Normal"/>
    <w:link w:val="Ttulo5Car"/>
    <w:uiPriority w:val="9"/>
    <w:semiHidden/>
    <w:unhideWhenUsed/>
    <w:qFormat/>
    <w:rsid w:val="00037B5C"/>
    <w:pPr>
      <w:keepNext/>
      <w:keepLines/>
      <w:spacing w:before="40" w:after="0"/>
      <w:outlineLvl w:val="4"/>
    </w:pPr>
    <w:rPr>
      <w:rFonts w:asciiTheme="majorHAnsi" w:eastAsiaTheme="majorEastAsia" w:hAnsiTheme="majorHAnsi" w:cstheme="majorBidi"/>
      <w:color w:val="C49A00" w:themeColor="accent1" w:themeShade="BF"/>
    </w:rPr>
  </w:style>
  <w:style w:type="paragraph" w:styleId="Ttulo6">
    <w:name w:val="heading 6"/>
    <w:basedOn w:val="Normal"/>
    <w:next w:val="Normal"/>
    <w:link w:val="Ttulo6Car"/>
    <w:uiPriority w:val="9"/>
    <w:semiHidden/>
    <w:unhideWhenUsed/>
    <w:qFormat/>
    <w:rsid w:val="00037B5C"/>
    <w:pPr>
      <w:keepNext/>
      <w:keepLines/>
      <w:spacing w:before="40" w:after="0"/>
      <w:outlineLvl w:val="5"/>
    </w:pPr>
    <w:rPr>
      <w:rFonts w:asciiTheme="majorHAnsi" w:eastAsiaTheme="majorEastAsia" w:hAnsiTheme="majorHAnsi" w:cstheme="majorBidi"/>
      <w:color w:val="826600" w:themeColor="accent1" w:themeShade="7F"/>
    </w:rPr>
  </w:style>
  <w:style w:type="paragraph" w:styleId="Ttulo7">
    <w:name w:val="heading 7"/>
    <w:basedOn w:val="Normal"/>
    <w:next w:val="Normal"/>
    <w:link w:val="Ttulo7Car"/>
    <w:uiPriority w:val="9"/>
    <w:semiHidden/>
    <w:unhideWhenUsed/>
    <w:qFormat/>
    <w:rsid w:val="00037B5C"/>
    <w:pPr>
      <w:keepNext/>
      <w:keepLines/>
      <w:spacing w:before="40" w:after="0"/>
      <w:outlineLvl w:val="6"/>
    </w:pPr>
    <w:rPr>
      <w:rFonts w:asciiTheme="majorHAnsi" w:eastAsiaTheme="majorEastAsia" w:hAnsiTheme="majorHAnsi" w:cstheme="majorBidi"/>
      <w:i/>
      <w:iCs/>
      <w:color w:val="826600" w:themeColor="accent1" w:themeShade="7F"/>
    </w:rPr>
  </w:style>
  <w:style w:type="paragraph" w:styleId="Ttulo8">
    <w:name w:val="heading 8"/>
    <w:basedOn w:val="Normal"/>
    <w:next w:val="Normal"/>
    <w:link w:val="Ttulo8Car"/>
    <w:uiPriority w:val="9"/>
    <w:semiHidden/>
    <w:unhideWhenUsed/>
    <w:qFormat/>
    <w:rsid w:val="00037B5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037B5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A5067"/>
    <w:pPr>
      <w:tabs>
        <w:tab w:val="center" w:pos="4252"/>
        <w:tab w:val="right" w:pos="8504"/>
      </w:tabs>
      <w:spacing w:before="0" w:after="0" w:line="240" w:lineRule="auto"/>
    </w:pPr>
  </w:style>
  <w:style w:type="character" w:customStyle="1" w:styleId="EncabezadoCar">
    <w:name w:val="Encabezado Car"/>
    <w:basedOn w:val="Fuentedeprrafopredeter"/>
    <w:link w:val="Encabezado"/>
    <w:uiPriority w:val="99"/>
    <w:rsid w:val="006A5067"/>
  </w:style>
  <w:style w:type="paragraph" w:styleId="Piedepgina">
    <w:name w:val="footer"/>
    <w:basedOn w:val="Normal"/>
    <w:link w:val="PiedepginaCar"/>
    <w:uiPriority w:val="99"/>
    <w:unhideWhenUsed/>
    <w:rsid w:val="006A5067"/>
    <w:pPr>
      <w:tabs>
        <w:tab w:val="center" w:pos="4252"/>
        <w:tab w:val="right" w:pos="8504"/>
      </w:tabs>
      <w:spacing w:before="0" w:after="0" w:line="240" w:lineRule="auto"/>
    </w:pPr>
  </w:style>
  <w:style w:type="character" w:customStyle="1" w:styleId="PiedepginaCar">
    <w:name w:val="Pie de página Car"/>
    <w:basedOn w:val="Fuentedeprrafopredeter"/>
    <w:link w:val="Piedepgina"/>
    <w:uiPriority w:val="99"/>
    <w:rsid w:val="006A5067"/>
  </w:style>
  <w:style w:type="paragraph" w:styleId="Sinespaciado">
    <w:name w:val="No Spacing"/>
    <w:link w:val="SinespaciadoCar"/>
    <w:uiPriority w:val="1"/>
    <w:qFormat/>
    <w:rsid w:val="00D825B8"/>
    <w:pPr>
      <w:spacing w:before="0" w:after="0" w:line="240" w:lineRule="auto"/>
      <w:jc w:val="left"/>
    </w:pPr>
    <w:rPr>
      <w:rFonts w:asciiTheme="minorHAnsi" w:eastAsiaTheme="minorEastAsia" w:hAnsiTheme="minorHAnsi"/>
      <w:sz w:val="22"/>
      <w:szCs w:val="22"/>
      <w:lang w:eastAsia="es-ES"/>
    </w:rPr>
  </w:style>
  <w:style w:type="character" w:customStyle="1" w:styleId="Ttulo1Car">
    <w:name w:val="Título 1 Car"/>
    <w:basedOn w:val="Fuentedeprrafopredeter"/>
    <w:link w:val="Ttulo1"/>
    <w:uiPriority w:val="9"/>
    <w:rsid w:val="00C57A20"/>
    <w:rPr>
      <w:rFonts w:ascii="GalanoGrotesque-Bold" w:eastAsiaTheme="majorEastAsia" w:hAnsi="GalanoGrotesque-Bold" w:cstheme="majorBidi"/>
      <w:color w:val="000000" w:themeColor="text1"/>
      <w:sz w:val="40"/>
      <w:szCs w:val="32"/>
    </w:rPr>
  </w:style>
  <w:style w:type="character" w:customStyle="1" w:styleId="Ttulo2Car">
    <w:name w:val="Título 2 Car"/>
    <w:basedOn w:val="Fuentedeprrafopredeter"/>
    <w:link w:val="Ttulo2"/>
    <w:uiPriority w:val="9"/>
    <w:rsid w:val="00C57A20"/>
    <w:rPr>
      <w:rFonts w:ascii="GalanoGrotesque-Bold" w:eastAsiaTheme="majorEastAsia" w:hAnsi="GalanoGrotesque-Bold" w:cstheme="majorBidi"/>
      <w:color w:val="000000" w:themeColor="text1"/>
      <w:sz w:val="32"/>
      <w:szCs w:val="26"/>
    </w:rPr>
  </w:style>
  <w:style w:type="character" w:customStyle="1" w:styleId="Ttulo3Car">
    <w:name w:val="Título 3 Car"/>
    <w:basedOn w:val="Fuentedeprrafopredeter"/>
    <w:link w:val="Ttulo3"/>
    <w:uiPriority w:val="9"/>
    <w:rsid w:val="00C57A20"/>
    <w:rPr>
      <w:rFonts w:ascii="GalanoGrotesque-Bold" w:eastAsiaTheme="majorEastAsia" w:hAnsi="GalanoGrotesque-Bold" w:cstheme="majorBidi"/>
      <w:sz w:val="28"/>
    </w:rPr>
  </w:style>
  <w:style w:type="character" w:customStyle="1" w:styleId="SinespaciadoCar">
    <w:name w:val="Sin espaciado Car"/>
    <w:basedOn w:val="Fuentedeprrafopredeter"/>
    <w:link w:val="Sinespaciado"/>
    <w:uiPriority w:val="1"/>
    <w:rsid w:val="00D825B8"/>
    <w:rPr>
      <w:rFonts w:asciiTheme="minorHAnsi" w:eastAsiaTheme="minorEastAsia" w:hAnsiTheme="minorHAnsi"/>
      <w:sz w:val="22"/>
      <w:szCs w:val="22"/>
      <w:lang w:eastAsia="es-ES"/>
    </w:rPr>
  </w:style>
  <w:style w:type="character" w:customStyle="1" w:styleId="Ttulo4Car">
    <w:name w:val="Título 4 Car"/>
    <w:basedOn w:val="Fuentedeprrafopredeter"/>
    <w:link w:val="Ttulo4"/>
    <w:uiPriority w:val="9"/>
    <w:rsid w:val="00037B5C"/>
    <w:rPr>
      <w:rFonts w:asciiTheme="majorHAnsi" w:eastAsiaTheme="majorEastAsia" w:hAnsiTheme="majorHAnsi" w:cstheme="majorBidi"/>
      <w:i/>
      <w:iCs/>
      <w:color w:val="C49A00" w:themeColor="accent1" w:themeShade="BF"/>
    </w:rPr>
  </w:style>
  <w:style w:type="character" w:customStyle="1" w:styleId="Ttulo5Car">
    <w:name w:val="Título 5 Car"/>
    <w:basedOn w:val="Fuentedeprrafopredeter"/>
    <w:link w:val="Ttulo5"/>
    <w:uiPriority w:val="9"/>
    <w:semiHidden/>
    <w:rsid w:val="00037B5C"/>
    <w:rPr>
      <w:rFonts w:asciiTheme="majorHAnsi" w:eastAsiaTheme="majorEastAsia" w:hAnsiTheme="majorHAnsi" w:cstheme="majorBidi"/>
      <w:color w:val="C49A00" w:themeColor="accent1" w:themeShade="BF"/>
    </w:rPr>
  </w:style>
  <w:style w:type="character" w:customStyle="1" w:styleId="Ttulo6Car">
    <w:name w:val="Título 6 Car"/>
    <w:basedOn w:val="Fuentedeprrafopredeter"/>
    <w:link w:val="Ttulo6"/>
    <w:uiPriority w:val="9"/>
    <w:semiHidden/>
    <w:rsid w:val="00037B5C"/>
    <w:rPr>
      <w:rFonts w:asciiTheme="majorHAnsi" w:eastAsiaTheme="majorEastAsia" w:hAnsiTheme="majorHAnsi" w:cstheme="majorBidi"/>
      <w:color w:val="826600" w:themeColor="accent1" w:themeShade="7F"/>
    </w:rPr>
  </w:style>
  <w:style w:type="character" w:customStyle="1" w:styleId="Ttulo7Car">
    <w:name w:val="Título 7 Car"/>
    <w:basedOn w:val="Fuentedeprrafopredeter"/>
    <w:link w:val="Ttulo7"/>
    <w:uiPriority w:val="9"/>
    <w:semiHidden/>
    <w:rsid w:val="00037B5C"/>
    <w:rPr>
      <w:rFonts w:asciiTheme="majorHAnsi" w:eastAsiaTheme="majorEastAsia" w:hAnsiTheme="majorHAnsi" w:cstheme="majorBidi"/>
      <w:i/>
      <w:iCs/>
      <w:color w:val="826600" w:themeColor="accent1" w:themeShade="7F"/>
    </w:rPr>
  </w:style>
  <w:style w:type="character" w:customStyle="1" w:styleId="Ttulo8Car">
    <w:name w:val="Título 8 Car"/>
    <w:basedOn w:val="Fuentedeprrafopredeter"/>
    <w:link w:val="Ttulo8"/>
    <w:uiPriority w:val="9"/>
    <w:semiHidden/>
    <w:rsid w:val="00037B5C"/>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037B5C"/>
    <w:rPr>
      <w:rFonts w:asciiTheme="majorHAnsi" w:eastAsiaTheme="majorEastAsia" w:hAnsiTheme="majorHAnsi" w:cstheme="majorBidi"/>
      <w:i/>
      <w:iCs/>
      <w:color w:val="272727" w:themeColor="text1" w:themeTint="D8"/>
      <w:sz w:val="21"/>
      <w:szCs w:val="21"/>
    </w:rPr>
  </w:style>
  <w:style w:type="numbering" w:customStyle="1" w:styleId="CtaPub">
    <w:name w:val="CtaPub"/>
    <w:uiPriority w:val="99"/>
    <w:rsid w:val="00037B5C"/>
    <w:pPr>
      <w:numPr>
        <w:numId w:val="1"/>
      </w:numPr>
    </w:pPr>
  </w:style>
  <w:style w:type="paragraph" w:styleId="TDC1">
    <w:name w:val="toc 1"/>
    <w:basedOn w:val="Normal"/>
    <w:next w:val="Normal"/>
    <w:autoRedefine/>
    <w:uiPriority w:val="39"/>
    <w:unhideWhenUsed/>
    <w:rsid w:val="001D0504"/>
    <w:pPr>
      <w:tabs>
        <w:tab w:val="left" w:pos="1560"/>
        <w:tab w:val="right" w:leader="dot" w:pos="9639"/>
      </w:tabs>
      <w:spacing w:before="120" w:after="120" w:line="240" w:lineRule="auto"/>
      <w:ind w:left="993"/>
      <w:jc w:val="left"/>
    </w:pPr>
    <w:rPr>
      <w:rFonts w:asciiTheme="minorHAnsi" w:hAnsiTheme="minorHAnsi"/>
      <w:noProof/>
      <w:sz w:val="20"/>
      <w:szCs w:val="20"/>
    </w:rPr>
  </w:style>
  <w:style w:type="paragraph" w:styleId="TDC2">
    <w:name w:val="toc 2"/>
    <w:basedOn w:val="Normal"/>
    <w:next w:val="Normal"/>
    <w:autoRedefine/>
    <w:uiPriority w:val="39"/>
    <w:unhideWhenUsed/>
    <w:rsid w:val="00D55DED"/>
    <w:pPr>
      <w:spacing w:before="0" w:after="0"/>
      <w:ind w:left="240"/>
      <w:jc w:val="left"/>
    </w:pPr>
    <w:rPr>
      <w:rFonts w:asciiTheme="minorHAnsi" w:hAnsiTheme="minorHAnsi"/>
      <w:smallCaps/>
      <w:sz w:val="20"/>
      <w:szCs w:val="20"/>
    </w:rPr>
  </w:style>
  <w:style w:type="paragraph" w:styleId="TDC3">
    <w:name w:val="toc 3"/>
    <w:basedOn w:val="Normal"/>
    <w:next w:val="Normal"/>
    <w:autoRedefine/>
    <w:uiPriority w:val="39"/>
    <w:unhideWhenUsed/>
    <w:rsid w:val="00D55DED"/>
    <w:pPr>
      <w:spacing w:before="0" w:after="0"/>
      <w:ind w:left="480"/>
      <w:jc w:val="left"/>
    </w:pPr>
    <w:rPr>
      <w:rFonts w:asciiTheme="minorHAnsi" w:hAnsiTheme="minorHAnsi"/>
      <w:i/>
      <w:iCs/>
      <w:sz w:val="20"/>
      <w:szCs w:val="20"/>
    </w:rPr>
  </w:style>
  <w:style w:type="paragraph" w:styleId="TDC4">
    <w:name w:val="toc 4"/>
    <w:basedOn w:val="Normal"/>
    <w:next w:val="Normal"/>
    <w:autoRedefine/>
    <w:uiPriority w:val="39"/>
    <w:unhideWhenUsed/>
    <w:rsid w:val="00D55DED"/>
    <w:pPr>
      <w:spacing w:before="0" w:after="0"/>
      <w:ind w:left="720"/>
      <w:jc w:val="left"/>
    </w:pPr>
    <w:rPr>
      <w:rFonts w:asciiTheme="minorHAnsi" w:hAnsiTheme="minorHAnsi"/>
      <w:sz w:val="18"/>
      <w:szCs w:val="18"/>
    </w:rPr>
  </w:style>
  <w:style w:type="paragraph" w:styleId="TDC5">
    <w:name w:val="toc 5"/>
    <w:basedOn w:val="Normal"/>
    <w:next w:val="Normal"/>
    <w:autoRedefine/>
    <w:uiPriority w:val="39"/>
    <w:unhideWhenUsed/>
    <w:rsid w:val="00D55DED"/>
    <w:pPr>
      <w:spacing w:before="0" w:after="0"/>
      <w:ind w:left="960"/>
      <w:jc w:val="left"/>
    </w:pPr>
    <w:rPr>
      <w:rFonts w:asciiTheme="minorHAnsi" w:hAnsiTheme="minorHAnsi"/>
      <w:sz w:val="18"/>
      <w:szCs w:val="18"/>
    </w:rPr>
  </w:style>
  <w:style w:type="paragraph" w:styleId="TDC6">
    <w:name w:val="toc 6"/>
    <w:basedOn w:val="Normal"/>
    <w:next w:val="Normal"/>
    <w:autoRedefine/>
    <w:uiPriority w:val="39"/>
    <w:unhideWhenUsed/>
    <w:rsid w:val="00D55DED"/>
    <w:pPr>
      <w:spacing w:before="0" w:after="0"/>
      <w:ind w:left="1200"/>
      <w:jc w:val="left"/>
    </w:pPr>
    <w:rPr>
      <w:rFonts w:asciiTheme="minorHAnsi" w:hAnsiTheme="minorHAnsi"/>
      <w:sz w:val="18"/>
      <w:szCs w:val="18"/>
    </w:rPr>
  </w:style>
  <w:style w:type="paragraph" w:styleId="TDC7">
    <w:name w:val="toc 7"/>
    <w:basedOn w:val="Normal"/>
    <w:next w:val="Normal"/>
    <w:autoRedefine/>
    <w:uiPriority w:val="39"/>
    <w:unhideWhenUsed/>
    <w:rsid w:val="00D55DED"/>
    <w:pPr>
      <w:spacing w:before="0" w:after="0"/>
      <w:ind w:left="1440"/>
      <w:jc w:val="left"/>
    </w:pPr>
    <w:rPr>
      <w:rFonts w:asciiTheme="minorHAnsi" w:hAnsiTheme="minorHAnsi"/>
      <w:sz w:val="18"/>
      <w:szCs w:val="18"/>
    </w:rPr>
  </w:style>
  <w:style w:type="paragraph" w:styleId="TDC8">
    <w:name w:val="toc 8"/>
    <w:basedOn w:val="Normal"/>
    <w:next w:val="Normal"/>
    <w:autoRedefine/>
    <w:uiPriority w:val="39"/>
    <w:unhideWhenUsed/>
    <w:rsid w:val="00D55DED"/>
    <w:pPr>
      <w:spacing w:before="0" w:after="0"/>
      <w:ind w:left="1680"/>
      <w:jc w:val="left"/>
    </w:pPr>
    <w:rPr>
      <w:rFonts w:asciiTheme="minorHAnsi" w:hAnsiTheme="minorHAnsi"/>
      <w:sz w:val="18"/>
      <w:szCs w:val="18"/>
    </w:rPr>
  </w:style>
  <w:style w:type="paragraph" w:styleId="TDC9">
    <w:name w:val="toc 9"/>
    <w:basedOn w:val="Normal"/>
    <w:next w:val="Normal"/>
    <w:autoRedefine/>
    <w:uiPriority w:val="39"/>
    <w:unhideWhenUsed/>
    <w:rsid w:val="00D55DED"/>
    <w:pPr>
      <w:spacing w:before="0" w:after="0"/>
      <w:ind w:left="1920"/>
      <w:jc w:val="left"/>
    </w:pPr>
    <w:rPr>
      <w:rFonts w:asciiTheme="minorHAnsi" w:hAnsiTheme="minorHAnsi"/>
      <w:sz w:val="18"/>
      <w:szCs w:val="18"/>
    </w:rPr>
  </w:style>
  <w:style w:type="character" w:styleId="Hipervnculo">
    <w:name w:val="Hyperlink"/>
    <w:basedOn w:val="Fuentedeprrafopredeter"/>
    <w:uiPriority w:val="99"/>
    <w:unhideWhenUsed/>
    <w:rsid w:val="00D55DED"/>
    <w:rPr>
      <w:color w:val="2998E3" w:themeColor="hyperlink"/>
      <w:u w:val="single"/>
    </w:rPr>
  </w:style>
  <w:style w:type="paragraph" w:styleId="Textodeglobo">
    <w:name w:val="Balloon Text"/>
    <w:basedOn w:val="Normal"/>
    <w:link w:val="TextodegloboCar"/>
    <w:uiPriority w:val="99"/>
    <w:semiHidden/>
    <w:unhideWhenUsed/>
    <w:rsid w:val="00A074C9"/>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74C9"/>
    <w:rPr>
      <w:rFonts w:ascii="Segoe UI" w:hAnsi="Segoe UI" w:cs="Segoe UI"/>
      <w:sz w:val="18"/>
      <w:szCs w:val="18"/>
    </w:rPr>
  </w:style>
  <w:style w:type="paragraph" w:styleId="TtuloTDC">
    <w:name w:val="TOC Heading"/>
    <w:basedOn w:val="Ttulo1"/>
    <w:next w:val="Normal"/>
    <w:uiPriority w:val="39"/>
    <w:unhideWhenUsed/>
    <w:qFormat/>
    <w:rsid w:val="00FD13B8"/>
    <w:pPr>
      <w:spacing w:line="259" w:lineRule="auto"/>
      <w:jc w:val="left"/>
      <w:outlineLvl w:val="9"/>
    </w:pPr>
    <w:rPr>
      <w:rFonts w:asciiTheme="majorHAnsi" w:hAnsiTheme="majorHAnsi"/>
      <w:color w:val="C49A00" w:themeColor="accent1" w:themeShade="BF"/>
      <w:sz w:val="32"/>
      <w:lang w:eastAsia="es-ES"/>
    </w:rPr>
  </w:style>
  <w:style w:type="paragraph" w:styleId="Prrafodelista">
    <w:name w:val="List Paragraph"/>
    <w:basedOn w:val="Normal"/>
    <w:uiPriority w:val="34"/>
    <w:qFormat/>
    <w:rsid w:val="00DC0CD8"/>
    <w:pPr>
      <w:widowControl w:val="0"/>
      <w:kinsoku w:val="0"/>
      <w:spacing w:before="0" w:after="0" w:line="240" w:lineRule="auto"/>
      <w:ind w:left="720"/>
      <w:contextualSpacing/>
      <w:jc w:val="left"/>
    </w:pPr>
    <w:rPr>
      <w:rFonts w:ascii="Times New Roman" w:eastAsia="Times New Roman" w:hAnsi="Times New Roman" w:cs="Times New Roman"/>
      <w:lang w:val="en-US" w:eastAsia="es-MX"/>
    </w:rPr>
  </w:style>
  <w:style w:type="table" w:styleId="Tablaconcuadrcula">
    <w:name w:val="Table Grid"/>
    <w:basedOn w:val="Tablanormal"/>
    <w:uiPriority w:val="39"/>
    <w:rsid w:val="00DC0274"/>
    <w:pPr>
      <w:spacing w:before="0" w:after="0" w:line="240" w:lineRule="auto"/>
      <w:jc w:val="left"/>
    </w:pPr>
    <w:rPr>
      <w:rFonts w:asciiTheme="minorHAnsi" w:hAnsi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qFormat/>
    <w:rsid w:val="00CD7FEF"/>
    <w:pPr>
      <w:widowControl w:val="0"/>
      <w:spacing w:before="0" w:after="0" w:line="240" w:lineRule="auto"/>
      <w:ind w:left="902"/>
      <w:jc w:val="left"/>
    </w:pPr>
    <w:rPr>
      <w:rFonts w:ascii="Arial" w:eastAsia="Arial" w:hAnsi="Arial"/>
      <w:noProof/>
      <w:sz w:val="20"/>
      <w:szCs w:val="20"/>
    </w:rPr>
  </w:style>
  <w:style w:type="character" w:customStyle="1" w:styleId="TextoindependienteCar">
    <w:name w:val="Texto independiente Car"/>
    <w:basedOn w:val="Fuentedeprrafopredeter"/>
    <w:link w:val="Textoindependiente"/>
    <w:uiPriority w:val="99"/>
    <w:rsid w:val="00CD7FEF"/>
    <w:rPr>
      <w:rFonts w:ascii="Arial" w:eastAsia="Arial" w:hAnsi="Arial"/>
      <w:noProof/>
      <w:sz w:val="20"/>
      <w:szCs w:val="20"/>
      <w:lang w:val="es-MX"/>
    </w:rPr>
  </w:style>
  <w:style w:type="character" w:styleId="Refdecomentario">
    <w:name w:val="annotation reference"/>
    <w:basedOn w:val="Fuentedeprrafopredeter"/>
    <w:uiPriority w:val="99"/>
    <w:semiHidden/>
    <w:unhideWhenUsed/>
    <w:rsid w:val="00211348"/>
    <w:rPr>
      <w:sz w:val="16"/>
      <w:szCs w:val="16"/>
    </w:rPr>
  </w:style>
  <w:style w:type="paragraph" w:styleId="Textocomentario">
    <w:name w:val="annotation text"/>
    <w:basedOn w:val="Normal"/>
    <w:link w:val="TextocomentarioCar"/>
    <w:uiPriority w:val="99"/>
    <w:semiHidden/>
    <w:unhideWhenUsed/>
    <w:rsid w:val="0021134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11348"/>
    <w:rPr>
      <w:sz w:val="20"/>
      <w:szCs w:val="20"/>
    </w:rPr>
  </w:style>
  <w:style w:type="paragraph" w:styleId="Asuntodelcomentario">
    <w:name w:val="annotation subject"/>
    <w:basedOn w:val="Textocomentario"/>
    <w:next w:val="Textocomentario"/>
    <w:link w:val="AsuntodelcomentarioCar"/>
    <w:uiPriority w:val="99"/>
    <w:semiHidden/>
    <w:unhideWhenUsed/>
    <w:rsid w:val="00211348"/>
    <w:rPr>
      <w:b/>
      <w:bCs/>
    </w:rPr>
  </w:style>
  <w:style w:type="character" w:customStyle="1" w:styleId="AsuntodelcomentarioCar">
    <w:name w:val="Asunto del comentario Car"/>
    <w:basedOn w:val="TextocomentarioCar"/>
    <w:link w:val="Asuntodelcomentario"/>
    <w:uiPriority w:val="99"/>
    <w:semiHidden/>
    <w:rsid w:val="00211348"/>
    <w:rPr>
      <w:b/>
      <w:bCs/>
      <w:sz w:val="20"/>
      <w:szCs w:val="20"/>
    </w:rPr>
  </w:style>
  <w:style w:type="table" w:customStyle="1" w:styleId="TableNormal">
    <w:name w:val="Table Normal"/>
    <w:uiPriority w:val="2"/>
    <w:semiHidden/>
    <w:unhideWhenUsed/>
    <w:qFormat/>
    <w:rsid w:val="00836323"/>
    <w:pPr>
      <w:widowControl w:val="0"/>
      <w:spacing w:before="0" w:after="0" w:line="240" w:lineRule="auto"/>
      <w:jc w:val="left"/>
    </w:pPr>
    <w:rPr>
      <w:rFonts w:asciiTheme="minorHAnsi" w:hAnsiTheme="minorHAns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36323"/>
    <w:pPr>
      <w:widowControl w:val="0"/>
      <w:spacing w:before="0" w:after="0" w:line="240" w:lineRule="auto"/>
      <w:jc w:val="left"/>
    </w:pPr>
    <w:rPr>
      <w:rFonts w:asciiTheme="minorHAnsi" w:hAnsiTheme="minorHAnsi"/>
      <w:noProof/>
      <w:sz w:val="22"/>
      <w:szCs w:val="22"/>
    </w:rPr>
  </w:style>
  <w:style w:type="numbering" w:customStyle="1" w:styleId="Estilo1">
    <w:name w:val="Estilo1"/>
    <w:uiPriority w:val="99"/>
    <w:rsid w:val="00836323"/>
    <w:pPr>
      <w:numPr>
        <w:numId w:val="5"/>
      </w:numPr>
    </w:pPr>
  </w:style>
  <w:style w:type="paragraph" w:styleId="Descripcin">
    <w:name w:val="caption"/>
    <w:basedOn w:val="Normal"/>
    <w:next w:val="Normal"/>
    <w:uiPriority w:val="35"/>
    <w:unhideWhenUsed/>
    <w:qFormat/>
    <w:rsid w:val="00836323"/>
    <w:pPr>
      <w:widowControl w:val="0"/>
      <w:spacing w:before="0" w:after="200" w:line="240" w:lineRule="auto"/>
      <w:jc w:val="left"/>
    </w:pPr>
    <w:rPr>
      <w:rFonts w:asciiTheme="minorHAnsi" w:hAnsiTheme="minorHAnsi"/>
      <w:i/>
      <w:iCs/>
      <w:noProof/>
      <w:color w:val="39302A" w:themeColor="text2"/>
      <w:sz w:val="18"/>
      <w:szCs w:val="18"/>
    </w:rPr>
  </w:style>
  <w:style w:type="paragraph" w:customStyle="1" w:styleId="Default">
    <w:name w:val="Default"/>
    <w:rsid w:val="00836323"/>
    <w:pPr>
      <w:autoSpaceDE w:val="0"/>
      <w:autoSpaceDN w:val="0"/>
      <w:adjustRightInd w:val="0"/>
      <w:spacing w:before="0" w:after="0" w:line="240" w:lineRule="auto"/>
      <w:jc w:val="left"/>
    </w:pPr>
    <w:rPr>
      <w:rFonts w:ascii="Arial" w:hAnsi="Arial" w:cs="Arial"/>
      <w:color w:val="000000"/>
      <w:lang w:val="es-MX"/>
    </w:rPr>
  </w:style>
  <w:style w:type="character" w:customStyle="1" w:styleId="apple-converted-space">
    <w:name w:val="apple-converted-space"/>
    <w:basedOn w:val="Fuentedeprrafopredeter"/>
    <w:rsid w:val="00836323"/>
  </w:style>
  <w:style w:type="paragraph" w:styleId="NormalWeb">
    <w:name w:val="Normal (Web)"/>
    <w:basedOn w:val="Normal"/>
    <w:uiPriority w:val="99"/>
    <w:unhideWhenUsed/>
    <w:rsid w:val="00836323"/>
    <w:pPr>
      <w:spacing w:before="0" w:after="225" w:line="240" w:lineRule="auto"/>
      <w:jc w:val="left"/>
    </w:pPr>
    <w:rPr>
      <w:rFonts w:ascii="Times New Roman" w:eastAsia="Times New Roman" w:hAnsi="Times New Roman" w:cs="Times New Roman"/>
      <w:lang w:eastAsia="es-MX"/>
    </w:rPr>
  </w:style>
  <w:style w:type="character" w:styleId="Hipervnculovisitado">
    <w:name w:val="FollowedHyperlink"/>
    <w:basedOn w:val="Fuentedeprrafopredeter"/>
    <w:uiPriority w:val="99"/>
    <w:semiHidden/>
    <w:unhideWhenUsed/>
    <w:rsid w:val="00836323"/>
    <w:rPr>
      <w:color w:val="800080"/>
      <w:u w:val="single"/>
    </w:rPr>
  </w:style>
  <w:style w:type="paragraph" w:customStyle="1" w:styleId="xl65">
    <w:name w:val="xl65"/>
    <w:basedOn w:val="Normal"/>
    <w:rsid w:val="00836323"/>
    <w:pPr>
      <w:spacing w:before="100" w:beforeAutospacing="1" w:after="100" w:afterAutospacing="1" w:line="240" w:lineRule="auto"/>
      <w:jc w:val="left"/>
    </w:pPr>
    <w:rPr>
      <w:rFonts w:ascii="Arial" w:eastAsia="Times New Roman" w:hAnsi="Arial" w:cs="Arial"/>
      <w:lang w:eastAsia="es-MX"/>
    </w:rPr>
  </w:style>
  <w:style w:type="paragraph" w:customStyle="1" w:styleId="xl66">
    <w:name w:val="xl66"/>
    <w:basedOn w:val="Normal"/>
    <w:rsid w:val="00836323"/>
    <w:pPr>
      <w:pBdr>
        <w:top w:val="single" w:sz="4" w:space="0" w:color="D9D9D9"/>
        <w:left w:val="single" w:sz="4" w:space="0" w:color="D9D9D9"/>
        <w:bottom w:val="single" w:sz="4" w:space="0" w:color="D9D9D9"/>
        <w:right w:val="single" w:sz="4" w:space="0" w:color="D9D9D9"/>
      </w:pBdr>
      <w:shd w:val="clear" w:color="000000" w:fill="D9D9D9"/>
      <w:spacing w:before="100" w:beforeAutospacing="1" w:after="100" w:afterAutospacing="1" w:line="240" w:lineRule="auto"/>
      <w:jc w:val="center"/>
      <w:textAlignment w:val="center"/>
    </w:pPr>
    <w:rPr>
      <w:rFonts w:ascii="Arial" w:eastAsia="Times New Roman" w:hAnsi="Arial" w:cs="Arial"/>
      <w:color w:val="000000"/>
      <w:lang w:eastAsia="es-MX"/>
    </w:rPr>
  </w:style>
  <w:style w:type="paragraph" w:customStyle="1" w:styleId="xl67">
    <w:name w:val="xl67"/>
    <w:basedOn w:val="Normal"/>
    <w:rsid w:val="00836323"/>
    <w:pPr>
      <w:pBdr>
        <w:top w:val="single" w:sz="4" w:space="0" w:color="D9D9D9"/>
        <w:left w:val="single" w:sz="4" w:space="0" w:color="D9D9D9"/>
        <w:bottom w:val="single" w:sz="4" w:space="0" w:color="D9D9D9"/>
        <w:right w:val="single" w:sz="4" w:space="0" w:color="D9D9D9"/>
      </w:pBdr>
      <w:spacing w:before="100" w:beforeAutospacing="1" w:after="100" w:afterAutospacing="1" w:line="240" w:lineRule="auto"/>
      <w:jc w:val="left"/>
      <w:textAlignment w:val="center"/>
    </w:pPr>
    <w:rPr>
      <w:rFonts w:ascii="Arial" w:eastAsia="Times New Roman" w:hAnsi="Arial" w:cs="Arial"/>
      <w:color w:val="000000"/>
      <w:lang w:eastAsia="es-MX"/>
    </w:rPr>
  </w:style>
  <w:style w:type="paragraph" w:styleId="Sangra2detindependiente">
    <w:name w:val="Body Text Indent 2"/>
    <w:basedOn w:val="Normal"/>
    <w:link w:val="Sangra2detindependienteCar"/>
    <w:uiPriority w:val="99"/>
    <w:semiHidden/>
    <w:unhideWhenUsed/>
    <w:rsid w:val="00836323"/>
    <w:pPr>
      <w:widowControl w:val="0"/>
      <w:spacing w:before="0" w:after="120" w:line="480" w:lineRule="auto"/>
      <w:ind w:left="283"/>
      <w:jc w:val="left"/>
    </w:pPr>
    <w:rPr>
      <w:rFonts w:asciiTheme="minorHAnsi" w:hAnsiTheme="minorHAnsi"/>
      <w:noProof/>
      <w:sz w:val="22"/>
      <w:szCs w:val="22"/>
    </w:rPr>
  </w:style>
  <w:style w:type="character" w:customStyle="1" w:styleId="Sangra2detindependienteCar">
    <w:name w:val="Sangría 2 de t. independiente Car"/>
    <w:basedOn w:val="Fuentedeprrafopredeter"/>
    <w:link w:val="Sangra2detindependiente"/>
    <w:uiPriority w:val="99"/>
    <w:semiHidden/>
    <w:rsid w:val="00836323"/>
    <w:rPr>
      <w:rFonts w:asciiTheme="minorHAnsi" w:hAnsiTheme="minorHAnsi"/>
      <w:noProof/>
      <w:sz w:val="22"/>
      <w:szCs w:val="22"/>
      <w:lang w:val="es-MX"/>
    </w:rPr>
  </w:style>
  <w:style w:type="paragraph" w:customStyle="1" w:styleId="Texto">
    <w:name w:val="Texto"/>
    <w:basedOn w:val="Normal"/>
    <w:link w:val="TextoCar"/>
    <w:qFormat/>
    <w:rsid w:val="00836323"/>
    <w:pPr>
      <w:spacing w:before="0" w:after="101" w:line="216" w:lineRule="exact"/>
      <w:ind w:firstLine="288"/>
    </w:pPr>
    <w:rPr>
      <w:rFonts w:ascii="Arial" w:eastAsia="Times New Roman" w:hAnsi="Arial" w:cs="Arial"/>
      <w:sz w:val="18"/>
      <w:szCs w:val="20"/>
      <w:lang w:eastAsia="es-ES"/>
    </w:rPr>
  </w:style>
  <w:style w:type="character" w:customStyle="1" w:styleId="TextoCar">
    <w:name w:val="Texto Car"/>
    <w:link w:val="Texto"/>
    <w:locked/>
    <w:rsid w:val="00836323"/>
    <w:rPr>
      <w:rFonts w:ascii="Arial" w:eastAsia="Times New Roman" w:hAnsi="Arial" w:cs="Arial"/>
      <w:sz w:val="18"/>
      <w:szCs w:val="20"/>
      <w:lang w:eastAsia="es-ES"/>
    </w:rPr>
  </w:style>
  <w:style w:type="paragraph" w:customStyle="1" w:styleId="INCISO">
    <w:name w:val="INCISO"/>
    <w:basedOn w:val="Normal"/>
    <w:rsid w:val="00C33836"/>
    <w:pPr>
      <w:spacing w:before="0" w:after="101" w:line="216" w:lineRule="exact"/>
      <w:ind w:left="1080" w:hanging="360"/>
    </w:pPr>
    <w:rPr>
      <w:rFonts w:ascii="Arial" w:eastAsia="Times New Roman" w:hAnsi="Arial" w:cs="Arial"/>
      <w:sz w:val="18"/>
      <w:szCs w:val="18"/>
      <w:lang w:eastAsia="es-ES"/>
    </w:rPr>
  </w:style>
  <w:style w:type="table" w:customStyle="1" w:styleId="Tablaconcuadrcula1">
    <w:name w:val="Tabla con cuadrícula1"/>
    <w:basedOn w:val="Tablanormal"/>
    <w:next w:val="Tablaconcuadrcula"/>
    <w:uiPriority w:val="39"/>
    <w:rsid w:val="00E84FA5"/>
    <w:pPr>
      <w:spacing w:before="0" w:after="0" w:line="240" w:lineRule="auto"/>
      <w:jc w:val="left"/>
    </w:pPr>
    <w:rPr>
      <w:rFonts w:ascii="Calibri" w:hAnsi="Calibr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943B0A"/>
  </w:style>
  <w:style w:type="table" w:customStyle="1" w:styleId="Tablaconcuadrcula2">
    <w:name w:val="Tabla con cuadrícula2"/>
    <w:basedOn w:val="Tablanormal"/>
    <w:next w:val="Tablaconcuadrcula"/>
    <w:uiPriority w:val="39"/>
    <w:rsid w:val="00943B0A"/>
    <w:pPr>
      <w:spacing w:before="0" w:after="0" w:line="240" w:lineRule="auto"/>
      <w:jc w:val="left"/>
    </w:pPr>
    <w:rPr>
      <w:rFonts w:asciiTheme="minorHAnsi" w:hAnsi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943B0A"/>
    <w:pPr>
      <w:widowControl w:val="0"/>
      <w:spacing w:before="0" w:after="0" w:line="240" w:lineRule="auto"/>
      <w:jc w:val="left"/>
    </w:pPr>
    <w:rPr>
      <w:rFonts w:asciiTheme="minorHAnsi" w:hAnsiTheme="minorHAnsi"/>
      <w:sz w:val="22"/>
      <w:szCs w:val="22"/>
      <w:lang w:val="en-US"/>
    </w:rPr>
    <w:tblPr>
      <w:tblInd w:w="0" w:type="dxa"/>
      <w:tblCellMar>
        <w:top w:w="0" w:type="dxa"/>
        <w:left w:w="0" w:type="dxa"/>
        <w:bottom w:w="0" w:type="dxa"/>
        <w:right w:w="0" w:type="dxa"/>
      </w:tblCellMar>
    </w:tblPr>
  </w:style>
  <w:style w:type="table" w:customStyle="1" w:styleId="Tablaconcuadrcula11">
    <w:name w:val="Tabla con cuadrícula11"/>
    <w:basedOn w:val="Tablanormal"/>
    <w:next w:val="Tablaconcuadrcula"/>
    <w:uiPriority w:val="39"/>
    <w:rsid w:val="00943B0A"/>
    <w:pPr>
      <w:spacing w:before="0" w:after="0" w:line="240" w:lineRule="auto"/>
      <w:jc w:val="left"/>
    </w:pPr>
    <w:rPr>
      <w:rFonts w:ascii="Calibri" w:hAnsi="Calibr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DE412C"/>
  </w:style>
  <w:style w:type="table" w:customStyle="1" w:styleId="Tablaconcuadrcula3">
    <w:name w:val="Tabla con cuadrícula3"/>
    <w:basedOn w:val="Tablanormal"/>
    <w:next w:val="Tablaconcuadrcula"/>
    <w:uiPriority w:val="39"/>
    <w:rsid w:val="00DE412C"/>
    <w:pPr>
      <w:spacing w:before="0" w:after="0" w:line="240" w:lineRule="auto"/>
      <w:jc w:val="left"/>
    </w:pPr>
    <w:rPr>
      <w:rFonts w:asciiTheme="minorHAnsi" w:hAnsi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DE412C"/>
    <w:pPr>
      <w:widowControl w:val="0"/>
      <w:spacing w:before="0" w:after="0" w:line="240" w:lineRule="auto"/>
      <w:jc w:val="left"/>
    </w:pPr>
    <w:rPr>
      <w:rFonts w:asciiTheme="minorHAnsi" w:hAnsiTheme="minorHAnsi"/>
      <w:sz w:val="22"/>
      <w:szCs w:val="22"/>
      <w:lang w:val="en-US"/>
    </w:rPr>
    <w:tblPr>
      <w:tblInd w:w="0" w:type="dxa"/>
      <w:tblCellMar>
        <w:top w:w="0" w:type="dxa"/>
        <w:left w:w="0" w:type="dxa"/>
        <w:bottom w:w="0" w:type="dxa"/>
        <w:right w:w="0" w:type="dxa"/>
      </w:tblCellMar>
    </w:tblPr>
  </w:style>
  <w:style w:type="table" w:customStyle="1" w:styleId="Tablaconcuadrcula12">
    <w:name w:val="Tabla con cuadrícula12"/>
    <w:basedOn w:val="Tablanormal"/>
    <w:next w:val="Tablaconcuadrcula"/>
    <w:uiPriority w:val="39"/>
    <w:rsid w:val="00DE412C"/>
    <w:pPr>
      <w:spacing w:before="0" w:after="0" w:line="240" w:lineRule="auto"/>
      <w:jc w:val="left"/>
    </w:pPr>
    <w:rPr>
      <w:rFonts w:ascii="Calibri" w:hAnsi="Calibr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5656C6"/>
    <w:pPr>
      <w:spacing w:before="0" w:after="0" w:line="240" w:lineRule="auto"/>
      <w:jc w:val="left"/>
    </w:pPr>
    <w:rPr>
      <w:rFonts w:ascii="Cambria" w:eastAsia="MS Mincho" w:hAnsi="Cambria" w:cs="Times New Roman"/>
      <w:sz w:val="20"/>
      <w:szCs w:val="20"/>
      <w:lang w:val="es-ES_tradnl" w:eastAsia="es-ES"/>
    </w:rPr>
  </w:style>
  <w:style w:type="character" w:customStyle="1" w:styleId="TextonotapieCar">
    <w:name w:val="Texto nota pie Car"/>
    <w:basedOn w:val="Fuentedeprrafopredeter"/>
    <w:link w:val="Textonotapie"/>
    <w:uiPriority w:val="99"/>
    <w:semiHidden/>
    <w:rsid w:val="005656C6"/>
    <w:rPr>
      <w:rFonts w:ascii="Cambria" w:eastAsia="MS Mincho" w:hAnsi="Cambria" w:cs="Times New Roman"/>
      <w:sz w:val="20"/>
      <w:szCs w:val="20"/>
      <w:lang w:val="es-ES_tradnl" w:eastAsia="es-ES"/>
    </w:rPr>
  </w:style>
  <w:style w:type="character" w:styleId="Refdenotaalpie">
    <w:name w:val="footnote reference"/>
    <w:basedOn w:val="Fuentedeprrafopredeter"/>
    <w:uiPriority w:val="99"/>
    <w:semiHidden/>
    <w:unhideWhenUsed/>
    <w:rsid w:val="005656C6"/>
    <w:rPr>
      <w:vertAlign w:val="superscript"/>
    </w:rPr>
  </w:style>
  <w:style w:type="paragraph" w:styleId="Textoindependiente3">
    <w:name w:val="Body Text 3"/>
    <w:basedOn w:val="Normal"/>
    <w:link w:val="Textoindependiente3Car"/>
    <w:rsid w:val="00380B21"/>
    <w:pPr>
      <w:spacing w:before="0" w:after="0" w:line="240" w:lineRule="auto"/>
      <w:jc w:val="left"/>
    </w:pPr>
    <w:rPr>
      <w:rFonts w:ascii="Arial" w:eastAsia="Times New Roman" w:hAnsi="Arial" w:cs="Times New Roman"/>
      <w:i/>
      <w:sz w:val="28"/>
      <w:szCs w:val="20"/>
      <w:lang w:eastAsia="es-ES"/>
    </w:rPr>
  </w:style>
  <w:style w:type="character" w:customStyle="1" w:styleId="Textoindependiente3Car">
    <w:name w:val="Texto independiente 3 Car"/>
    <w:basedOn w:val="Fuentedeprrafopredeter"/>
    <w:link w:val="Textoindependiente3"/>
    <w:rsid w:val="00380B21"/>
    <w:rPr>
      <w:rFonts w:ascii="Arial" w:eastAsia="Times New Roman" w:hAnsi="Arial" w:cs="Times New Roman"/>
      <w:i/>
      <w:sz w:val="28"/>
      <w:szCs w:val="20"/>
      <w:lang w:eastAsia="es-ES"/>
    </w:rPr>
  </w:style>
  <w:style w:type="paragraph" w:customStyle="1" w:styleId="Estndar">
    <w:name w:val="Estándar"/>
    <w:basedOn w:val="Normal"/>
    <w:link w:val="EstndarCar"/>
    <w:rsid w:val="00856C0F"/>
    <w:pPr>
      <w:spacing w:before="0" w:after="0" w:line="240" w:lineRule="auto"/>
      <w:jc w:val="left"/>
    </w:pPr>
    <w:rPr>
      <w:rFonts w:ascii="TimesNewRomanPS" w:eastAsia="Times New Roman" w:hAnsi="TimesNewRomanPS" w:cs="Times New Roman"/>
      <w:noProof/>
      <w:sz w:val="20"/>
      <w:szCs w:val="20"/>
      <w:lang w:eastAsia="es-ES"/>
    </w:rPr>
  </w:style>
  <w:style w:type="character" w:customStyle="1" w:styleId="EstndarCar">
    <w:name w:val="Estándar Car"/>
    <w:basedOn w:val="Fuentedeprrafopredeter"/>
    <w:link w:val="Estndar"/>
    <w:rsid w:val="00856C0F"/>
    <w:rPr>
      <w:rFonts w:ascii="TimesNewRomanPS" w:eastAsia="Times New Roman" w:hAnsi="TimesNewRomanPS" w:cs="Times New Roman"/>
      <w:noProof/>
      <w:sz w:val="20"/>
      <w:szCs w:val="20"/>
      <w:lang w:eastAsia="es-ES"/>
    </w:rPr>
  </w:style>
  <w:style w:type="character" w:styleId="Nmerodepgina">
    <w:name w:val="page number"/>
    <w:basedOn w:val="Fuentedeprrafopredeter"/>
    <w:rsid w:val="00856C0F"/>
  </w:style>
  <w:style w:type="table" w:customStyle="1" w:styleId="TableGrid">
    <w:name w:val="TableGrid"/>
    <w:rsid w:val="009C7546"/>
    <w:pPr>
      <w:spacing w:before="0" w:after="0" w:line="240" w:lineRule="auto"/>
      <w:jc w:val="left"/>
    </w:pPr>
    <w:rPr>
      <w:rFonts w:asciiTheme="minorHAnsi" w:eastAsiaTheme="minorEastAsia" w:hAnsiTheme="minorHAnsi"/>
      <w:sz w:val="22"/>
      <w:szCs w:val="22"/>
      <w:lang w:val="es-MX" w:eastAsia="es-MX"/>
    </w:rPr>
    <w:tblPr>
      <w:tblCellMar>
        <w:top w:w="0" w:type="dxa"/>
        <w:left w:w="0" w:type="dxa"/>
        <w:bottom w:w="0" w:type="dxa"/>
        <w:right w:w="0" w:type="dxa"/>
      </w:tblCellMar>
    </w:tblPr>
  </w:style>
  <w:style w:type="paragraph" w:styleId="Textoindependienteprimerasangra">
    <w:name w:val="Body Text First Indent"/>
    <w:basedOn w:val="Textoindependiente"/>
    <w:link w:val="TextoindependienteprimerasangraCar"/>
    <w:uiPriority w:val="99"/>
    <w:unhideWhenUsed/>
    <w:rsid w:val="00410BEA"/>
    <w:pPr>
      <w:widowControl/>
      <w:spacing w:before="60" w:after="60" w:line="360" w:lineRule="auto"/>
      <w:ind w:left="0" w:firstLine="360"/>
      <w:jc w:val="both"/>
    </w:pPr>
    <w:rPr>
      <w:rFonts w:ascii="GalanoGrotesque-Light" w:eastAsiaTheme="minorHAnsi" w:hAnsi="GalanoGrotesque-Light"/>
      <w:noProof w:val="0"/>
      <w:sz w:val="24"/>
      <w:szCs w:val="24"/>
    </w:rPr>
  </w:style>
  <w:style w:type="character" w:customStyle="1" w:styleId="TextoindependienteprimerasangraCar">
    <w:name w:val="Texto independiente primera sangría Car"/>
    <w:basedOn w:val="TextoindependienteCar"/>
    <w:link w:val="Textoindependienteprimerasangra"/>
    <w:uiPriority w:val="99"/>
    <w:rsid w:val="00410BEA"/>
    <w:rPr>
      <w:rFonts w:ascii="Arial" w:eastAsia="Arial" w:hAnsi="Arial"/>
      <w:noProof/>
      <w:sz w:val="20"/>
      <w:szCs w:val="20"/>
      <w:lang w:val="es-MX"/>
    </w:rPr>
  </w:style>
  <w:style w:type="paragraph" w:styleId="Revisin">
    <w:name w:val="Revision"/>
    <w:hidden/>
    <w:uiPriority w:val="99"/>
    <w:semiHidden/>
    <w:rsid w:val="00F40607"/>
    <w:pPr>
      <w:spacing w:before="0" w:after="0" w:line="240" w:lineRule="auto"/>
      <w:jc w:val="left"/>
    </w:pPr>
    <w:rPr>
      <w:lang w:val="es-MX"/>
    </w:rPr>
  </w:style>
  <w:style w:type="character" w:customStyle="1" w:styleId="Mencinsinresolver1">
    <w:name w:val="Mención sin resolver1"/>
    <w:basedOn w:val="Fuentedeprrafopredeter"/>
    <w:uiPriority w:val="99"/>
    <w:semiHidden/>
    <w:unhideWhenUsed/>
    <w:rsid w:val="00E556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8668">
      <w:bodyDiv w:val="1"/>
      <w:marLeft w:val="0"/>
      <w:marRight w:val="0"/>
      <w:marTop w:val="0"/>
      <w:marBottom w:val="0"/>
      <w:divBdr>
        <w:top w:val="none" w:sz="0" w:space="0" w:color="auto"/>
        <w:left w:val="none" w:sz="0" w:space="0" w:color="auto"/>
        <w:bottom w:val="none" w:sz="0" w:space="0" w:color="auto"/>
        <w:right w:val="none" w:sz="0" w:space="0" w:color="auto"/>
      </w:divBdr>
    </w:div>
    <w:div w:id="41443439">
      <w:bodyDiv w:val="1"/>
      <w:marLeft w:val="0"/>
      <w:marRight w:val="0"/>
      <w:marTop w:val="0"/>
      <w:marBottom w:val="0"/>
      <w:divBdr>
        <w:top w:val="none" w:sz="0" w:space="0" w:color="auto"/>
        <w:left w:val="none" w:sz="0" w:space="0" w:color="auto"/>
        <w:bottom w:val="none" w:sz="0" w:space="0" w:color="auto"/>
        <w:right w:val="none" w:sz="0" w:space="0" w:color="auto"/>
      </w:divBdr>
    </w:div>
    <w:div w:id="42414267">
      <w:bodyDiv w:val="1"/>
      <w:marLeft w:val="0"/>
      <w:marRight w:val="0"/>
      <w:marTop w:val="0"/>
      <w:marBottom w:val="0"/>
      <w:divBdr>
        <w:top w:val="none" w:sz="0" w:space="0" w:color="auto"/>
        <w:left w:val="none" w:sz="0" w:space="0" w:color="auto"/>
        <w:bottom w:val="none" w:sz="0" w:space="0" w:color="auto"/>
        <w:right w:val="none" w:sz="0" w:space="0" w:color="auto"/>
      </w:divBdr>
    </w:div>
    <w:div w:id="47271325">
      <w:bodyDiv w:val="1"/>
      <w:marLeft w:val="0"/>
      <w:marRight w:val="0"/>
      <w:marTop w:val="0"/>
      <w:marBottom w:val="0"/>
      <w:divBdr>
        <w:top w:val="none" w:sz="0" w:space="0" w:color="auto"/>
        <w:left w:val="none" w:sz="0" w:space="0" w:color="auto"/>
        <w:bottom w:val="none" w:sz="0" w:space="0" w:color="auto"/>
        <w:right w:val="none" w:sz="0" w:space="0" w:color="auto"/>
      </w:divBdr>
    </w:div>
    <w:div w:id="49960362">
      <w:bodyDiv w:val="1"/>
      <w:marLeft w:val="0"/>
      <w:marRight w:val="0"/>
      <w:marTop w:val="0"/>
      <w:marBottom w:val="0"/>
      <w:divBdr>
        <w:top w:val="none" w:sz="0" w:space="0" w:color="auto"/>
        <w:left w:val="none" w:sz="0" w:space="0" w:color="auto"/>
        <w:bottom w:val="none" w:sz="0" w:space="0" w:color="auto"/>
        <w:right w:val="none" w:sz="0" w:space="0" w:color="auto"/>
      </w:divBdr>
    </w:div>
    <w:div w:id="68579839">
      <w:bodyDiv w:val="1"/>
      <w:marLeft w:val="0"/>
      <w:marRight w:val="0"/>
      <w:marTop w:val="0"/>
      <w:marBottom w:val="0"/>
      <w:divBdr>
        <w:top w:val="none" w:sz="0" w:space="0" w:color="auto"/>
        <w:left w:val="none" w:sz="0" w:space="0" w:color="auto"/>
        <w:bottom w:val="none" w:sz="0" w:space="0" w:color="auto"/>
        <w:right w:val="none" w:sz="0" w:space="0" w:color="auto"/>
      </w:divBdr>
    </w:div>
    <w:div w:id="72970497">
      <w:bodyDiv w:val="1"/>
      <w:marLeft w:val="0"/>
      <w:marRight w:val="0"/>
      <w:marTop w:val="0"/>
      <w:marBottom w:val="0"/>
      <w:divBdr>
        <w:top w:val="none" w:sz="0" w:space="0" w:color="auto"/>
        <w:left w:val="none" w:sz="0" w:space="0" w:color="auto"/>
        <w:bottom w:val="none" w:sz="0" w:space="0" w:color="auto"/>
        <w:right w:val="none" w:sz="0" w:space="0" w:color="auto"/>
      </w:divBdr>
    </w:div>
    <w:div w:id="74669832">
      <w:bodyDiv w:val="1"/>
      <w:marLeft w:val="0"/>
      <w:marRight w:val="0"/>
      <w:marTop w:val="0"/>
      <w:marBottom w:val="0"/>
      <w:divBdr>
        <w:top w:val="none" w:sz="0" w:space="0" w:color="auto"/>
        <w:left w:val="none" w:sz="0" w:space="0" w:color="auto"/>
        <w:bottom w:val="none" w:sz="0" w:space="0" w:color="auto"/>
        <w:right w:val="none" w:sz="0" w:space="0" w:color="auto"/>
      </w:divBdr>
    </w:div>
    <w:div w:id="93599657">
      <w:bodyDiv w:val="1"/>
      <w:marLeft w:val="0"/>
      <w:marRight w:val="0"/>
      <w:marTop w:val="0"/>
      <w:marBottom w:val="0"/>
      <w:divBdr>
        <w:top w:val="none" w:sz="0" w:space="0" w:color="auto"/>
        <w:left w:val="none" w:sz="0" w:space="0" w:color="auto"/>
        <w:bottom w:val="none" w:sz="0" w:space="0" w:color="auto"/>
        <w:right w:val="none" w:sz="0" w:space="0" w:color="auto"/>
      </w:divBdr>
    </w:div>
    <w:div w:id="102457116">
      <w:bodyDiv w:val="1"/>
      <w:marLeft w:val="0"/>
      <w:marRight w:val="0"/>
      <w:marTop w:val="0"/>
      <w:marBottom w:val="0"/>
      <w:divBdr>
        <w:top w:val="none" w:sz="0" w:space="0" w:color="auto"/>
        <w:left w:val="none" w:sz="0" w:space="0" w:color="auto"/>
        <w:bottom w:val="none" w:sz="0" w:space="0" w:color="auto"/>
        <w:right w:val="none" w:sz="0" w:space="0" w:color="auto"/>
      </w:divBdr>
    </w:div>
    <w:div w:id="107746788">
      <w:bodyDiv w:val="1"/>
      <w:marLeft w:val="0"/>
      <w:marRight w:val="0"/>
      <w:marTop w:val="0"/>
      <w:marBottom w:val="0"/>
      <w:divBdr>
        <w:top w:val="none" w:sz="0" w:space="0" w:color="auto"/>
        <w:left w:val="none" w:sz="0" w:space="0" w:color="auto"/>
        <w:bottom w:val="none" w:sz="0" w:space="0" w:color="auto"/>
        <w:right w:val="none" w:sz="0" w:space="0" w:color="auto"/>
      </w:divBdr>
    </w:div>
    <w:div w:id="148519889">
      <w:bodyDiv w:val="1"/>
      <w:marLeft w:val="0"/>
      <w:marRight w:val="0"/>
      <w:marTop w:val="0"/>
      <w:marBottom w:val="0"/>
      <w:divBdr>
        <w:top w:val="none" w:sz="0" w:space="0" w:color="auto"/>
        <w:left w:val="none" w:sz="0" w:space="0" w:color="auto"/>
        <w:bottom w:val="none" w:sz="0" w:space="0" w:color="auto"/>
        <w:right w:val="none" w:sz="0" w:space="0" w:color="auto"/>
      </w:divBdr>
    </w:div>
    <w:div w:id="159125453">
      <w:bodyDiv w:val="1"/>
      <w:marLeft w:val="0"/>
      <w:marRight w:val="0"/>
      <w:marTop w:val="0"/>
      <w:marBottom w:val="0"/>
      <w:divBdr>
        <w:top w:val="none" w:sz="0" w:space="0" w:color="auto"/>
        <w:left w:val="none" w:sz="0" w:space="0" w:color="auto"/>
        <w:bottom w:val="none" w:sz="0" w:space="0" w:color="auto"/>
        <w:right w:val="none" w:sz="0" w:space="0" w:color="auto"/>
      </w:divBdr>
    </w:div>
    <w:div w:id="160583477">
      <w:bodyDiv w:val="1"/>
      <w:marLeft w:val="0"/>
      <w:marRight w:val="0"/>
      <w:marTop w:val="0"/>
      <w:marBottom w:val="0"/>
      <w:divBdr>
        <w:top w:val="none" w:sz="0" w:space="0" w:color="auto"/>
        <w:left w:val="none" w:sz="0" w:space="0" w:color="auto"/>
        <w:bottom w:val="none" w:sz="0" w:space="0" w:color="auto"/>
        <w:right w:val="none" w:sz="0" w:space="0" w:color="auto"/>
      </w:divBdr>
    </w:div>
    <w:div w:id="166210859">
      <w:bodyDiv w:val="1"/>
      <w:marLeft w:val="0"/>
      <w:marRight w:val="0"/>
      <w:marTop w:val="0"/>
      <w:marBottom w:val="0"/>
      <w:divBdr>
        <w:top w:val="none" w:sz="0" w:space="0" w:color="auto"/>
        <w:left w:val="none" w:sz="0" w:space="0" w:color="auto"/>
        <w:bottom w:val="none" w:sz="0" w:space="0" w:color="auto"/>
        <w:right w:val="none" w:sz="0" w:space="0" w:color="auto"/>
      </w:divBdr>
    </w:div>
    <w:div w:id="184025104">
      <w:bodyDiv w:val="1"/>
      <w:marLeft w:val="0"/>
      <w:marRight w:val="0"/>
      <w:marTop w:val="0"/>
      <w:marBottom w:val="0"/>
      <w:divBdr>
        <w:top w:val="none" w:sz="0" w:space="0" w:color="auto"/>
        <w:left w:val="none" w:sz="0" w:space="0" w:color="auto"/>
        <w:bottom w:val="none" w:sz="0" w:space="0" w:color="auto"/>
        <w:right w:val="none" w:sz="0" w:space="0" w:color="auto"/>
      </w:divBdr>
    </w:div>
    <w:div w:id="189337494">
      <w:bodyDiv w:val="1"/>
      <w:marLeft w:val="0"/>
      <w:marRight w:val="0"/>
      <w:marTop w:val="0"/>
      <w:marBottom w:val="0"/>
      <w:divBdr>
        <w:top w:val="none" w:sz="0" w:space="0" w:color="auto"/>
        <w:left w:val="none" w:sz="0" w:space="0" w:color="auto"/>
        <w:bottom w:val="none" w:sz="0" w:space="0" w:color="auto"/>
        <w:right w:val="none" w:sz="0" w:space="0" w:color="auto"/>
      </w:divBdr>
    </w:div>
    <w:div w:id="195193420">
      <w:bodyDiv w:val="1"/>
      <w:marLeft w:val="0"/>
      <w:marRight w:val="0"/>
      <w:marTop w:val="0"/>
      <w:marBottom w:val="0"/>
      <w:divBdr>
        <w:top w:val="none" w:sz="0" w:space="0" w:color="auto"/>
        <w:left w:val="none" w:sz="0" w:space="0" w:color="auto"/>
        <w:bottom w:val="none" w:sz="0" w:space="0" w:color="auto"/>
        <w:right w:val="none" w:sz="0" w:space="0" w:color="auto"/>
      </w:divBdr>
    </w:div>
    <w:div w:id="200172019">
      <w:bodyDiv w:val="1"/>
      <w:marLeft w:val="0"/>
      <w:marRight w:val="0"/>
      <w:marTop w:val="0"/>
      <w:marBottom w:val="0"/>
      <w:divBdr>
        <w:top w:val="none" w:sz="0" w:space="0" w:color="auto"/>
        <w:left w:val="none" w:sz="0" w:space="0" w:color="auto"/>
        <w:bottom w:val="none" w:sz="0" w:space="0" w:color="auto"/>
        <w:right w:val="none" w:sz="0" w:space="0" w:color="auto"/>
      </w:divBdr>
    </w:div>
    <w:div w:id="208764652">
      <w:bodyDiv w:val="1"/>
      <w:marLeft w:val="0"/>
      <w:marRight w:val="0"/>
      <w:marTop w:val="0"/>
      <w:marBottom w:val="0"/>
      <w:divBdr>
        <w:top w:val="none" w:sz="0" w:space="0" w:color="auto"/>
        <w:left w:val="none" w:sz="0" w:space="0" w:color="auto"/>
        <w:bottom w:val="none" w:sz="0" w:space="0" w:color="auto"/>
        <w:right w:val="none" w:sz="0" w:space="0" w:color="auto"/>
      </w:divBdr>
    </w:div>
    <w:div w:id="228268757">
      <w:bodyDiv w:val="1"/>
      <w:marLeft w:val="0"/>
      <w:marRight w:val="0"/>
      <w:marTop w:val="0"/>
      <w:marBottom w:val="0"/>
      <w:divBdr>
        <w:top w:val="none" w:sz="0" w:space="0" w:color="auto"/>
        <w:left w:val="none" w:sz="0" w:space="0" w:color="auto"/>
        <w:bottom w:val="none" w:sz="0" w:space="0" w:color="auto"/>
        <w:right w:val="none" w:sz="0" w:space="0" w:color="auto"/>
      </w:divBdr>
    </w:div>
    <w:div w:id="231889952">
      <w:bodyDiv w:val="1"/>
      <w:marLeft w:val="0"/>
      <w:marRight w:val="0"/>
      <w:marTop w:val="0"/>
      <w:marBottom w:val="0"/>
      <w:divBdr>
        <w:top w:val="none" w:sz="0" w:space="0" w:color="auto"/>
        <w:left w:val="none" w:sz="0" w:space="0" w:color="auto"/>
        <w:bottom w:val="none" w:sz="0" w:space="0" w:color="auto"/>
        <w:right w:val="none" w:sz="0" w:space="0" w:color="auto"/>
      </w:divBdr>
    </w:div>
    <w:div w:id="233011502">
      <w:bodyDiv w:val="1"/>
      <w:marLeft w:val="0"/>
      <w:marRight w:val="0"/>
      <w:marTop w:val="0"/>
      <w:marBottom w:val="0"/>
      <w:divBdr>
        <w:top w:val="none" w:sz="0" w:space="0" w:color="auto"/>
        <w:left w:val="none" w:sz="0" w:space="0" w:color="auto"/>
        <w:bottom w:val="none" w:sz="0" w:space="0" w:color="auto"/>
        <w:right w:val="none" w:sz="0" w:space="0" w:color="auto"/>
      </w:divBdr>
    </w:div>
    <w:div w:id="236942568">
      <w:bodyDiv w:val="1"/>
      <w:marLeft w:val="0"/>
      <w:marRight w:val="0"/>
      <w:marTop w:val="0"/>
      <w:marBottom w:val="0"/>
      <w:divBdr>
        <w:top w:val="none" w:sz="0" w:space="0" w:color="auto"/>
        <w:left w:val="none" w:sz="0" w:space="0" w:color="auto"/>
        <w:bottom w:val="none" w:sz="0" w:space="0" w:color="auto"/>
        <w:right w:val="none" w:sz="0" w:space="0" w:color="auto"/>
      </w:divBdr>
    </w:div>
    <w:div w:id="240528233">
      <w:bodyDiv w:val="1"/>
      <w:marLeft w:val="0"/>
      <w:marRight w:val="0"/>
      <w:marTop w:val="0"/>
      <w:marBottom w:val="0"/>
      <w:divBdr>
        <w:top w:val="none" w:sz="0" w:space="0" w:color="auto"/>
        <w:left w:val="none" w:sz="0" w:space="0" w:color="auto"/>
        <w:bottom w:val="none" w:sz="0" w:space="0" w:color="auto"/>
        <w:right w:val="none" w:sz="0" w:space="0" w:color="auto"/>
      </w:divBdr>
    </w:div>
    <w:div w:id="249507905">
      <w:bodyDiv w:val="1"/>
      <w:marLeft w:val="0"/>
      <w:marRight w:val="0"/>
      <w:marTop w:val="0"/>
      <w:marBottom w:val="0"/>
      <w:divBdr>
        <w:top w:val="none" w:sz="0" w:space="0" w:color="auto"/>
        <w:left w:val="none" w:sz="0" w:space="0" w:color="auto"/>
        <w:bottom w:val="none" w:sz="0" w:space="0" w:color="auto"/>
        <w:right w:val="none" w:sz="0" w:space="0" w:color="auto"/>
      </w:divBdr>
    </w:div>
    <w:div w:id="254095098">
      <w:bodyDiv w:val="1"/>
      <w:marLeft w:val="0"/>
      <w:marRight w:val="0"/>
      <w:marTop w:val="0"/>
      <w:marBottom w:val="0"/>
      <w:divBdr>
        <w:top w:val="none" w:sz="0" w:space="0" w:color="auto"/>
        <w:left w:val="none" w:sz="0" w:space="0" w:color="auto"/>
        <w:bottom w:val="none" w:sz="0" w:space="0" w:color="auto"/>
        <w:right w:val="none" w:sz="0" w:space="0" w:color="auto"/>
      </w:divBdr>
    </w:div>
    <w:div w:id="254557631">
      <w:bodyDiv w:val="1"/>
      <w:marLeft w:val="0"/>
      <w:marRight w:val="0"/>
      <w:marTop w:val="0"/>
      <w:marBottom w:val="0"/>
      <w:divBdr>
        <w:top w:val="none" w:sz="0" w:space="0" w:color="auto"/>
        <w:left w:val="none" w:sz="0" w:space="0" w:color="auto"/>
        <w:bottom w:val="none" w:sz="0" w:space="0" w:color="auto"/>
        <w:right w:val="none" w:sz="0" w:space="0" w:color="auto"/>
      </w:divBdr>
    </w:div>
    <w:div w:id="257955914">
      <w:bodyDiv w:val="1"/>
      <w:marLeft w:val="0"/>
      <w:marRight w:val="0"/>
      <w:marTop w:val="0"/>
      <w:marBottom w:val="0"/>
      <w:divBdr>
        <w:top w:val="none" w:sz="0" w:space="0" w:color="auto"/>
        <w:left w:val="none" w:sz="0" w:space="0" w:color="auto"/>
        <w:bottom w:val="none" w:sz="0" w:space="0" w:color="auto"/>
        <w:right w:val="none" w:sz="0" w:space="0" w:color="auto"/>
      </w:divBdr>
    </w:div>
    <w:div w:id="266541147">
      <w:bodyDiv w:val="1"/>
      <w:marLeft w:val="0"/>
      <w:marRight w:val="0"/>
      <w:marTop w:val="0"/>
      <w:marBottom w:val="0"/>
      <w:divBdr>
        <w:top w:val="none" w:sz="0" w:space="0" w:color="auto"/>
        <w:left w:val="none" w:sz="0" w:space="0" w:color="auto"/>
        <w:bottom w:val="none" w:sz="0" w:space="0" w:color="auto"/>
        <w:right w:val="none" w:sz="0" w:space="0" w:color="auto"/>
      </w:divBdr>
    </w:div>
    <w:div w:id="311712684">
      <w:bodyDiv w:val="1"/>
      <w:marLeft w:val="0"/>
      <w:marRight w:val="0"/>
      <w:marTop w:val="0"/>
      <w:marBottom w:val="0"/>
      <w:divBdr>
        <w:top w:val="none" w:sz="0" w:space="0" w:color="auto"/>
        <w:left w:val="none" w:sz="0" w:space="0" w:color="auto"/>
        <w:bottom w:val="none" w:sz="0" w:space="0" w:color="auto"/>
        <w:right w:val="none" w:sz="0" w:space="0" w:color="auto"/>
      </w:divBdr>
    </w:div>
    <w:div w:id="319893779">
      <w:bodyDiv w:val="1"/>
      <w:marLeft w:val="0"/>
      <w:marRight w:val="0"/>
      <w:marTop w:val="0"/>
      <w:marBottom w:val="0"/>
      <w:divBdr>
        <w:top w:val="none" w:sz="0" w:space="0" w:color="auto"/>
        <w:left w:val="none" w:sz="0" w:space="0" w:color="auto"/>
        <w:bottom w:val="none" w:sz="0" w:space="0" w:color="auto"/>
        <w:right w:val="none" w:sz="0" w:space="0" w:color="auto"/>
      </w:divBdr>
    </w:div>
    <w:div w:id="330836309">
      <w:bodyDiv w:val="1"/>
      <w:marLeft w:val="0"/>
      <w:marRight w:val="0"/>
      <w:marTop w:val="0"/>
      <w:marBottom w:val="0"/>
      <w:divBdr>
        <w:top w:val="none" w:sz="0" w:space="0" w:color="auto"/>
        <w:left w:val="none" w:sz="0" w:space="0" w:color="auto"/>
        <w:bottom w:val="none" w:sz="0" w:space="0" w:color="auto"/>
        <w:right w:val="none" w:sz="0" w:space="0" w:color="auto"/>
      </w:divBdr>
    </w:div>
    <w:div w:id="331834934">
      <w:bodyDiv w:val="1"/>
      <w:marLeft w:val="0"/>
      <w:marRight w:val="0"/>
      <w:marTop w:val="0"/>
      <w:marBottom w:val="0"/>
      <w:divBdr>
        <w:top w:val="none" w:sz="0" w:space="0" w:color="auto"/>
        <w:left w:val="none" w:sz="0" w:space="0" w:color="auto"/>
        <w:bottom w:val="none" w:sz="0" w:space="0" w:color="auto"/>
        <w:right w:val="none" w:sz="0" w:space="0" w:color="auto"/>
      </w:divBdr>
    </w:div>
    <w:div w:id="334307326">
      <w:bodyDiv w:val="1"/>
      <w:marLeft w:val="0"/>
      <w:marRight w:val="0"/>
      <w:marTop w:val="0"/>
      <w:marBottom w:val="0"/>
      <w:divBdr>
        <w:top w:val="none" w:sz="0" w:space="0" w:color="auto"/>
        <w:left w:val="none" w:sz="0" w:space="0" w:color="auto"/>
        <w:bottom w:val="none" w:sz="0" w:space="0" w:color="auto"/>
        <w:right w:val="none" w:sz="0" w:space="0" w:color="auto"/>
      </w:divBdr>
    </w:div>
    <w:div w:id="343018095">
      <w:bodyDiv w:val="1"/>
      <w:marLeft w:val="0"/>
      <w:marRight w:val="0"/>
      <w:marTop w:val="0"/>
      <w:marBottom w:val="0"/>
      <w:divBdr>
        <w:top w:val="none" w:sz="0" w:space="0" w:color="auto"/>
        <w:left w:val="none" w:sz="0" w:space="0" w:color="auto"/>
        <w:bottom w:val="none" w:sz="0" w:space="0" w:color="auto"/>
        <w:right w:val="none" w:sz="0" w:space="0" w:color="auto"/>
      </w:divBdr>
    </w:div>
    <w:div w:id="349142496">
      <w:bodyDiv w:val="1"/>
      <w:marLeft w:val="0"/>
      <w:marRight w:val="0"/>
      <w:marTop w:val="0"/>
      <w:marBottom w:val="0"/>
      <w:divBdr>
        <w:top w:val="none" w:sz="0" w:space="0" w:color="auto"/>
        <w:left w:val="none" w:sz="0" w:space="0" w:color="auto"/>
        <w:bottom w:val="none" w:sz="0" w:space="0" w:color="auto"/>
        <w:right w:val="none" w:sz="0" w:space="0" w:color="auto"/>
      </w:divBdr>
    </w:div>
    <w:div w:id="355540766">
      <w:bodyDiv w:val="1"/>
      <w:marLeft w:val="0"/>
      <w:marRight w:val="0"/>
      <w:marTop w:val="0"/>
      <w:marBottom w:val="0"/>
      <w:divBdr>
        <w:top w:val="none" w:sz="0" w:space="0" w:color="auto"/>
        <w:left w:val="none" w:sz="0" w:space="0" w:color="auto"/>
        <w:bottom w:val="none" w:sz="0" w:space="0" w:color="auto"/>
        <w:right w:val="none" w:sz="0" w:space="0" w:color="auto"/>
      </w:divBdr>
    </w:div>
    <w:div w:id="372341998">
      <w:bodyDiv w:val="1"/>
      <w:marLeft w:val="0"/>
      <w:marRight w:val="0"/>
      <w:marTop w:val="0"/>
      <w:marBottom w:val="0"/>
      <w:divBdr>
        <w:top w:val="none" w:sz="0" w:space="0" w:color="auto"/>
        <w:left w:val="none" w:sz="0" w:space="0" w:color="auto"/>
        <w:bottom w:val="none" w:sz="0" w:space="0" w:color="auto"/>
        <w:right w:val="none" w:sz="0" w:space="0" w:color="auto"/>
      </w:divBdr>
    </w:div>
    <w:div w:id="376781676">
      <w:bodyDiv w:val="1"/>
      <w:marLeft w:val="0"/>
      <w:marRight w:val="0"/>
      <w:marTop w:val="0"/>
      <w:marBottom w:val="0"/>
      <w:divBdr>
        <w:top w:val="none" w:sz="0" w:space="0" w:color="auto"/>
        <w:left w:val="none" w:sz="0" w:space="0" w:color="auto"/>
        <w:bottom w:val="none" w:sz="0" w:space="0" w:color="auto"/>
        <w:right w:val="none" w:sz="0" w:space="0" w:color="auto"/>
      </w:divBdr>
    </w:div>
    <w:div w:id="385566898">
      <w:bodyDiv w:val="1"/>
      <w:marLeft w:val="0"/>
      <w:marRight w:val="0"/>
      <w:marTop w:val="0"/>
      <w:marBottom w:val="0"/>
      <w:divBdr>
        <w:top w:val="none" w:sz="0" w:space="0" w:color="auto"/>
        <w:left w:val="none" w:sz="0" w:space="0" w:color="auto"/>
        <w:bottom w:val="none" w:sz="0" w:space="0" w:color="auto"/>
        <w:right w:val="none" w:sz="0" w:space="0" w:color="auto"/>
      </w:divBdr>
    </w:div>
    <w:div w:id="425465556">
      <w:bodyDiv w:val="1"/>
      <w:marLeft w:val="0"/>
      <w:marRight w:val="0"/>
      <w:marTop w:val="0"/>
      <w:marBottom w:val="0"/>
      <w:divBdr>
        <w:top w:val="none" w:sz="0" w:space="0" w:color="auto"/>
        <w:left w:val="none" w:sz="0" w:space="0" w:color="auto"/>
        <w:bottom w:val="none" w:sz="0" w:space="0" w:color="auto"/>
        <w:right w:val="none" w:sz="0" w:space="0" w:color="auto"/>
      </w:divBdr>
    </w:div>
    <w:div w:id="433016550">
      <w:bodyDiv w:val="1"/>
      <w:marLeft w:val="0"/>
      <w:marRight w:val="0"/>
      <w:marTop w:val="0"/>
      <w:marBottom w:val="0"/>
      <w:divBdr>
        <w:top w:val="none" w:sz="0" w:space="0" w:color="auto"/>
        <w:left w:val="none" w:sz="0" w:space="0" w:color="auto"/>
        <w:bottom w:val="none" w:sz="0" w:space="0" w:color="auto"/>
        <w:right w:val="none" w:sz="0" w:space="0" w:color="auto"/>
      </w:divBdr>
    </w:div>
    <w:div w:id="447432989">
      <w:bodyDiv w:val="1"/>
      <w:marLeft w:val="0"/>
      <w:marRight w:val="0"/>
      <w:marTop w:val="0"/>
      <w:marBottom w:val="0"/>
      <w:divBdr>
        <w:top w:val="none" w:sz="0" w:space="0" w:color="auto"/>
        <w:left w:val="none" w:sz="0" w:space="0" w:color="auto"/>
        <w:bottom w:val="none" w:sz="0" w:space="0" w:color="auto"/>
        <w:right w:val="none" w:sz="0" w:space="0" w:color="auto"/>
      </w:divBdr>
    </w:div>
    <w:div w:id="449325383">
      <w:bodyDiv w:val="1"/>
      <w:marLeft w:val="0"/>
      <w:marRight w:val="0"/>
      <w:marTop w:val="0"/>
      <w:marBottom w:val="0"/>
      <w:divBdr>
        <w:top w:val="none" w:sz="0" w:space="0" w:color="auto"/>
        <w:left w:val="none" w:sz="0" w:space="0" w:color="auto"/>
        <w:bottom w:val="none" w:sz="0" w:space="0" w:color="auto"/>
        <w:right w:val="none" w:sz="0" w:space="0" w:color="auto"/>
      </w:divBdr>
    </w:div>
    <w:div w:id="452989717">
      <w:bodyDiv w:val="1"/>
      <w:marLeft w:val="0"/>
      <w:marRight w:val="0"/>
      <w:marTop w:val="0"/>
      <w:marBottom w:val="0"/>
      <w:divBdr>
        <w:top w:val="none" w:sz="0" w:space="0" w:color="auto"/>
        <w:left w:val="none" w:sz="0" w:space="0" w:color="auto"/>
        <w:bottom w:val="none" w:sz="0" w:space="0" w:color="auto"/>
        <w:right w:val="none" w:sz="0" w:space="0" w:color="auto"/>
      </w:divBdr>
    </w:div>
    <w:div w:id="458956884">
      <w:bodyDiv w:val="1"/>
      <w:marLeft w:val="0"/>
      <w:marRight w:val="0"/>
      <w:marTop w:val="0"/>
      <w:marBottom w:val="0"/>
      <w:divBdr>
        <w:top w:val="none" w:sz="0" w:space="0" w:color="auto"/>
        <w:left w:val="none" w:sz="0" w:space="0" w:color="auto"/>
        <w:bottom w:val="none" w:sz="0" w:space="0" w:color="auto"/>
        <w:right w:val="none" w:sz="0" w:space="0" w:color="auto"/>
      </w:divBdr>
    </w:div>
    <w:div w:id="469900659">
      <w:bodyDiv w:val="1"/>
      <w:marLeft w:val="0"/>
      <w:marRight w:val="0"/>
      <w:marTop w:val="0"/>
      <w:marBottom w:val="0"/>
      <w:divBdr>
        <w:top w:val="none" w:sz="0" w:space="0" w:color="auto"/>
        <w:left w:val="none" w:sz="0" w:space="0" w:color="auto"/>
        <w:bottom w:val="none" w:sz="0" w:space="0" w:color="auto"/>
        <w:right w:val="none" w:sz="0" w:space="0" w:color="auto"/>
      </w:divBdr>
    </w:div>
    <w:div w:id="474833011">
      <w:bodyDiv w:val="1"/>
      <w:marLeft w:val="0"/>
      <w:marRight w:val="0"/>
      <w:marTop w:val="0"/>
      <w:marBottom w:val="0"/>
      <w:divBdr>
        <w:top w:val="none" w:sz="0" w:space="0" w:color="auto"/>
        <w:left w:val="none" w:sz="0" w:space="0" w:color="auto"/>
        <w:bottom w:val="none" w:sz="0" w:space="0" w:color="auto"/>
        <w:right w:val="none" w:sz="0" w:space="0" w:color="auto"/>
      </w:divBdr>
    </w:div>
    <w:div w:id="489563526">
      <w:bodyDiv w:val="1"/>
      <w:marLeft w:val="0"/>
      <w:marRight w:val="0"/>
      <w:marTop w:val="0"/>
      <w:marBottom w:val="0"/>
      <w:divBdr>
        <w:top w:val="none" w:sz="0" w:space="0" w:color="auto"/>
        <w:left w:val="none" w:sz="0" w:space="0" w:color="auto"/>
        <w:bottom w:val="none" w:sz="0" w:space="0" w:color="auto"/>
        <w:right w:val="none" w:sz="0" w:space="0" w:color="auto"/>
      </w:divBdr>
    </w:div>
    <w:div w:id="491335648">
      <w:bodyDiv w:val="1"/>
      <w:marLeft w:val="0"/>
      <w:marRight w:val="0"/>
      <w:marTop w:val="0"/>
      <w:marBottom w:val="0"/>
      <w:divBdr>
        <w:top w:val="none" w:sz="0" w:space="0" w:color="auto"/>
        <w:left w:val="none" w:sz="0" w:space="0" w:color="auto"/>
        <w:bottom w:val="none" w:sz="0" w:space="0" w:color="auto"/>
        <w:right w:val="none" w:sz="0" w:space="0" w:color="auto"/>
      </w:divBdr>
    </w:div>
    <w:div w:id="495078109">
      <w:bodyDiv w:val="1"/>
      <w:marLeft w:val="0"/>
      <w:marRight w:val="0"/>
      <w:marTop w:val="0"/>
      <w:marBottom w:val="0"/>
      <w:divBdr>
        <w:top w:val="none" w:sz="0" w:space="0" w:color="auto"/>
        <w:left w:val="none" w:sz="0" w:space="0" w:color="auto"/>
        <w:bottom w:val="none" w:sz="0" w:space="0" w:color="auto"/>
        <w:right w:val="none" w:sz="0" w:space="0" w:color="auto"/>
      </w:divBdr>
    </w:div>
    <w:div w:id="513422265">
      <w:bodyDiv w:val="1"/>
      <w:marLeft w:val="0"/>
      <w:marRight w:val="0"/>
      <w:marTop w:val="0"/>
      <w:marBottom w:val="0"/>
      <w:divBdr>
        <w:top w:val="none" w:sz="0" w:space="0" w:color="auto"/>
        <w:left w:val="none" w:sz="0" w:space="0" w:color="auto"/>
        <w:bottom w:val="none" w:sz="0" w:space="0" w:color="auto"/>
        <w:right w:val="none" w:sz="0" w:space="0" w:color="auto"/>
      </w:divBdr>
    </w:div>
    <w:div w:id="533615982">
      <w:bodyDiv w:val="1"/>
      <w:marLeft w:val="0"/>
      <w:marRight w:val="0"/>
      <w:marTop w:val="0"/>
      <w:marBottom w:val="0"/>
      <w:divBdr>
        <w:top w:val="none" w:sz="0" w:space="0" w:color="auto"/>
        <w:left w:val="none" w:sz="0" w:space="0" w:color="auto"/>
        <w:bottom w:val="none" w:sz="0" w:space="0" w:color="auto"/>
        <w:right w:val="none" w:sz="0" w:space="0" w:color="auto"/>
      </w:divBdr>
    </w:div>
    <w:div w:id="537818449">
      <w:bodyDiv w:val="1"/>
      <w:marLeft w:val="0"/>
      <w:marRight w:val="0"/>
      <w:marTop w:val="0"/>
      <w:marBottom w:val="0"/>
      <w:divBdr>
        <w:top w:val="none" w:sz="0" w:space="0" w:color="auto"/>
        <w:left w:val="none" w:sz="0" w:space="0" w:color="auto"/>
        <w:bottom w:val="none" w:sz="0" w:space="0" w:color="auto"/>
        <w:right w:val="none" w:sz="0" w:space="0" w:color="auto"/>
      </w:divBdr>
    </w:div>
    <w:div w:id="548568879">
      <w:bodyDiv w:val="1"/>
      <w:marLeft w:val="0"/>
      <w:marRight w:val="0"/>
      <w:marTop w:val="0"/>
      <w:marBottom w:val="0"/>
      <w:divBdr>
        <w:top w:val="none" w:sz="0" w:space="0" w:color="auto"/>
        <w:left w:val="none" w:sz="0" w:space="0" w:color="auto"/>
        <w:bottom w:val="none" w:sz="0" w:space="0" w:color="auto"/>
        <w:right w:val="none" w:sz="0" w:space="0" w:color="auto"/>
      </w:divBdr>
    </w:div>
    <w:div w:id="583345170">
      <w:bodyDiv w:val="1"/>
      <w:marLeft w:val="0"/>
      <w:marRight w:val="0"/>
      <w:marTop w:val="0"/>
      <w:marBottom w:val="0"/>
      <w:divBdr>
        <w:top w:val="none" w:sz="0" w:space="0" w:color="auto"/>
        <w:left w:val="none" w:sz="0" w:space="0" w:color="auto"/>
        <w:bottom w:val="none" w:sz="0" w:space="0" w:color="auto"/>
        <w:right w:val="none" w:sz="0" w:space="0" w:color="auto"/>
      </w:divBdr>
    </w:div>
    <w:div w:id="594704303">
      <w:bodyDiv w:val="1"/>
      <w:marLeft w:val="0"/>
      <w:marRight w:val="0"/>
      <w:marTop w:val="0"/>
      <w:marBottom w:val="0"/>
      <w:divBdr>
        <w:top w:val="none" w:sz="0" w:space="0" w:color="auto"/>
        <w:left w:val="none" w:sz="0" w:space="0" w:color="auto"/>
        <w:bottom w:val="none" w:sz="0" w:space="0" w:color="auto"/>
        <w:right w:val="none" w:sz="0" w:space="0" w:color="auto"/>
      </w:divBdr>
    </w:div>
    <w:div w:id="597443922">
      <w:bodyDiv w:val="1"/>
      <w:marLeft w:val="0"/>
      <w:marRight w:val="0"/>
      <w:marTop w:val="0"/>
      <w:marBottom w:val="0"/>
      <w:divBdr>
        <w:top w:val="none" w:sz="0" w:space="0" w:color="auto"/>
        <w:left w:val="none" w:sz="0" w:space="0" w:color="auto"/>
        <w:bottom w:val="none" w:sz="0" w:space="0" w:color="auto"/>
        <w:right w:val="none" w:sz="0" w:space="0" w:color="auto"/>
      </w:divBdr>
    </w:div>
    <w:div w:id="605112325">
      <w:bodyDiv w:val="1"/>
      <w:marLeft w:val="0"/>
      <w:marRight w:val="0"/>
      <w:marTop w:val="0"/>
      <w:marBottom w:val="0"/>
      <w:divBdr>
        <w:top w:val="none" w:sz="0" w:space="0" w:color="auto"/>
        <w:left w:val="none" w:sz="0" w:space="0" w:color="auto"/>
        <w:bottom w:val="none" w:sz="0" w:space="0" w:color="auto"/>
        <w:right w:val="none" w:sz="0" w:space="0" w:color="auto"/>
      </w:divBdr>
    </w:div>
    <w:div w:id="616259334">
      <w:bodyDiv w:val="1"/>
      <w:marLeft w:val="0"/>
      <w:marRight w:val="0"/>
      <w:marTop w:val="0"/>
      <w:marBottom w:val="0"/>
      <w:divBdr>
        <w:top w:val="none" w:sz="0" w:space="0" w:color="auto"/>
        <w:left w:val="none" w:sz="0" w:space="0" w:color="auto"/>
        <w:bottom w:val="none" w:sz="0" w:space="0" w:color="auto"/>
        <w:right w:val="none" w:sz="0" w:space="0" w:color="auto"/>
      </w:divBdr>
    </w:div>
    <w:div w:id="624581174">
      <w:bodyDiv w:val="1"/>
      <w:marLeft w:val="0"/>
      <w:marRight w:val="0"/>
      <w:marTop w:val="0"/>
      <w:marBottom w:val="0"/>
      <w:divBdr>
        <w:top w:val="none" w:sz="0" w:space="0" w:color="auto"/>
        <w:left w:val="none" w:sz="0" w:space="0" w:color="auto"/>
        <w:bottom w:val="none" w:sz="0" w:space="0" w:color="auto"/>
        <w:right w:val="none" w:sz="0" w:space="0" w:color="auto"/>
      </w:divBdr>
    </w:div>
    <w:div w:id="624972541">
      <w:bodyDiv w:val="1"/>
      <w:marLeft w:val="0"/>
      <w:marRight w:val="0"/>
      <w:marTop w:val="0"/>
      <w:marBottom w:val="0"/>
      <w:divBdr>
        <w:top w:val="none" w:sz="0" w:space="0" w:color="auto"/>
        <w:left w:val="none" w:sz="0" w:space="0" w:color="auto"/>
        <w:bottom w:val="none" w:sz="0" w:space="0" w:color="auto"/>
        <w:right w:val="none" w:sz="0" w:space="0" w:color="auto"/>
      </w:divBdr>
    </w:div>
    <w:div w:id="632948671">
      <w:bodyDiv w:val="1"/>
      <w:marLeft w:val="0"/>
      <w:marRight w:val="0"/>
      <w:marTop w:val="0"/>
      <w:marBottom w:val="0"/>
      <w:divBdr>
        <w:top w:val="none" w:sz="0" w:space="0" w:color="auto"/>
        <w:left w:val="none" w:sz="0" w:space="0" w:color="auto"/>
        <w:bottom w:val="none" w:sz="0" w:space="0" w:color="auto"/>
        <w:right w:val="none" w:sz="0" w:space="0" w:color="auto"/>
      </w:divBdr>
    </w:div>
    <w:div w:id="641038744">
      <w:bodyDiv w:val="1"/>
      <w:marLeft w:val="0"/>
      <w:marRight w:val="0"/>
      <w:marTop w:val="0"/>
      <w:marBottom w:val="0"/>
      <w:divBdr>
        <w:top w:val="none" w:sz="0" w:space="0" w:color="auto"/>
        <w:left w:val="none" w:sz="0" w:space="0" w:color="auto"/>
        <w:bottom w:val="none" w:sz="0" w:space="0" w:color="auto"/>
        <w:right w:val="none" w:sz="0" w:space="0" w:color="auto"/>
      </w:divBdr>
    </w:div>
    <w:div w:id="641690632">
      <w:bodyDiv w:val="1"/>
      <w:marLeft w:val="0"/>
      <w:marRight w:val="0"/>
      <w:marTop w:val="0"/>
      <w:marBottom w:val="0"/>
      <w:divBdr>
        <w:top w:val="none" w:sz="0" w:space="0" w:color="auto"/>
        <w:left w:val="none" w:sz="0" w:space="0" w:color="auto"/>
        <w:bottom w:val="none" w:sz="0" w:space="0" w:color="auto"/>
        <w:right w:val="none" w:sz="0" w:space="0" w:color="auto"/>
      </w:divBdr>
    </w:div>
    <w:div w:id="646400762">
      <w:bodyDiv w:val="1"/>
      <w:marLeft w:val="0"/>
      <w:marRight w:val="0"/>
      <w:marTop w:val="0"/>
      <w:marBottom w:val="0"/>
      <w:divBdr>
        <w:top w:val="none" w:sz="0" w:space="0" w:color="auto"/>
        <w:left w:val="none" w:sz="0" w:space="0" w:color="auto"/>
        <w:bottom w:val="none" w:sz="0" w:space="0" w:color="auto"/>
        <w:right w:val="none" w:sz="0" w:space="0" w:color="auto"/>
      </w:divBdr>
    </w:div>
    <w:div w:id="652098379">
      <w:bodyDiv w:val="1"/>
      <w:marLeft w:val="0"/>
      <w:marRight w:val="0"/>
      <w:marTop w:val="0"/>
      <w:marBottom w:val="0"/>
      <w:divBdr>
        <w:top w:val="none" w:sz="0" w:space="0" w:color="auto"/>
        <w:left w:val="none" w:sz="0" w:space="0" w:color="auto"/>
        <w:bottom w:val="none" w:sz="0" w:space="0" w:color="auto"/>
        <w:right w:val="none" w:sz="0" w:space="0" w:color="auto"/>
      </w:divBdr>
    </w:div>
    <w:div w:id="656543111">
      <w:bodyDiv w:val="1"/>
      <w:marLeft w:val="0"/>
      <w:marRight w:val="0"/>
      <w:marTop w:val="0"/>
      <w:marBottom w:val="0"/>
      <w:divBdr>
        <w:top w:val="none" w:sz="0" w:space="0" w:color="auto"/>
        <w:left w:val="none" w:sz="0" w:space="0" w:color="auto"/>
        <w:bottom w:val="none" w:sz="0" w:space="0" w:color="auto"/>
        <w:right w:val="none" w:sz="0" w:space="0" w:color="auto"/>
      </w:divBdr>
    </w:div>
    <w:div w:id="677585067">
      <w:bodyDiv w:val="1"/>
      <w:marLeft w:val="0"/>
      <w:marRight w:val="0"/>
      <w:marTop w:val="0"/>
      <w:marBottom w:val="0"/>
      <w:divBdr>
        <w:top w:val="none" w:sz="0" w:space="0" w:color="auto"/>
        <w:left w:val="none" w:sz="0" w:space="0" w:color="auto"/>
        <w:bottom w:val="none" w:sz="0" w:space="0" w:color="auto"/>
        <w:right w:val="none" w:sz="0" w:space="0" w:color="auto"/>
      </w:divBdr>
    </w:div>
    <w:div w:id="680744207">
      <w:bodyDiv w:val="1"/>
      <w:marLeft w:val="0"/>
      <w:marRight w:val="0"/>
      <w:marTop w:val="0"/>
      <w:marBottom w:val="0"/>
      <w:divBdr>
        <w:top w:val="none" w:sz="0" w:space="0" w:color="auto"/>
        <w:left w:val="none" w:sz="0" w:space="0" w:color="auto"/>
        <w:bottom w:val="none" w:sz="0" w:space="0" w:color="auto"/>
        <w:right w:val="none" w:sz="0" w:space="0" w:color="auto"/>
      </w:divBdr>
    </w:div>
    <w:div w:id="691297861">
      <w:bodyDiv w:val="1"/>
      <w:marLeft w:val="0"/>
      <w:marRight w:val="0"/>
      <w:marTop w:val="0"/>
      <w:marBottom w:val="0"/>
      <w:divBdr>
        <w:top w:val="none" w:sz="0" w:space="0" w:color="auto"/>
        <w:left w:val="none" w:sz="0" w:space="0" w:color="auto"/>
        <w:bottom w:val="none" w:sz="0" w:space="0" w:color="auto"/>
        <w:right w:val="none" w:sz="0" w:space="0" w:color="auto"/>
      </w:divBdr>
    </w:div>
    <w:div w:id="699890357">
      <w:bodyDiv w:val="1"/>
      <w:marLeft w:val="0"/>
      <w:marRight w:val="0"/>
      <w:marTop w:val="0"/>
      <w:marBottom w:val="0"/>
      <w:divBdr>
        <w:top w:val="none" w:sz="0" w:space="0" w:color="auto"/>
        <w:left w:val="none" w:sz="0" w:space="0" w:color="auto"/>
        <w:bottom w:val="none" w:sz="0" w:space="0" w:color="auto"/>
        <w:right w:val="none" w:sz="0" w:space="0" w:color="auto"/>
      </w:divBdr>
    </w:div>
    <w:div w:id="699891053">
      <w:bodyDiv w:val="1"/>
      <w:marLeft w:val="0"/>
      <w:marRight w:val="0"/>
      <w:marTop w:val="0"/>
      <w:marBottom w:val="0"/>
      <w:divBdr>
        <w:top w:val="none" w:sz="0" w:space="0" w:color="auto"/>
        <w:left w:val="none" w:sz="0" w:space="0" w:color="auto"/>
        <w:bottom w:val="none" w:sz="0" w:space="0" w:color="auto"/>
        <w:right w:val="none" w:sz="0" w:space="0" w:color="auto"/>
      </w:divBdr>
    </w:div>
    <w:div w:id="707607975">
      <w:bodyDiv w:val="1"/>
      <w:marLeft w:val="0"/>
      <w:marRight w:val="0"/>
      <w:marTop w:val="0"/>
      <w:marBottom w:val="0"/>
      <w:divBdr>
        <w:top w:val="none" w:sz="0" w:space="0" w:color="auto"/>
        <w:left w:val="none" w:sz="0" w:space="0" w:color="auto"/>
        <w:bottom w:val="none" w:sz="0" w:space="0" w:color="auto"/>
        <w:right w:val="none" w:sz="0" w:space="0" w:color="auto"/>
      </w:divBdr>
    </w:div>
    <w:div w:id="711151523">
      <w:bodyDiv w:val="1"/>
      <w:marLeft w:val="0"/>
      <w:marRight w:val="0"/>
      <w:marTop w:val="0"/>
      <w:marBottom w:val="0"/>
      <w:divBdr>
        <w:top w:val="none" w:sz="0" w:space="0" w:color="auto"/>
        <w:left w:val="none" w:sz="0" w:space="0" w:color="auto"/>
        <w:bottom w:val="none" w:sz="0" w:space="0" w:color="auto"/>
        <w:right w:val="none" w:sz="0" w:space="0" w:color="auto"/>
      </w:divBdr>
    </w:div>
    <w:div w:id="713434232">
      <w:bodyDiv w:val="1"/>
      <w:marLeft w:val="0"/>
      <w:marRight w:val="0"/>
      <w:marTop w:val="0"/>
      <w:marBottom w:val="0"/>
      <w:divBdr>
        <w:top w:val="none" w:sz="0" w:space="0" w:color="auto"/>
        <w:left w:val="none" w:sz="0" w:space="0" w:color="auto"/>
        <w:bottom w:val="none" w:sz="0" w:space="0" w:color="auto"/>
        <w:right w:val="none" w:sz="0" w:space="0" w:color="auto"/>
      </w:divBdr>
    </w:div>
    <w:div w:id="718358821">
      <w:bodyDiv w:val="1"/>
      <w:marLeft w:val="0"/>
      <w:marRight w:val="0"/>
      <w:marTop w:val="0"/>
      <w:marBottom w:val="0"/>
      <w:divBdr>
        <w:top w:val="none" w:sz="0" w:space="0" w:color="auto"/>
        <w:left w:val="none" w:sz="0" w:space="0" w:color="auto"/>
        <w:bottom w:val="none" w:sz="0" w:space="0" w:color="auto"/>
        <w:right w:val="none" w:sz="0" w:space="0" w:color="auto"/>
      </w:divBdr>
    </w:div>
    <w:div w:id="723914955">
      <w:bodyDiv w:val="1"/>
      <w:marLeft w:val="0"/>
      <w:marRight w:val="0"/>
      <w:marTop w:val="0"/>
      <w:marBottom w:val="0"/>
      <w:divBdr>
        <w:top w:val="none" w:sz="0" w:space="0" w:color="auto"/>
        <w:left w:val="none" w:sz="0" w:space="0" w:color="auto"/>
        <w:bottom w:val="none" w:sz="0" w:space="0" w:color="auto"/>
        <w:right w:val="none" w:sz="0" w:space="0" w:color="auto"/>
      </w:divBdr>
    </w:div>
    <w:div w:id="729617468">
      <w:bodyDiv w:val="1"/>
      <w:marLeft w:val="0"/>
      <w:marRight w:val="0"/>
      <w:marTop w:val="0"/>
      <w:marBottom w:val="0"/>
      <w:divBdr>
        <w:top w:val="none" w:sz="0" w:space="0" w:color="auto"/>
        <w:left w:val="none" w:sz="0" w:space="0" w:color="auto"/>
        <w:bottom w:val="none" w:sz="0" w:space="0" w:color="auto"/>
        <w:right w:val="none" w:sz="0" w:space="0" w:color="auto"/>
      </w:divBdr>
    </w:div>
    <w:div w:id="749081208">
      <w:bodyDiv w:val="1"/>
      <w:marLeft w:val="0"/>
      <w:marRight w:val="0"/>
      <w:marTop w:val="0"/>
      <w:marBottom w:val="0"/>
      <w:divBdr>
        <w:top w:val="none" w:sz="0" w:space="0" w:color="auto"/>
        <w:left w:val="none" w:sz="0" w:space="0" w:color="auto"/>
        <w:bottom w:val="none" w:sz="0" w:space="0" w:color="auto"/>
        <w:right w:val="none" w:sz="0" w:space="0" w:color="auto"/>
      </w:divBdr>
    </w:div>
    <w:div w:id="750858316">
      <w:bodyDiv w:val="1"/>
      <w:marLeft w:val="0"/>
      <w:marRight w:val="0"/>
      <w:marTop w:val="0"/>
      <w:marBottom w:val="0"/>
      <w:divBdr>
        <w:top w:val="none" w:sz="0" w:space="0" w:color="auto"/>
        <w:left w:val="none" w:sz="0" w:space="0" w:color="auto"/>
        <w:bottom w:val="none" w:sz="0" w:space="0" w:color="auto"/>
        <w:right w:val="none" w:sz="0" w:space="0" w:color="auto"/>
      </w:divBdr>
    </w:div>
    <w:div w:id="754784527">
      <w:bodyDiv w:val="1"/>
      <w:marLeft w:val="0"/>
      <w:marRight w:val="0"/>
      <w:marTop w:val="0"/>
      <w:marBottom w:val="0"/>
      <w:divBdr>
        <w:top w:val="none" w:sz="0" w:space="0" w:color="auto"/>
        <w:left w:val="none" w:sz="0" w:space="0" w:color="auto"/>
        <w:bottom w:val="none" w:sz="0" w:space="0" w:color="auto"/>
        <w:right w:val="none" w:sz="0" w:space="0" w:color="auto"/>
      </w:divBdr>
    </w:div>
    <w:div w:id="756248931">
      <w:bodyDiv w:val="1"/>
      <w:marLeft w:val="0"/>
      <w:marRight w:val="0"/>
      <w:marTop w:val="0"/>
      <w:marBottom w:val="0"/>
      <w:divBdr>
        <w:top w:val="none" w:sz="0" w:space="0" w:color="auto"/>
        <w:left w:val="none" w:sz="0" w:space="0" w:color="auto"/>
        <w:bottom w:val="none" w:sz="0" w:space="0" w:color="auto"/>
        <w:right w:val="none" w:sz="0" w:space="0" w:color="auto"/>
      </w:divBdr>
    </w:div>
    <w:div w:id="766460733">
      <w:bodyDiv w:val="1"/>
      <w:marLeft w:val="0"/>
      <w:marRight w:val="0"/>
      <w:marTop w:val="0"/>
      <w:marBottom w:val="0"/>
      <w:divBdr>
        <w:top w:val="none" w:sz="0" w:space="0" w:color="auto"/>
        <w:left w:val="none" w:sz="0" w:space="0" w:color="auto"/>
        <w:bottom w:val="none" w:sz="0" w:space="0" w:color="auto"/>
        <w:right w:val="none" w:sz="0" w:space="0" w:color="auto"/>
      </w:divBdr>
    </w:div>
    <w:div w:id="789934512">
      <w:bodyDiv w:val="1"/>
      <w:marLeft w:val="0"/>
      <w:marRight w:val="0"/>
      <w:marTop w:val="0"/>
      <w:marBottom w:val="0"/>
      <w:divBdr>
        <w:top w:val="none" w:sz="0" w:space="0" w:color="auto"/>
        <w:left w:val="none" w:sz="0" w:space="0" w:color="auto"/>
        <w:bottom w:val="none" w:sz="0" w:space="0" w:color="auto"/>
        <w:right w:val="none" w:sz="0" w:space="0" w:color="auto"/>
      </w:divBdr>
    </w:div>
    <w:div w:id="800919338">
      <w:bodyDiv w:val="1"/>
      <w:marLeft w:val="0"/>
      <w:marRight w:val="0"/>
      <w:marTop w:val="0"/>
      <w:marBottom w:val="0"/>
      <w:divBdr>
        <w:top w:val="none" w:sz="0" w:space="0" w:color="auto"/>
        <w:left w:val="none" w:sz="0" w:space="0" w:color="auto"/>
        <w:bottom w:val="none" w:sz="0" w:space="0" w:color="auto"/>
        <w:right w:val="none" w:sz="0" w:space="0" w:color="auto"/>
      </w:divBdr>
    </w:div>
    <w:div w:id="801970907">
      <w:bodyDiv w:val="1"/>
      <w:marLeft w:val="0"/>
      <w:marRight w:val="0"/>
      <w:marTop w:val="0"/>
      <w:marBottom w:val="0"/>
      <w:divBdr>
        <w:top w:val="none" w:sz="0" w:space="0" w:color="auto"/>
        <w:left w:val="none" w:sz="0" w:space="0" w:color="auto"/>
        <w:bottom w:val="none" w:sz="0" w:space="0" w:color="auto"/>
        <w:right w:val="none" w:sz="0" w:space="0" w:color="auto"/>
      </w:divBdr>
    </w:div>
    <w:div w:id="809439793">
      <w:bodyDiv w:val="1"/>
      <w:marLeft w:val="0"/>
      <w:marRight w:val="0"/>
      <w:marTop w:val="0"/>
      <w:marBottom w:val="0"/>
      <w:divBdr>
        <w:top w:val="none" w:sz="0" w:space="0" w:color="auto"/>
        <w:left w:val="none" w:sz="0" w:space="0" w:color="auto"/>
        <w:bottom w:val="none" w:sz="0" w:space="0" w:color="auto"/>
        <w:right w:val="none" w:sz="0" w:space="0" w:color="auto"/>
      </w:divBdr>
    </w:div>
    <w:div w:id="812601896">
      <w:bodyDiv w:val="1"/>
      <w:marLeft w:val="0"/>
      <w:marRight w:val="0"/>
      <w:marTop w:val="0"/>
      <w:marBottom w:val="0"/>
      <w:divBdr>
        <w:top w:val="none" w:sz="0" w:space="0" w:color="auto"/>
        <w:left w:val="none" w:sz="0" w:space="0" w:color="auto"/>
        <w:bottom w:val="none" w:sz="0" w:space="0" w:color="auto"/>
        <w:right w:val="none" w:sz="0" w:space="0" w:color="auto"/>
      </w:divBdr>
    </w:div>
    <w:div w:id="813716840">
      <w:bodyDiv w:val="1"/>
      <w:marLeft w:val="0"/>
      <w:marRight w:val="0"/>
      <w:marTop w:val="0"/>
      <w:marBottom w:val="0"/>
      <w:divBdr>
        <w:top w:val="none" w:sz="0" w:space="0" w:color="auto"/>
        <w:left w:val="none" w:sz="0" w:space="0" w:color="auto"/>
        <w:bottom w:val="none" w:sz="0" w:space="0" w:color="auto"/>
        <w:right w:val="none" w:sz="0" w:space="0" w:color="auto"/>
      </w:divBdr>
    </w:div>
    <w:div w:id="834339802">
      <w:bodyDiv w:val="1"/>
      <w:marLeft w:val="0"/>
      <w:marRight w:val="0"/>
      <w:marTop w:val="0"/>
      <w:marBottom w:val="0"/>
      <w:divBdr>
        <w:top w:val="none" w:sz="0" w:space="0" w:color="auto"/>
        <w:left w:val="none" w:sz="0" w:space="0" w:color="auto"/>
        <w:bottom w:val="none" w:sz="0" w:space="0" w:color="auto"/>
        <w:right w:val="none" w:sz="0" w:space="0" w:color="auto"/>
      </w:divBdr>
    </w:div>
    <w:div w:id="844589037">
      <w:bodyDiv w:val="1"/>
      <w:marLeft w:val="0"/>
      <w:marRight w:val="0"/>
      <w:marTop w:val="0"/>
      <w:marBottom w:val="0"/>
      <w:divBdr>
        <w:top w:val="none" w:sz="0" w:space="0" w:color="auto"/>
        <w:left w:val="none" w:sz="0" w:space="0" w:color="auto"/>
        <w:bottom w:val="none" w:sz="0" w:space="0" w:color="auto"/>
        <w:right w:val="none" w:sz="0" w:space="0" w:color="auto"/>
      </w:divBdr>
    </w:div>
    <w:div w:id="866409310">
      <w:bodyDiv w:val="1"/>
      <w:marLeft w:val="0"/>
      <w:marRight w:val="0"/>
      <w:marTop w:val="0"/>
      <w:marBottom w:val="0"/>
      <w:divBdr>
        <w:top w:val="none" w:sz="0" w:space="0" w:color="auto"/>
        <w:left w:val="none" w:sz="0" w:space="0" w:color="auto"/>
        <w:bottom w:val="none" w:sz="0" w:space="0" w:color="auto"/>
        <w:right w:val="none" w:sz="0" w:space="0" w:color="auto"/>
      </w:divBdr>
    </w:div>
    <w:div w:id="877474774">
      <w:bodyDiv w:val="1"/>
      <w:marLeft w:val="0"/>
      <w:marRight w:val="0"/>
      <w:marTop w:val="0"/>
      <w:marBottom w:val="0"/>
      <w:divBdr>
        <w:top w:val="none" w:sz="0" w:space="0" w:color="auto"/>
        <w:left w:val="none" w:sz="0" w:space="0" w:color="auto"/>
        <w:bottom w:val="none" w:sz="0" w:space="0" w:color="auto"/>
        <w:right w:val="none" w:sz="0" w:space="0" w:color="auto"/>
      </w:divBdr>
    </w:div>
    <w:div w:id="900407246">
      <w:bodyDiv w:val="1"/>
      <w:marLeft w:val="0"/>
      <w:marRight w:val="0"/>
      <w:marTop w:val="0"/>
      <w:marBottom w:val="0"/>
      <w:divBdr>
        <w:top w:val="none" w:sz="0" w:space="0" w:color="auto"/>
        <w:left w:val="none" w:sz="0" w:space="0" w:color="auto"/>
        <w:bottom w:val="none" w:sz="0" w:space="0" w:color="auto"/>
        <w:right w:val="none" w:sz="0" w:space="0" w:color="auto"/>
      </w:divBdr>
    </w:div>
    <w:div w:id="932401507">
      <w:bodyDiv w:val="1"/>
      <w:marLeft w:val="0"/>
      <w:marRight w:val="0"/>
      <w:marTop w:val="0"/>
      <w:marBottom w:val="0"/>
      <w:divBdr>
        <w:top w:val="none" w:sz="0" w:space="0" w:color="auto"/>
        <w:left w:val="none" w:sz="0" w:space="0" w:color="auto"/>
        <w:bottom w:val="none" w:sz="0" w:space="0" w:color="auto"/>
        <w:right w:val="none" w:sz="0" w:space="0" w:color="auto"/>
      </w:divBdr>
    </w:div>
    <w:div w:id="939144954">
      <w:bodyDiv w:val="1"/>
      <w:marLeft w:val="0"/>
      <w:marRight w:val="0"/>
      <w:marTop w:val="0"/>
      <w:marBottom w:val="0"/>
      <w:divBdr>
        <w:top w:val="none" w:sz="0" w:space="0" w:color="auto"/>
        <w:left w:val="none" w:sz="0" w:space="0" w:color="auto"/>
        <w:bottom w:val="none" w:sz="0" w:space="0" w:color="auto"/>
        <w:right w:val="none" w:sz="0" w:space="0" w:color="auto"/>
      </w:divBdr>
    </w:div>
    <w:div w:id="944532431">
      <w:bodyDiv w:val="1"/>
      <w:marLeft w:val="0"/>
      <w:marRight w:val="0"/>
      <w:marTop w:val="0"/>
      <w:marBottom w:val="0"/>
      <w:divBdr>
        <w:top w:val="none" w:sz="0" w:space="0" w:color="auto"/>
        <w:left w:val="none" w:sz="0" w:space="0" w:color="auto"/>
        <w:bottom w:val="none" w:sz="0" w:space="0" w:color="auto"/>
        <w:right w:val="none" w:sz="0" w:space="0" w:color="auto"/>
      </w:divBdr>
    </w:div>
    <w:div w:id="950011805">
      <w:bodyDiv w:val="1"/>
      <w:marLeft w:val="0"/>
      <w:marRight w:val="0"/>
      <w:marTop w:val="0"/>
      <w:marBottom w:val="0"/>
      <w:divBdr>
        <w:top w:val="none" w:sz="0" w:space="0" w:color="auto"/>
        <w:left w:val="none" w:sz="0" w:space="0" w:color="auto"/>
        <w:bottom w:val="none" w:sz="0" w:space="0" w:color="auto"/>
        <w:right w:val="none" w:sz="0" w:space="0" w:color="auto"/>
      </w:divBdr>
    </w:div>
    <w:div w:id="956645323">
      <w:bodyDiv w:val="1"/>
      <w:marLeft w:val="0"/>
      <w:marRight w:val="0"/>
      <w:marTop w:val="0"/>
      <w:marBottom w:val="0"/>
      <w:divBdr>
        <w:top w:val="none" w:sz="0" w:space="0" w:color="auto"/>
        <w:left w:val="none" w:sz="0" w:space="0" w:color="auto"/>
        <w:bottom w:val="none" w:sz="0" w:space="0" w:color="auto"/>
        <w:right w:val="none" w:sz="0" w:space="0" w:color="auto"/>
      </w:divBdr>
    </w:div>
    <w:div w:id="963775317">
      <w:bodyDiv w:val="1"/>
      <w:marLeft w:val="0"/>
      <w:marRight w:val="0"/>
      <w:marTop w:val="0"/>
      <w:marBottom w:val="0"/>
      <w:divBdr>
        <w:top w:val="none" w:sz="0" w:space="0" w:color="auto"/>
        <w:left w:val="none" w:sz="0" w:space="0" w:color="auto"/>
        <w:bottom w:val="none" w:sz="0" w:space="0" w:color="auto"/>
        <w:right w:val="none" w:sz="0" w:space="0" w:color="auto"/>
      </w:divBdr>
    </w:div>
    <w:div w:id="987975317">
      <w:bodyDiv w:val="1"/>
      <w:marLeft w:val="0"/>
      <w:marRight w:val="0"/>
      <w:marTop w:val="0"/>
      <w:marBottom w:val="0"/>
      <w:divBdr>
        <w:top w:val="none" w:sz="0" w:space="0" w:color="auto"/>
        <w:left w:val="none" w:sz="0" w:space="0" w:color="auto"/>
        <w:bottom w:val="none" w:sz="0" w:space="0" w:color="auto"/>
        <w:right w:val="none" w:sz="0" w:space="0" w:color="auto"/>
      </w:divBdr>
    </w:div>
    <w:div w:id="1000935003">
      <w:bodyDiv w:val="1"/>
      <w:marLeft w:val="0"/>
      <w:marRight w:val="0"/>
      <w:marTop w:val="0"/>
      <w:marBottom w:val="0"/>
      <w:divBdr>
        <w:top w:val="none" w:sz="0" w:space="0" w:color="auto"/>
        <w:left w:val="none" w:sz="0" w:space="0" w:color="auto"/>
        <w:bottom w:val="none" w:sz="0" w:space="0" w:color="auto"/>
        <w:right w:val="none" w:sz="0" w:space="0" w:color="auto"/>
      </w:divBdr>
    </w:div>
    <w:div w:id="1005323042">
      <w:bodyDiv w:val="1"/>
      <w:marLeft w:val="0"/>
      <w:marRight w:val="0"/>
      <w:marTop w:val="0"/>
      <w:marBottom w:val="0"/>
      <w:divBdr>
        <w:top w:val="none" w:sz="0" w:space="0" w:color="auto"/>
        <w:left w:val="none" w:sz="0" w:space="0" w:color="auto"/>
        <w:bottom w:val="none" w:sz="0" w:space="0" w:color="auto"/>
        <w:right w:val="none" w:sz="0" w:space="0" w:color="auto"/>
      </w:divBdr>
    </w:div>
    <w:div w:id="1031152822">
      <w:bodyDiv w:val="1"/>
      <w:marLeft w:val="0"/>
      <w:marRight w:val="0"/>
      <w:marTop w:val="0"/>
      <w:marBottom w:val="0"/>
      <w:divBdr>
        <w:top w:val="none" w:sz="0" w:space="0" w:color="auto"/>
        <w:left w:val="none" w:sz="0" w:space="0" w:color="auto"/>
        <w:bottom w:val="none" w:sz="0" w:space="0" w:color="auto"/>
        <w:right w:val="none" w:sz="0" w:space="0" w:color="auto"/>
      </w:divBdr>
    </w:div>
    <w:div w:id="1032877657">
      <w:bodyDiv w:val="1"/>
      <w:marLeft w:val="0"/>
      <w:marRight w:val="0"/>
      <w:marTop w:val="0"/>
      <w:marBottom w:val="0"/>
      <w:divBdr>
        <w:top w:val="none" w:sz="0" w:space="0" w:color="auto"/>
        <w:left w:val="none" w:sz="0" w:space="0" w:color="auto"/>
        <w:bottom w:val="none" w:sz="0" w:space="0" w:color="auto"/>
        <w:right w:val="none" w:sz="0" w:space="0" w:color="auto"/>
      </w:divBdr>
    </w:div>
    <w:div w:id="1041902582">
      <w:bodyDiv w:val="1"/>
      <w:marLeft w:val="0"/>
      <w:marRight w:val="0"/>
      <w:marTop w:val="0"/>
      <w:marBottom w:val="0"/>
      <w:divBdr>
        <w:top w:val="none" w:sz="0" w:space="0" w:color="auto"/>
        <w:left w:val="none" w:sz="0" w:space="0" w:color="auto"/>
        <w:bottom w:val="none" w:sz="0" w:space="0" w:color="auto"/>
        <w:right w:val="none" w:sz="0" w:space="0" w:color="auto"/>
      </w:divBdr>
    </w:div>
    <w:div w:id="1077939057">
      <w:bodyDiv w:val="1"/>
      <w:marLeft w:val="0"/>
      <w:marRight w:val="0"/>
      <w:marTop w:val="0"/>
      <w:marBottom w:val="0"/>
      <w:divBdr>
        <w:top w:val="none" w:sz="0" w:space="0" w:color="auto"/>
        <w:left w:val="none" w:sz="0" w:space="0" w:color="auto"/>
        <w:bottom w:val="none" w:sz="0" w:space="0" w:color="auto"/>
        <w:right w:val="none" w:sz="0" w:space="0" w:color="auto"/>
      </w:divBdr>
    </w:div>
    <w:div w:id="1104886131">
      <w:bodyDiv w:val="1"/>
      <w:marLeft w:val="0"/>
      <w:marRight w:val="0"/>
      <w:marTop w:val="0"/>
      <w:marBottom w:val="0"/>
      <w:divBdr>
        <w:top w:val="none" w:sz="0" w:space="0" w:color="auto"/>
        <w:left w:val="none" w:sz="0" w:space="0" w:color="auto"/>
        <w:bottom w:val="none" w:sz="0" w:space="0" w:color="auto"/>
        <w:right w:val="none" w:sz="0" w:space="0" w:color="auto"/>
      </w:divBdr>
    </w:div>
    <w:div w:id="1115904014">
      <w:bodyDiv w:val="1"/>
      <w:marLeft w:val="0"/>
      <w:marRight w:val="0"/>
      <w:marTop w:val="0"/>
      <w:marBottom w:val="0"/>
      <w:divBdr>
        <w:top w:val="none" w:sz="0" w:space="0" w:color="auto"/>
        <w:left w:val="none" w:sz="0" w:space="0" w:color="auto"/>
        <w:bottom w:val="none" w:sz="0" w:space="0" w:color="auto"/>
        <w:right w:val="none" w:sz="0" w:space="0" w:color="auto"/>
      </w:divBdr>
    </w:div>
    <w:div w:id="1136070852">
      <w:bodyDiv w:val="1"/>
      <w:marLeft w:val="0"/>
      <w:marRight w:val="0"/>
      <w:marTop w:val="0"/>
      <w:marBottom w:val="0"/>
      <w:divBdr>
        <w:top w:val="none" w:sz="0" w:space="0" w:color="auto"/>
        <w:left w:val="none" w:sz="0" w:space="0" w:color="auto"/>
        <w:bottom w:val="none" w:sz="0" w:space="0" w:color="auto"/>
        <w:right w:val="none" w:sz="0" w:space="0" w:color="auto"/>
      </w:divBdr>
    </w:div>
    <w:div w:id="1137070751">
      <w:bodyDiv w:val="1"/>
      <w:marLeft w:val="0"/>
      <w:marRight w:val="0"/>
      <w:marTop w:val="0"/>
      <w:marBottom w:val="0"/>
      <w:divBdr>
        <w:top w:val="none" w:sz="0" w:space="0" w:color="auto"/>
        <w:left w:val="none" w:sz="0" w:space="0" w:color="auto"/>
        <w:bottom w:val="none" w:sz="0" w:space="0" w:color="auto"/>
        <w:right w:val="none" w:sz="0" w:space="0" w:color="auto"/>
      </w:divBdr>
    </w:div>
    <w:div w:id="1189023515">
      <w:bodyDiv w:val="1"/>
      <w:marLeft w:val="0"/>
      <w:marRight w:val="0"/>
      <w:marTop w:val="0"/>
      <w:marBottom w:val="0"/>
      <w:divBdr>
        <w:top w:val="none" w:sz="0" w:space="0" w:color="auto"/>
        <w:left w:val="none" w:sz="0" w:space="0" w:color="auto"/>
        <w:bottom w:val="none" w:sz="0" w:space="0" w:color="auto"/>
        <w:right w:val="none" w:sz="0" w:space="0" w:color="auto"/>
      </w:divBdr>
    </w:div>
    <w:div w:id="1197932683">
      <w:bodyDiv w:val="1"/>
      <w:marLeft w:val="0"/>
      <w:marRight w:val="0"/>
      <w:marTop w:val="0"/>
      <w:marBottom w:val="0"/>
      <w:divBdr>
        <w:top w:val="none" w:sz="0" w:space="0" w:color="auto"/>
        <w:left w:val="none" w:sz="0" w:space="0" w:color="auto"/>
        <w:bottom w:val="none" w:sz="0" w:space="0" w:color="auto"/>
        <w:right w:val="none" w:sz="0" w:space="0" w:color="auto"/>
      </w:divBdr>
    </w:div>
    <w:div w:id="1212037436">
      <w:bodyDiv w:val="1"/>
      <w:marLeft w:val="0"/>
      <w:marRight w:val="0"/>
      <w:marTop w:val="0"/>
      <w:marBottom w:val="0"/>
      <w:divBdr>
        <w:top w:val="none" w:sz="0" w:space="0" w:color="auto"/>
        <w:left w:val="none" w:sz="0" w:space="0" w:color="auto"/>
        <w:bottom w:val="none" w:sz="0" w:space="0" w:color="auto"/>
        <w:right w:val="none" w:sz="0" w:space="0" w:color="auto"/>
      </w:divBdr>
    </w:div>
    <w:div w:id="1213426089">
      <w:bodyDiv w:val="1"/>
      <w:marLeft w:val="0"/>
      <w:marRight w:val="0"/>
      <w:marTop w:val="0"/>
      <w:marBottom w:val="0"/>
      <w:divBdr>
        <w:top w:val="none" w:sz="0" w:space="0" w:color="auto"/>
        <w:left w:val="none" w:sz="0" w:space="0" w:color="auto"/>
        <w:bottom w:val="none" w:sz="0" w:space="0" w:color="auto"/>
        <w:right w:val="none" w:sz="0" w:space="0" w:color="auto"/>
      </w:divBdr>
    </w:div>
    <w:div w:id="1228497200">
      <w:bodyDiv w:val="1"/>
      <w:marLeft w:val="0"/>
      <w:marRight w:val="0"/>
      <w:marTop w:val="0"/>
      <w:marBottom w:val="0"/>
      <w:divBdr>
        <w:top w:val="none" w:sz="0" w:space="0" w:color="auto"/>
        <w:left w:val="none" w:sz="0" w:space="0" w:color="auto"/>
        <w:bottom w:val="none" w:sz="0" w:space="0" w:color="auto"/>
        <w:right w:val="none" w:sz="0" w:space="0" w:color="auto"/>
      </w:divBdr>
    </w:div>
    <w:div w:id="1230263346">
      <w:bodyDiv w:val="1"/>
      <w:marLeft w:val="0"/>
      <w:marRight w:val="0"/>
      <w:marTop w:val="0"/>
      <w:marBottom w:val="0"/>
      <w:divBdr>
        <w:top w:val="none" w:sz="0" w:space="0" w:color="auto"/>
        <w:left w:val="none" w:sz="0" w:space="0" w:color="auto"/>
        <w:bottom w:val="none" w:sz="0" w:space="0" w:color="auto"/>
        <w:right w:val="none" w:sz="0" w:space="0" w:color="auto"/>
      </w:divBdr>
    </w:div>
    <w:div w:id="1238133790">
      <w:bodyDiv w:val="1"/>
      <w:marLeft w:val="0"/>
      <w:marRight w:val="0"/>
      <w:marTop w:val="0"/>
      <w:marBottom w:val="0"/>
      <w:divBdr>
        <w:top w:val="none" w:sz="0" w:space="0" w:color="auto"/>
        <w:left w:val="none" w:sz="0" w:space="0" w:color="auto"/>
        <w:bottom w:val="none" w:sz="0" w:space="0" w:color="auto"/>
        <w:right w:val="none" w:sz="0" w:space="0" w:color="auto"/>
      </w:divBdr>
    </w:div>
    <w:div w:id="1250695212">
      <w:bodyDiv w:val="1"/>
      <w:marLeft w:val="0"/>
      <w:marRight w:val="0"/>
      <w:marTop w:val="0"/>
      <w:marBottom w:val="0"/>
      <w:divBdr>
        <w:top w:val="none" w:sz="0" w:space="0" w:color="auto"/>
        <w:left w:val="none" w:sz="0" w:space="0" w:color="auto"/>
        <w:bottom w:val="none" w:sz="0" w:space="0" w:color="auto"/>
        <w:right w:val="none" w:sz="0" w:space="0" w:color="auto"/>
      </w:divBdr>
    </w:div>
    <w:div w:id="1257517209">
      <w:bodyDiv w:val="1"/>
      <w:marLeft w:val="0"/>
      <w:marRight w:val="0"/>
      <w:marTop w:val="0"/>
      <w:marBottom w:val="0"/>
      <w:divBdr>
        <w:top w:val="none" w:sz="0" w:space="0" w:color="auto"/>
        <w:left w:val="none" w:sz="0" w:space="0" w:color="auto"/>
        <w:bottom w:val="none" w:sz="0" w:space="0" w:color="auto"/>
        <w:right w:val="none" w:sz="0" w:space="0" w:color="auto"/>
      </w:divBdr>
    </w:div>
    <w:div w:id="1273364973">
      <w:bodyDiv w:val="1"/>
      <w:marLeft w:val="0"/>
      <w:marRight w:val="0"/>
      <w:marTop w:val="0"/>
      <w:marBottom w:val="0"/>
      <w:divBdr>
        <w:top w:val="none" w:sz="0" w:space="0" w:color="auto"/>
        <w:left w:val="none" w:sz="0" w:space="0" w:color="auto"/>
        <w:bottom w:val="none" w:sz="0" w:space="0" w:color="auto"/>
        <w:right w:val="none" w:sz="0" w:space="0" w:color="auto"/>
      </w:divBdr>
    </w:div>
    <w:div w:id="1274485463">
      <w:bodyDiv w:val="1"/>
      <w:marLeft w:val="0"/>
      <w:marRight w:val="0"/>
      <w:marTop w:val="0"/>
      <w:marBottom w:val="0"/>
      <w:divBdr>
        <w:top w:val="none" w:sz="0" w:space="0" w:color="auto"/>
        <w:left w:val="none" w:sz="0" w:space="0" w:color="auto"/>
        <w:bottom w:val="none" w:sz="0" w:space="0" w:color="auto"/>
        <w:right w:val="none" w:sz="0" w:space="0" w:color="auto"/>
      </w:divBdr>
    </w:div>
    <w:div w:id="1294211712">
      <w:bodyDiv w:val="1"/>
      <w:marLeft w:val="0"/>
      <w:marRight w:val="0"/>
      <w:marTop w:val="0"/>
      <w:marBottom w:val="0"/>
      <w:divBdr>
        <w:top w:val="none" w:sz="0" w:space="0" w:color="auto"/>
        <w:left w:val="none" w:sz="0" w:space="0" w:color="auto"/>
        <w:bottom w:val="none" w:sz="0" w:space="0" w:color="auto"/>
        <w:right w:val="none" w:sz="0" w:space="0" w:color="auto"/>
      </w:divBdr>
    </w:div>
    <w:div w:id="1315841961">
      <w:bodyDiv w:val="1"/>
      <w:marLeft w:val="0"/>
      <w:marRight w:val="0"/>
      <w:marTop w:val="0"/>
      <w:marBottom w:val="0"/>
      <w:divBdr>
        <w:top w:val="none" w:sz="0" w:space="0" w:color="auto"/>
        <w:left w:val="none" w:sz="0" w:space="0" w:color="auto"/>
        <w:bottom w:val="none" w:sz="0" w:space="0" w:color="auto"/>
        <w:right w:val="none" w:sz="0" w:space="0" w:color="auto"/>
      </w:divBdr>
    </w:div>
    <w:div w:id="1329138056">
      <w:bodyDiv w:val="1"/>
      <w:marLeft w:val="0"/>
      <w:marRight w:val="0"/>
      <w:marTop w:val="0"/>
      <w:marBottom w:val="0"/>
      <w:divBdr>
        <w:top w:val="none" w:sz="0" w:space="0" w:color="auto"/>
        <w:left w:val="none" w:sz="0" w:space="0" w:color="auto"/>
        <w:bottom w:val="none" w:sz="0" w:space="0" w:color="auto"/>
        <w:right w:val="none" w:sz="0" w:space="0" w:color="auto"/>
      </w:divBdr>
    </w:div>
    <w:div w:id="1329407847">
      <w:bodyDiv w:val="1"/>
      <w:marLeft w:val="0"/>
      <w:marRight w:val="0"/>
      <w:marTop w:val="0"/>
      <w:marBottom w:val="0"/>
      <w:divBdr>
        <w:top w:val="none" w:sz="0" w:space="0" w:color="auto"/>
        <w:left w:val="none" w:sz="0" w:space="0" w:color="auto"/>
        <w:bottom w:val="none" w:sz="0" w:space="0" w:color="auto"/>
        <w:right w:val="none" w:sz="0" w:space="0" w:color="auto"/>
      </w:divBdr>
    </w:div>
    <w:div w:id="1341159261">
      <w:bodyDiv w:val="1"/>
      <w:marLeft w:val="0"/>
      <w:marRight w:val="0"/>
      <w:marTop w:val="0"/>
      <w:marBottom w:val="0"/>
      <w:divBdr>
        <w:top w:val="none" w:sz="0" w:space="0" w:color="auto"/>
        <w:left w:val="none" w:sz="0" w:space="0" w:color="auto"/>
        <w:bottom w:val="none" w:sz="0" w:space="0" w:color="auto"/>
        <w:right w:val="none" w:sz="0" w:space="0" w:color="auto"/>
      </w:divBdr>
    </w:div>
    <w:div w:id="1364205983">
      <w:bodyDiv w:val="1"/>
      <w:marLeft w:val="0"/>
      <w:marRight w:val="0"/>
      <w:marTop w:val="0"/>
      <w:marBottom w:val="0"/>
      <w:divBdr>
        <w:top w:val="none" w:sz="0" w:space="0" w:color="auto"/>
        <w:left w:val="none" w:sz="0" w:space="0" w:color="auto"/>
        <w:bottom w:val="none" w:sz="0" w:space="0" w:color="auto"/>
        <w:right w:val="none" w:sz="0" w:space="0" w:color="auto"/>
      </w:divBdr>
    </w:div>
    <w:div w:id="1372339638">
      <w:bodyDiv w:val="1"/>
      <w:marLeft w:val="0"/>
      <w:marRight w:val="0"/>
      <w:marTop w:val="0"/>
      <w:marBottom w:val="0"/>
      <w:divBdr>
        <w:top w:val="none" w:sz="0" w:space="0" w:color="auto"/>
        <w:left w:val="none" w:sz="0" w:space="0" w:color="auto"/>
        <w:bottom w:val="none" w:sz="0" w:space="0" w:color="auto"/>
        <w:right w:val="none" w:sz="0" w:space="0" w:color="auto"/>
      </w:divBdr>
    </w:div>
    <w:div w:id="1385134755">
      <w:bodyDiv w:val="1"/>
      <w:marLeft w:val="0"/>
      <w:marRight w:val="0"/>
      <w:marTop w:val="0"/>
      <w:marBottom w:val="0"/>
      <w:divBdr>
        <w:top w:val="none" w:sz="0" w:space="0" w:color="auto"/>
        <w:left w:val="none" w:sz="0" w:space="0" w:color="auto"/>
        <w:bottom w:val="none" w:sz="0" w:space="0" w:color="auto"/>
        <w:right w:val="none" w:sz="0" w:space="0" w:color="auto"/>
      </w:divBdr>
    </w:div>
    <w:div w:id="1389496858">
      <w:bodyDiv w:val="1"/>
      <w:marLeft w:val="0"/>
      <w:marRight w:val="0"/>
      <w:marTop w:val="0"/>
      <w:marBottom w:val="0"/>
      <w:divBdr>
        <w:top w:val="none" w:sz="0" w:space="0" w:color="auto"/>
        <w:left w:val="none" w:sz="0" w:space="0" w:color="auto"/>
        <w:bottom w:val="none" w:sz="0" w:space="0" w:color="auto"/>
        <w:right w:val="none" w:sz="0" w:space="0" w:color="auto"/>
      </w:divBdr>
    </w:div>
    <w:div w:id="1402825332">
      <w:bodyDiv w:val="1"/>
      <w:marLeft w:val="0"/>
      <w:marRight w:val="0"/>
      <w:marTop w:val="0"/>
      <w:marBottom w:val="0"/>
      <w:divBdr>
        <w:top w:val="none" w:sz="0" w:space="0" w:color="auto"/>
        <w:left w:val="none" w:sz="0" w:space="0" w:color="auto"/>
        <w:bottom w:val="none" w:sz="0" w:space="0" w:color="auto"/>
        <w:right w:val="none" w:sz="0" w:space="0" w:color="auto"/>
      </w:divBdr>
    </w:div>
    <w:div w:id="1423986236">
      <w:bodyDiv w:val="1"/>
      <w:marLeft w:val="0"/>
      <w:marRight w:val="0"/>
      <w:marTop w:val="0"/>
      <w:marBottom w:val="0"/>
      <w:divBdr>
        <w:top w:val="none" w:sz="0" w:space="0" w:color="auto"/>
        <w:left w:val="none" w:sz="0" w:space="0" w:color="auto"/>
        <w:bottom w:val="none" w:sz="0" w:space="0" w:color="auto"/>
        <w:right w:val="none" w:sz="0" w:space="0" w:color="auto"/>
      </w:divBdr>
    </w:div>
    <w:div w:id="1431468349">
      <w:bodyDiv w:val="1"/>
      <w:marLeft w:val="0"/>
      <w:marRight w:val="0"/>
      <w:marTop w:val="0"/>
      <w:marBottom w:val="0"/>
      <w:divBdr>
        <w:top w:val="none" w:sz="0" w:space="0" w:color="auto"/>
        <w:left w:val="none" w:sz="0" w:space="0" w:color="auto"/>
        <w:bottom w:val="none" w:sz="0" w:space="0" w:color="auto"/>
        <w:right w:val="none" w:sz="0" w:space="0" w:color="auto"/>
      </w:divBdr>
    </w:div>
    <w:div w:id="1439717395">
      <w:bodyDiv w:val="1"/>
      <w:marLeft w:val="0"/>
      <w:marRight w:val="0"/>
      <w:marTop w:val="0"/>
      <w:marBottom w:val="0"/>
      <w:divBdr>
        <w:top w:val="none" w:sz="0" w:space="0" w:color="auto"/>
        <w:left w:val="none" w:sz="0" w:space="0" w:color="auto"/>
        <w:bottom w:val="none" w:sz="0" w:space="0" w:color="auto"/>
        <w:right w:val="none" w:sz="0" w:space="0" w:color="auto"/>
      </w:divBdr>
    </w:div>
    <w:div w:id="1440642424">
      <w:bodyDiv w:val="1"/>
      <w:marLeft w:val="0"/>
      <w:marRight w:val="0"/>
      <w:marTop w:val="0"/>
      <w:marBottom w:val="0"/>
      <w:divBdr>
        <w:top w:val="none" w:sz="0" w:space="0" w:color="auto"/>
        <w:left w:val="none" w:sz="0" w:space="0" w:color="auto"/>
        <w:bottom w:val="none" w:sz="0" w:space="0" w:color="auto"/>
        <w:right w:val="none" w:sz="0" w:space="0" w:color="auto"/>
      </w:divBdr>
    </w:div>
    <w:div w:id="1441098191">
      <w:bodyDiv w:val="1"/>
      <w:marLeft w:val="0"/>
      <w:marRight w:val="0"/>
      <w:marTop w:val="0"/>
      <w:marBottom w:val="0"/>
      <w:divBdr>
        <w:top w:val="none" w:sz="0" w:space="0" w:color="auto"/>
        <w:left w:val="none" w:sz="0" w:space="0" w:color="auto"/>
        <w:bottom w:val="none" w:sz="0" w:space="0" w:color="auto"/>
        <w:right w:val="none" w:sz="0" w:space="0" w:color="auto"/>
      </w:divBdr>
    </w:div>
    <w:div w:id="1446076758">
      <w:bodyDiv w:val="1"/>
      <w:marLeft w:val="0"/>
      <w:marRight w:val="0"/>
      <w:marTop w:val="0"/>
      <w:marBottom w:val="0"/>
      <w:divBdr>
        <w:top w:val="none" w:sz="0" w:space="0" w:color="auto"/>
        <w:left w:val="none" w:sz="0" w:space="0" w:color="auto"/>
        <w:bottom w:val="none" w:sz="0" w:space="0" w:color="auto"/>
        <w:right w:val="none" w:sz="0" w:space="0" w:color="auto"/>
      </w:divBdr>
    </w:div>
    <w:div w:id="1449276600">
      <w:bodyDiv w:val="1"/>
      <w:marLeft w:val="0"/>
      <w:marRight w:val="0"/>
      <w:marTop w:val="0"/>
      <w:marBottom w:val="0"/>
      <w:divBdr>
        <w:top w:val="none" w:sz="0" w:space="0" w:color="auto"/>
        <w:left w:val="none" w:sz="0" w:space="0" w:color="auto"/>
        <w:bottom w:val="none" w:sz="0" w:space="0" w:color="auto"/>
        <w:right w:val="none" w:sz="0" w:space="0" w:color="auto"/>
      </w:divBdr>
    </w:div>
    <w:div w:id="1462721561">
      <w:bodyDiv w:val="1"/>
      <w:marLeft w:val="0"/>
      <w:marRight w:val="0"/>
      <w:marTop w:val="0"/>
      <w:marBottom w:val="0"/>
      <w:divBdr>
        <w:top w:val="none" w:sz="0" w:space="0" w:color="auto"/>
        <w:left w:val="none" w:sz="0" w:space="0" w:color="auto"/>
        <w:bottom w:val="none" w:sz="0" w:space="0" w:color="auto"/>
        <w:right w:val="none" w:sz="0" w:space="0" w:color="auto"/>
      </w:divBdr>
    </w:div>
    <w:div w:id="1469469774">
      <w:bodyDiv w:val="1"/>
      <w:marLeft w:val="0"/>
      <w:marRight w:val="0"/>
      <w:marTop w:val="0"/>
      <w:marBottom w:val="0"/>
      <w:divBdr>
        <w:top w:val="none" w:sz="0" w:space="0" w:color="auto"/>
        <w:left w:val="none" w:sz="0" w:space="0" w:color="auto"/>
        <w:bottom w:val="none" w:sz="0" w:space="0" w:color="auto"/>
        <w:right w:val="none" w:sz="0" w:space="0" w:color="auto"/>
      </w:divBdr>
    </w:div>
    <w:div w:id="1479106582">
      <w:bodyDiv w:val="1"/>
      <w:marLeft w:val="0"/>
      <w:marRight w:val="0"/>
      <w:marTop w:val="0"/>
      <w:marBottom w:val="0"/>
      <w:divBdr>
        <w:top w:val="none" w:sz="0" w:space="0" w:color="auto"/>
        <w:left w:val="none" w:sz="0" w:space="0" w:color="auto"/>
        <w:bottom w:val="none" w:sz="0" w:space="0" w:color="auto"/>
        <w:right w:val="none" w:sz="0" w:space="0" w:color="auto"/>
      </w:divBdr>
    </w:div>
    <w:div w:id="1487283242">
      <w:bodyDiv w:val="1"/>
      <w:marLeft w:val="0"/>
      <w:marRight w:val="0"/>
      <w:marTop w:val="0"/>
      <w:marBottom w:val="0"/>
      <w:divBdr>
        <w:top w:val="none" w:sz="0" w:space="0" w:color="auto"/>
        <w:left w:val="none" w:sz="0" w:space="0" w:color="auto"/>
        <w:bottom w:val="none" w:sz="0" w:space="0" w:color="auto"/>
        <w:right w:val="none" w:sz="0" w:space="0" w:color="auto"/>
      </w:divBdr>
    </w:div>
    <w:div w:id="1491746498">
      <w:bodyDiv w:val="1"/>
      <w:marLeft w:val="0"/>
      <w:marRight w:val="0"/>
      <w:marTop w:val="0"/>
      <w:marBottom w:val="0"/>
      <w:divBdr>
        <w:top w:val="none" w:sz="0" w:space="0" w:color="auto"/>
        <w:left w:val="none" w:sz="0" w:space="0" w:color="auto"/>
        <w:bottom w:val="none" w:sz="0" w:space="0" w:color="auto"/>
        <w:right w:val="none" w:sz="0" w:space="0" w:color="auto"/>
      </w:divBdr>
    </w:div>
    <w:div w:id="1492335227">
      <w:bodyDiv w:val="1"/>
      <w:marLeft w:val="0"/>
      <w:marRight w:val="0"/>
      <w:marTop w:val="0"/>
      <w:marBottom w:val="0"/>
      <w:divBdr>
        <w:top w:val="none" w:sz="0" w:space="0" w:color="auto"/>
        <w:left w:val="none" w:sz="0" w:space="0" w:color="auto"/>
        <w:bottom w:val="none" w:sz="0" w:space="0" w:color="auto"/>
        <w:right w:val="none" w:sz="0" w:space="0" w:color="auto"/>
      </w:divBdr>
    </w:div>
    <w:div w:id="1502620542">
      <w:bodyDiv w:val="1"/>
      <w:marLeft w:val="0"/>
      <w:marRight w:val="0"/>
      <w:marTop w:val="0"/>
      <w:marBottom w:val="0"/>
      <w:divBdr>
        <w:top w:val="none" w:sz="0" w:space="0" w:color="auto"/>
        <w:left w:val="none" w:sz="0" w:space="0" w:color="auto"/>
        <w:bottom w:val="none" w:sz="0" w:space="0" w:color="auto"/>
        <w:right w:val="none" w:sz="0" w:space="0" w:color="auto"/>
      </w:divBdr>
    </w:div>
    <w:div w:id="1503818890">
      <w:bodyDiv w:val="1"/>
      <w:marLeft w:val="0"/>
      <w:marRight w:val="0"/>
      <w:marTop w:val="0"/>
      <w:marBottom w:val="0"/>
      <w:divBdr>
        <w:top w:val="none" w:sz="0" w:space="0" w:color="auto"/>
        <w:left w:val="none" w:sz="0" w:space="0" w:color="auto"/>
        <w:bottom w:val="none" w:sz="0" w:space="0" w:color="auto"/>
        <w:right w:val="none" w:sz="0" w:space="0" w:color="auto"/>
      </w:divBdr>
      <w:divsChild>
        <w:div w:id="62223057">
          <w:marLeft w:val="547"/>
          <w:marRight w:val="0"/>
          <w:marTop w:val="0"/>
          <w:marBottom w:val="0"/>
          <w:divBdr>
            <w:top w:val="none" w:sz="0" w:space="0" w:color="auto"/>
            <w:left w:val="none" w:sz="0" w:space="0" w:color="auto"/>
            <w:bottom w:val="none" w:sz="0" w:space="0" w:color="auto"/>
            <w:right w:val="none" w:sz="0" w:space="0" w:color="auto"/>
          </w:divBdr>
        </w:div>
      </w:divsChild>
    </w:div>
    <w:div w:id="1512646736">
      <w:bodyDiv w:val="1"/>
      <w:marLeft w:val="0"/>
      <w:marRight w:val="0"/>
      <w:marTop w:val="0"/>
      <w:marBottom w:val="0"/>
      <w:divBdr>
        <w:top w:val="none" w:sz="0" w:space="0" w:color="auto"/>
        <w:left w:val="none" w:sz="0" w:space="0" w:color="auto"/>
        <w:bottom w:val="none" w:sz="0" w:space="0" w:color="auto"/>
        <w:right w:val="none" w:sz="0" w:space="0" w:color="auto"/>
      </w:divBdr>
    </w:div>
    <w:div w:id="1527870434">
      <w:bodyDiv w:val="1"/>
      <w:marLeft w:val="0"/>
      <w:marRight w:val="0"/>
      <w:marTop w:val="0"/>
      <w:marBottom w:val="0"/>
      <w:divBdr>
        <w:top w:val="none" w:sz="0" w:space="0" w:color="auto"/>
        <w:left w:val="none" w:sz="0" w:space="0" w:color="auto"/>
        <w:bottom w:val="none" w:sz="0" w:space="0" w:color="auto"/>
        <w:right w:val="none" w:sz="0" w:space="0" w:color="auto"/>
      </w:divBdr>
    </w:div>
    <w:div w:id="1528249372">
      <w:bodyDiv w:val="1"/>
      <w:marLeft w:val="0"/>
      <w:marRight w:val="0"/>
      <w:marTop w:val="0"/>
      <w:marBottom w:val="0"/>
      <w:divBdr>
        <w:top w:val="none" w:sz="0" w:space="0" w:color="auto"/>
        <w:left w:val="none" w:sz="0" w:space="0" w:color="auto"/>
        <w:bottom w:val="none" w:sz="0" w:space="0" w:color="auto"/>
        <w:right w:val="none" w:sz="0" w:space="0" w:color="auto"/>
      </w:divBdr>
    </w:div>
    <w:div w:id="1557548415">
      <w:bodyDiv w:val="1"/>
      <w:marLeft w:val="0"/>
      <w:marRight w:val="0"/>
      <w:marTop w:val="0"/>
      <w:marBottom w:val="0"/>
      <w:divBdr>
        <w:top w:val="none" w:sz="0" w:space="0" w:color="auto"/>
        <w:left w:val="none" w:sz="0" w:space="0" w:color="auto"/>
        <w:bottom w:val="none" w:sz="0" w:space="0" w:color="auto"/>
        <w:right w:val="none" w:sz="0" w:space="0" w:color="auto"/>
      </w:divBdr>
    </w:div>
    <w:div w:id="1590694355">
      <w:bodyDiv w:val="1"/>
      <w:marLeft w:val="0"/>
      <w:marRight w:val="0"/>
      <w:marTop w:val="0"/>
      <w:marBottom w:val="0"/>
      <w:divBdr>
        <w:top w:val="none" w:sz="0" w:space="0" w:color="auto"/>
        <w:left w:val="none" w:sz="0" w:space="0" w:color="auto"/>
        <w:bottom w:val="none" w:sz="0" w:space="0" w:color="auto"/>
        <w:right w:val="none" w:sz="0" w:space="0" w:color="auto"/>
      </w:divBdr>
    </w:div>
    <w:div w:id="1599674327">
      <w:bodyDiv w:val="1"/>
      <w:marLeft w:val="0"/>
      <w:marRight w:val="0"/>
      <w:marTop w:val="0"/>
      <w:marBottom w:val="0"/>
      <w:divBdr>
        <w:top w:val="none" w:sz="0" w:space="0" w:color="auto"/>
        <w:left w:val="none" w:sz="0" w:space="0" w:color="auto"/>
        <w:bottom w:val="none" w:sz="0" w:space="0" w:color="auto"/>
        <w:right w:val="none" w:sz="0" w:space="0" w:color="auto"/>
      </w:divBdr>
    </w:div>
    <w:div w:id="1600524046">
      <w:bodyDiv w:val="1"/>
      <w:marLeft w:val="0"/>
      <w:marRight w:val="0"/>
      <w:marTop w:val="0"/>
      <w:marBottom w:val="0"/>
      <w:divBdr>
        <w:top w:val="none" w:sz="0" w:space="0" w:color="auto"/>
        <w:left w:val="none" w:sz="0" w:space="0" w:color="auto"/>
        <w:bottom w:val="none" w:sz="0" w:space="0" w:color="auto"/>
        <w:right w:val="none" w:sz="0" w:space="0" w:color="auto"/>
      </w:divBdr>
    </w:div>
    <w:div w:id="1604337079">
      <w:bodyDiv w:val="1"/>
      <w:marLeft w:val="0"/>
      <w:marRight w:val="0"/>
      <w:marTop w:val="0"/>
      <w:marBottom w:val="0"/>
      <w:divBdr>
        <w:top w:val="none" w:sz="0" w:space="0" w:color="auto"/>
        <w:left w:val="none" w:sz="0" w:space="0" w:color="auto"/>
        <w:bottom w:val="none" w:sz="0" w:space="0" w:color="auto"/>
        <w:right w:val="none" w:sz="0" w:space="0" w:color="auto"/>
      </w:divBdr>
    </w:div>
    <w:div w:id="1615941789">
      <w:bodyDiv w:val="1"/>
      <w:marLeft w:val="0"/>
      <w:marRight w:val="0"/>
      <w:marTop w:val="0"/>
      <w:marBottom w:val="0"/>
      <w:divBdr>
        <w:top w:val="none" w:sz="0" w:space="0" w:color="auto"/>
        <w:left w:val="none" w:sz="0" w:space="0" w:color="auto"/>
        <w:bottom w:val="none" w:sz="0" w:space="0" w:color="auto"/>
        <w:right w:val="none" w:sz="0" w:space="0" w:color="auto"/>
      </w:divBdr>
    </w:div>
    <w:div w:id="1632327364">
      <w:bodyDiv w:val="1"/>
      <w:marLeft w:val="0"/>
      <w:marRight w:val="0"/>
      <w:marTop w:val="0"/>
      <w:marBottom w:val="0"/>
      <w:divBdr>
        <w:top w:val="none" w:sz="0" w:space="0" w:color="auto"/>
        <w:left w:val="none" w:sz="0" w:space="0" w:color="auto"/>
        <w:bottom w:val="none" w:sz="0" w:space="0" w:color="auto"/>
        <w:right w:val="none" w:sz="0" w:space="0" w:color="auto"/>
      </w:divBdr>
    </w:div>
    <w:div w:id="1633562003">
      <w:bodyDiv w:val="1"/>
      <w:marLeft w:val="0"/>
      <w:marRight w:val="0"/>
      <w:marTop w:val="0"/>
      <w:marBottom w:val="0"/>
      <w:divBdr>
        <w:top w:val="none" w:sz="0" w:space="0" w:color="auto"/>
        <w:left w:val="none" w:sz="0" w:space="0" w:color="auto"/>
        <w:bottom w:val="none" w:sz="0" w:space="0" w:color="auto"/>
        <w:right w:val="none" w:sz="0" w:space="0" w:color="auto"/>
      </w:divBdr>
    </w:div>
    <w:div w:id="1639528073">
      <w:bodyDiv w:val="1"/>
      <w:marLeft w:val="0"/>
      <w:marRight w:val="0"/>
      <w:marTop w:val="0"/>
      <w:marBottom w:val="0"/>
      <w:divBdr>
        <w:top w:val="none" w:sz="0" w:space="0" w:color="auto"/>
        <w:left w:val="none" w:sz="0" w:space="0" w:color="auto"/>
        <w:bottom w:val="none" w:sz="0" w:space="0" w:color="auto"/>
        <w:right w:val="none" w:sz="0" w:space="0" w:color="auto"/>
      </w:divBdr>
    </w:div>
    <w:div w:id="1641306778">
      <w:bodyDiv w:val="1"/>
      <w:marLeft w:val="0"/>
      <w:marRight w:val="0"/>
      <w:marTop w:val="0"/>
      <w:marBottom w:val="0"/>
      <w:divBdr>
        <w:top w:val="none" w:sz="0" w:space="0" w:color="auto"/>
        <w:left w:val="none" w:sz="0" w:space="0" w:color="auto"/>
        <w:bottom w:val="none" w:sz="0" w:space="0" w:color="auto"/>
        <w:right w:val="none" w:sz="0" w:space="0" w:color="auto"/>
      </w:divBdr>
    </w:div>
    <w:div w:id="1642032440">
      <w:bodyDiv w:val="1"/>
      <w:marLeft w:val="0"/>
      <w:marRight w:val="0"/>
      <w:marTop w:val="0"/>
      <w:marBottom w:val="0"/>
      <w:divBdr>
        <w:top w:val="none" w:sz="0" w:space="0" w:color="auto"/>
        <w:left w:val="none" w:sz="0" w:space="0" w:color="auto"/>
        <w:bottom w:val="none" w:sz="0" w:space="0" w:color="auto"/>
        <w:right w:val="none" w:sz="0" w:space="0" w:color="auto"/>
      </w:divBdr>
    </w:div>
    <w:div w:id="1652058152">
      <w:bodyDiv w:val="1"/>
      <w:marLeft w:val="0"/>
      <w:marRight w:val="0"/>
      <w:marTop w:val="0"/>
      <w:marBottom w:val="0"/>
      <w:divBdr>
        <w:top w:val="none" w:sz="0" w:space="0" w:color="auto"/>
        <w:left w:val="none" w:sz="0" w:space="0" w:color="auto"/>
        <w:bottom w:val="none" w:sz="0" w:space="0" w:color="auto"/>
        <w:right w:val="none" w:sz="0" w:space="0" w:color="auto"/>
      </w:divBdr>
    </w:div>
    <w:div w:id="1663123895">
      <w:bodyDiv w:val="1"/>
      <w:marLeft w:val="0"/>
      <w:marRight w:val="0"/>
      <w:marTop w:val="0"/>
      <w:marBottom w:val="0"/>
      <w:divBdr>
        <w:top w:val="none" w:sz="0" w:space="0" w:color="auto"/>
        <w:left w:val="none" w:sz="0" w:space="0" w:color="auto"/>
        <w:bottom w:val="none" w:sz="0" w:space="0" w:color="auto"/>
        <w:right w:val="none" w:sz="0" w:space="0" w:color="auto"/>
      </w:divBdr>
    </w:div>
    <w:div w:id="1667393327">
      <w:bodyDiv w:val="1"/>
      <w:marLeft w:val="0"/>
      <w:marRight w:val="0"/>
      <w:marTop w:val="0"/>
      <w:marBottom w:val="0"/>
      <w:divBdr>
        <w:top w:val="none" w:sz="0" w:space="0" w:color="auto"/>
        <w:left w:val="none" w:sz="0" w:space="0" w:color="auto"/>
        <w:bottom w:val="none" w:sz="0" w:space="0" w:color="auto"/>
        <w:right w:val="none" w:sz="0" w:space="0" w:color="auto"/>
      </w:divBdr>
    </w:div>
    <w:div w:id="1680082530">
      <w:bodyDiv w:val="1"/>
      <w:marLeft w:val="0"/>
      <w:marRight w:val="0"/>
      <w:marTop w:val="0"/>
      <w:marBottom w:val="0"/>
      <w:divBdr>
        <w:top w:val="none" w:sz="0" w:space="0" w:color="auto"/>
        <w:left w:val="none" w:sz="0" w:space="0" w:color="auto"/>
        <w:bottom w:val="none" w:sz="0" w:space="0" w:color="auto"/>
        <w:right w:val="none" w:sz="0" w:space="0" w:color="auto"/>
      </w:divBdr>
    </w:div>
    <w:div w:id="1680548081">
      <w:bodyDiv w:val="1"/>
      <w:marLeft w:val="0"/>
      <w:marRight w:val="0"/>
      <w:marTop w:val="0"/>
      <w:marBottom w:val="0"/>
      <w:divBdr>
        <w:top w:val="none" w:sz="0" w:space="0" w:color="auto"/>
        <w:left w:val="none" w:sz="0" w:space="0" w:color="auto"/>
        <w:bottom w:val="none" w:sz="0" w:space="0" w:color="auto"/>
        <w:right w:val="none" w:sz="0" w:space="0" w:color="auto"/>
      </w:divBdr>
    </w:div>
    <w:div w:id="1700155725">
      <w:bodyDiv w:val="1"/>
      <w:marLeft w:val="0"/>
      <w:marRight w:val="0"/>
      <w:marTop w:val="0"/>
      <w:marBottom w:val="0"/>
      <w:divBdr>
        <w:top w:val="none" w:sz="0" w:space="0" w:color="auto"/>
        <w:left w:val="none" w:sz="0" w:space="0" w:color="auto"/>
        <w:bottom w:val="none" w:sz="0" w:space="0" w:color="auto"/>
        <w:right w:val="none" w:sz="0" w:space="0" w:color="auto"/>
      </w:divBdr>
    </w:div>
    <w:div w:id="1702512746">
      <w:bodyDiv w:val="1"/>
      <w:marLeft w:val="0"/>
      <w:marRight w:val="0"/>
      <w:marTop w:val="0"/>
      <w:marBottom w:val="0"/>
      <w:divBdr>
        <w:top w:val="none" w:sz="0" w:space="0" w:color="auto"/>
        <w:left w:val="none" w:sz="0" w:space="0" w:color="auto"/>
        <w:bottom w:val="none" w:sz="0" w:space="0" w:color="auto"/>
        <w:right w:val="none" w:sz="0" w:space="0" w:color="auto"/>
      </w:divBdr>
    </w:div>
    <w:div w:id="1704593176">
      <w:bodyDiv w:val="1"/>
      <w:marLeft w:val="0"/>
      <w:marRight w:val="0"/>
      <w:marTop w:val="0"/>
      <w:marBottom w:val="0"/>
      <w:divBdr>
        <w:top w:val="none" w:sz="0" w:space="0" w:color="auto"/>
        <w:left w:val="none" w:sz="0" w:space="0" w:color="auto"/>
        <w:bottom w:val="none" w:sz="0" w:space="0" w:color="auto"/>
        <w:right w:val="none" w:sz="0" w:space="0" w:color="auto"/>
      </w:divBdr>
    </w:div>
    <w:div w:id="1708985562">
      <w:bodyDiv w:val="1"/>
      <w:marLeft w:val="0"/>
      <w:marRight w:val="0"/>
      <w:marTop w:val="0"/>
      <w:marBottom w:val="0"/>
      <w:divBdr>
        <w:top w:val="none" w:sz="0" w:space="0" w:color="auto"/>
        <w:left w:val="none" w:sz="0" w:space="0" w:color="auto"/>
        <w:bottom w:val="none" w:sz="0" w:space="0" w:color="auto"/>
        <w:right w:val="none" w:sz="0" w:space="0" w:color="auto"/>
      </w:divBdr>
    </w:div>
    <w:div w:id="1711370464">
      <w:bodyDiv w:val="1"/>
      <w:marLeft w:val="0"/>
      <w:marRight w:val="0"/>
      <w:marTop w:val="0"/>
      <w:marBottom w:val="0"/>
      <w:divBdr>
        <w:top w:val="none" w:sz="0" w:space="0" w:color="auto"/>
        <w:left w:val="none" w:sz="0" w:space="0" w:color="auto"/>
        <w:bottom w:val="none" w:sz="0" w:space="0" w:color="auto"/>
        <w:right w:val="none" w:sz="0" w:space="0" w:color="auto"/>
      </w:divBdr>
    </w:div>
    <w:div w:id="1723020827">
      <w:bodyDiv w:val="1"/>
      <w:marLeft w:val="0"/>
      <w:marRight w:val="0"/>
      <w:marTop w:val="0"/>
      <w:marBottom w:val="0"/>
      <w:divBdr>
        <w:top w:val="none" w:sz="0" w:space="0" w:color="auto"/>
        <w:left w:val="none" w:sz="0" w:space="0" w:color="auto"/>
        <w:bottom w:val="none" w:sz="0" w:space="0" w:color="auto"/>
        <w:right w:val="none" w:sz="0" w:space="0" w:color="auto"/>
      </w:divBdr>
    </w:div>
    <w:div w:id="1735471990">
      <w:bodyDiv w:val="1"/>
      <w:marLeft w:val="0"/>
      <w:marRight w:val="0"/>
      <w:marTop w:val="0"/>
      <w:marBottom w:val="0"/>
      <w:divBdr>
        <w:top w:val="none" w:sz="0" w:space="0" w:color="auto"/>
        <w:left w:val="none" w:sz="0" w:space="0" w:color="auto"/>
        <w:bottom w:val="none" w:sz="0" w:space="0" w:color="auto"/>
        <w:right w:val="none" w:sz="0" w:space="0" w:color="auto"/>
      </w:divBdr>
    </w:div>
    <w:div w:id="1743332725">
      <w:bodyDiv w:val="1"/>
      <w:marLeft w:val="0"/>
      <w:marRight w:val="0"/>
      <w:marTop w:val="0"/>
      <w:marBottom w:val="0"/>
      <w:divBdr>
        <w:top w:val="none" w:sz="0" w:space="0" w:color="auto"/>
        <w:left w:val="none" w:sz="0" w:space="0" w:color="auto"/>
        <w:bottom w:val="none" w:sz="0" w:space="0" w:color="auto"/>
        <w:right w:val="none" w:sz="0" w:space="0" w:color="auto"/>
      </w:divBdr>
    </w:div>
    <w:div w:id="1753161634">
      <w:bodyDiv w:val="1"/>
      <w:marLeft w:val="0"/>
      <w:marRight w:val="0"/>
      <w:marTop w:val="0"/>
      <w:marBottom w:val="0"/>
      <w:divBdr>
        <w:top w:val="none" w:sz="0" w:space="0" w:color="auto"/>
        <w:left w:val="none" w:sz="0" w:space="0" w:color="auto"/>
        <w:bottom w:val="none" w:sz="0" w:space="0" w:color="auto"/>
        <w:right w:val="none" w:sz="0" w:space="0" w:color="auto"/>
      </w:divBdr>
    </w:div>
    <w:div w:id="1758087718">
      <w:bodyDiv w:val="1"/>
      <w:marLeft w:val="0"/>
      <w:marRight w:val="0"/>
      <w:marTop w:val="0"/>
      <w:marBottom w:val="0"/>
      <w:divBdr>
        <w:top w:val="none" w:sz="0" w:space="0" w:color="auto"/>
        <w:left w:val="none" w:sz="0" w:space="0" w:color="auto"/>
        <w:bottom w:val="none" w:sz="0" w:space="0" w:color="auto"/>
        <w:right w:val="none" w:sz="0" w:space="0" w:color="auto"/>
      </w:divBdr>
    </w:div>
    <w:div w:id="1765344579">
      <w:bodyDiv w:val="1"/>
      <w:marLeft w:val="0"/>
      <w:marRight w:val="0"/>
      <w:marTop w:val="0"/>
      <w:marBottom w:val="0"/>
      <w:divBdr>
        <w:top w:val="none" w:sz="0" w:space="0" w:color="auto"/>
        <w:left w:val="none" w:sz="0" w:space="0" w:color="auto"/>
        <w:bottom w:val="none" w:sz="0" w:space="0" w:color="auto"/>
        <w:right w:val="none" w:sz="0" w:space="0" w:color="auto"/>
      </w:divBdr>
    </w:div>
    <w:div w:id="1773740232">
      <w:bodyDiv w:val="1"/>
      <w:marLeft w:val="0"/>
      <w:marRight w:val="0"/>
      <w:marTop w:val="0"/>
      <w:marBottom w:val="0"/>
      <w:divBdr>
        <w:top w:val="none" w:sz="0" w:space="0" w:color="auto"/>
        <w:left w:val="none" w:sz="0" w:space="0" w:color="auto"/>
        <w:bottom w:val="none" w:sz="0" w:space="0" w:color="auto"/>
        <w:right w:val="none" w:sz="0" w:space="0" w:color="auto"/>
      </w:divBdr>
    </w:div>
    <w:div w:id="1788693149">
      <w:bodyDiv w:val="1"/>
      <w:marLeft w:val="0"/>
      <w:marRight w:val="0"/>
      <w:marTop w:val="0"/>
      <w:marBottom w:val="0"/>
      <w:divBdr>
        <w:top w:val="none" w:sz="0" w:space="0" w:color="auto"/>
        <w:left w:val="none" w:sz="0" w:space="0" w:color="auto"/>
        <w:bottom w:val="none" w:sz="0" w:space="0" w:color="auto"/>
        <w:right w:val="none" w:sz="0" w:space="0" w:color="auto"/>
      </w:divBdr>
    </w:div>
    <w:div w:id="1797602534">
      <w:bodyDiv w:val="1"/>
      <w:marLeft w:val="0"/>
      <w:marRight w:val="0"/>
      <w:marTop w:val="0"/>
      <w:marBottom w:val="0"/>
      <w:divBdr>
        <w:top w:val="none" w:sz="0" w:space="0" w:color="auto"/>
        <w:left w:val="none" w:sz="0" w:space="0" w:color="auto"/>
        <w:bottom w:val="none" w:sz="0" w:space="0" w:color="auto"/>
        <w:right w:val="none" w:sz="0" w:space="0" w:color="auto"/>
      </w:divBdr>
    </w:div>
    <w:div w:id="1812475817">
      <w:bodyDiv w:val="1"/>
      <w:marLeft w:val="0"/>
      <w:marRight w:val="0"/>
      <w:marTop w:val="0"/>
      <w:marBottom w:val="0"/>
      <w:divBdr>
        <w:top w:val="none" w:sz="0" w:space="0" w:color="auto"/>
        <w:left w:val="none" w:sz="0" w:space="0" w:color="auto"/>
        <w:bottom w:val="none" w:sz="0" w:space="0" w:color="auto"/>
        <w:right w:val="none" w:sz="0" w:space="0" w:color="auto"/>
      </w:divBdr>
    </w:div>
    <w:div w:id="1825047577">
      <w:bodyDiv w:val="1"/>
      <w:marLeft w:val="0"/>
      <w:marRight w:val="0"/>
      <w:marTop w:val="0"/>
      <w:marBottom w:val="0"/>
      <w:divBdr>
        <w:top w:val="none" w:sz="0" w:space="0" w:color="auto"/>
        <w:left w:val="none" w:sz="0" w:space="0" w:color="auto"/>
        <w:bottom w:val="none" w:sz="0" w:space="0" w:color="auto"/>
        <w:right w:val="none" w:sz="0" w:space="0" w:color="auto"/>
      </w:divBdr>
    </w:div>
    <w:div w:id="1868903281">
      <w:bodyDiv w:val="1"/>
      <w:marLeft w:val="0"/>
      <w:marRight w:val="0"/>
      <w:marTop w:val="0"/>
      <w:marBottom w:val="0"/>
      <w:divBdr>
        <w:top w:val="none" w:sz="0" w:space="0" w:color="auto"/>
        <w:left w:val="none" w:sz="0" w:space="0" w:color="auto"/>
        <w:bottom w:val="none" w:sz="0" w:space="0" w:color="auto"/>
        <w:right w:val="none" w:sz="0" w:space="0" w:color="auto"/>
      </w:divBdr>
    </w:div>
    <w:div w:id="1870292025">
      <w:bodyDiv w:val="1"/>
      <w:marLeft w:val="0"/>
      <w:marRight w:val="0"/>
      <w:marTop w:val="0"/>
      <w:marBottom w:val="0"/>
      <w:divBdr>
        <w:top w:val="none" w:sz="0" w:space="0" w:color="auto"/>
        <w:left w:val="none" w:sz="0" w:space="0" w:color="auto"/>
        <w:bottom w:val="none" w:sz="0" w:space="0" w:color="auto"/>
        <w:right w:val="none" w:sz="0" w:space="0" w:color="auto"/>
      </w:divBdr>
    </w:div>
    <w:div w:id="1901406338">
      <w:bodyDiv w:val="1"/>
      <w:marLeft w:val="0"/>
      <w:marRight w:val="0"/>
      <w:marTop w:val="0"/>
      <w:marBottom w:val="0"/>
      <w:divBdr>
        <w:top w:val="none" w:sz="0" w:space="0" w:color="auto"/>
        <w:left w:val="none" w:sz="0" w:space="0" w:color="auto"/>
        <w:bottom w:val="none" w:sz="0" w:space="0" w:color="auto"/>
        <w:right w:val="none" w:sz="0" w:space="0" w:color="auto"/>
      </w:divBdr>
    </w:div>
    <w:div w:id="1908488753">
      <w:bodyDiv w:val="1"/>
      <w:marLeft w:val="0"/>
      <w:marRight w:val="0"/>
      <w:marTop w:val="0"/>
      <w:marBottom w:val="0"/>
      <w:divBdr>
        <w:top w:val="none" w:sz="0" w:space="0" w:color="auto"/>
        <w:left w:val="none" w:sz="0" w:space="0" w:color="auto"/>
        <w:bottom w:val="none" w:sz="0" w:space="0" w:color="auto"/>
        <w:right w:val="none" w:sz="0" w:space="0" w:color="auto"/>
      </w:divBdr>
    </w:div>
    <w:div w:id="1916817371">
      <w:bodyDiv w:val="1"/>
      <w:marLeft w:val="0"/>
      <w:marRight w:val="0"/>
      <w:marTop w:val="0"/>
      <w:marBottom w:val="0"/>
      <w:divBdr>
        <w:top w:val="none" w:sz="0" w:space="0" w:color="auto"/>
        <w:left w:val="none" w:sz="0" w:space="0" w:color="auto"/>
        <w:bottom w:val="none" w:sz="0" w:space="0" w:color="auto"/>
        <w:right w:val="none" w:sz="0" w:space="0" w:color="auto"/>
      </w:divBdr>
    </w:div>
    <w:div w:id="1933196540">
      <w:bodyDiv w:val="1"/>
      <w:marLeft w:val="0"/>
      <w:marRight w:val="0"/>
      <w:marTop w:val="0"/>
      <w:marBottom w:val="0"/>
      <w:divBdr>
        <w:top w:val="none" w:sz="0" w:space="0" w:color="auto"/>
        <w:left w:val="none" w:sz="0" w:space="0" w:color="auto"/>
        <w:bottom w:val="none" w:sz="0" w:space="0" w:color="auto"/>
        <w:right w:val="none" w:sz="0" w:space="0" w:color="auto"/>
      </w:divBdr>
    </w:div>
    <w:div w:id="1943144503">
      <w:bodyDiv w:val="1"/>
      <w:marLeft w:val="0"/>
      <w:marRight w:val="0"/>
      <w:marTop w:val="0"/>
      <w:marBottom w:val="0"/>
      <w:divBdr>
        <w:top w:val="none" w:sz="0" w:space="0" w:color="auto"/>
        <w:left w:val="none" w:sz="0" w:space="0" w:color="auto"/>
        <w:bottom w:val="none" w:sz="0" w:space="0" w:color="auto"/>
        <w:right w:val="none" w:sz="0" w:space="0" w:color="auto"/>
      </w:divBdr>
    </w:div>
    <w:div w:id="1943995496">
      <w:bodyDiv w:val="1"/>
      <w:marLeft w:val="0"/>
      <w:marRight w:val="0"/>
      <w:marTop w:val="0"/>
      <w:marBottom w:val="0"/>
      <w:divBdr>
        <w:top w:val="none" w:sz="0" w:space="0" w:color="auto"/>
        <w:left w:val="none" w:sz="0" w:space="0" w:color="auto"/>
        <w:bottom w:val="none" w:sz="0" w:space="0" w:color="auto"/>
        <w:right w:val="none" w:sz="0" w:space="0" w:color="auto"/>
      </w:divBdr>
    </w:div>
    <w:div w:id="1968318884">
      <w:bodyDiv w:val="1"/>
      <w:marLeft w:val="0"/>
      <w:marRight w:val="0"/>
      <w:marTop w:val="0"/>
      <w:marBottom w:val="0"/>
      <w:divBdr>
        <w:top w:val="none" w:sz="0" w:space="0" w:color="auto"/>
        <w:left w:val="none" w:sz="0" w:space="0" w:color="auto"/>
        <w:bottom w:val="none" w:sz="0" w:space="0" w:color="auto"/>
        <w:right w:val="none" w:sz="0" w:space="0" w:color="auto"/>
      </w:divBdr>
    </w:div>
    <w:div w:id="1975674839">
      <w:bodyDiv w:val="1"/>
      <w:marLeft w:val="0"/>
      <w:marRight w:val="0"/>
      <w:marTop w:val="0"/>
      <w:marBottom w:val="0"/>
      <w:divBdr>
        <w:top w:val="none" w:sz="0" w:space="0" w:color="auto"/>
        <w:left w:val="none" w:sz="0" w:space="0" w:color="auto"/>
        <w:bottom w:val="none" w:sz="0" w:space="0" w:color="auto"/>
        <w:right w:val="none" w:sz="0" w:space="0" w:color="auto"/>
      </w:divBdr>
    </w:div>
    <w:div w:id="1985086681">
      <w:bodyDiv w:val="1"/>
      <w:marLeft w:val="0"/>
      <w:marRight w:val="0"/>
      <w:marTop w:val="0"/>
      <w:marBottom w:val="0"/>
      <w:divBdr>
        <w:top w:val="none" w:sz="0" w:space="0" w:color="auto"/>
        <w:left w:val="none" w:sz="0" w:space="0" w:color="auto"/>
        <w:bottom w:val="none" w:sz="0" w:space="0" w:color="auto"/>
        <w:right w:val="none" w:sz="0" w:space="0" w:color="auto"/>
      </w:divBdr>
    </w:div>
    <w:div w:id="1994260887">
      <w:bodyDiv w:val="1"/>
      <w:marLeft w:val="0"/>
      <w:marRight w:val="0"/>
      <w:marTop w:val="0"/>
      <w:marBottom w:val="0"/>
      <w:divBdr>
        <w:top w:val="none" w:sz="0" w:space="0" w:color="auto"/>
        <w:left w:val="none" w:sz="0" w:space="0" w:color="auto"/>
        <w:bottom w:val="none" w:sz="0" w:space="0" w:color="auto"/>
        <w:right w:val="none" w:sz="0" w:space="0" w:color="auto"/>
      </w:divBdr>
    </w:div>
    <w:div w:id="2010131574">
      <w:bodyDiv w:val="1"/>
      <w:marLeft w:val="0"/>
      <w:marRight w:val="0"/>
      <w:marTop w:val="0"/>
      <w:marBottom w:val="0"/>
      <w:divBdr>
        <w:top w:val="none" w:sz="0" w:space="0" w:color="auto"/>
        <w:left w:val="none" w:sz="0" w:space="0" w:color="auto"/>
        <w:bottom w:val="none" w:sz="0" w:space="0" w:color="auto"/>
        <w:right w:val="none" w:sz="0" w:space="0" w:color="auto"/>
      </w:divBdr>
    </w:div>
    <w:div w:id="2021734889">
      <w:bodyDiv w:val="1"/>
      <w:marLeft w:val="0"/>
      <w:marRight w:val="0"/>
      <w:marTop w:val="0"/>
      <w:marBottom w:val="0"/>
      <w:divBdr>
        <w:top w:val="none" w:sz="0" w:space="0" w:color="auto"/>
        <w:left w:val="none" w:sz="0" w:space="0" w:color="auto"/>
        <w:bottom w:val="none" w:sz="0" w:space="0" w:color="auto"/>
        <w:right w:val="none" w:sz="0" w:space="0" w:color="auto"/>
      </w:divBdr>
    </w:div>
    <w:div w:id="2025478699">
      <w:bodyDiv w:val="1"/>
      <w:marLeft w:val="0"/>
      <w:marRight w:val="0"/>
      <w:marTop w:val="0"/>
      <w:marBottom w:val="0"/>
      <w:divBdr>
        <w:top w:val="none" w:sz="0" w:space="0" w:color="auto"/>
        <w:left w:val="none" w:sz="0" w:space="0" w:color="auto"/>
        <w:bottom w:val="none" w:sz="0" w:space="0" w:color="auto"/>
        <w:right w:val="none" w:sz="0" w:space="0" w:color="auto"/>
      </w:divBdr>
    </w:div>
    <w:div w:id="2027322165">
      <w:bodyDiv w:val="1"/>
      <w:marLeft w:val="0"/>
      <w:marRight w:val="0"/>
      <w:marTop w:val="0"/>
      <w:marBottom w:val="0"/>
      <w:divBdr>
        <w:top w:val="none" w:sz="0" w:space="0" w:color="auto"/>
        <w:left w:val="none" w:sz="0" w:space="0" w:color="auto"/>
        <w:bottom w:val="none" w:sz="0" w:space="0" w:color="auto"/>
        <w:right w:val="none" w:sz="0" w:space="0" w:color="auto"/>
      </w:divBdr>
    </w:div>
    <w:div w:id="2031105053">
      <w:bodyDiv w:val="1"/>
      <w:marLeft w:val="0"/>
      <w:marRight w:val="0"/>
      <w:marTop w:val="0"/>
      <w:marBottom w:val="0"/>
      <w:divBdr>
        <w:top w:val="none" w:sz="0" w:space="0" w:color="auto"/>
        <w:left w:val="none" w:sz="0" w:space="0" w:color="auto"/>
        <w:bottom w:val="none" w:sz="0" w:space="0" w:color="auto"/>
        <w:right w:val="none" w:sz="0" w:space="0" w:color="auto"/>
      </w:divBdr>
    </w:div>
    <w:div w:id="2056080048">
      <w:bodyDiv w:val="1"/>
      <w:marLeft w:val="0"/>
      <w:marRight w:val="0"/>
      <w:marTop w:val="0"/>
      <w:marBottom w:val="0"/>
      <w:divBdr>
        <w:top w:val="none" w:sz="0" w:space="0" w:color="auto"/>
        <w:left w:val="none" w:sz="0" w:space="0" w:color="auto"/>
        <w:bottom w:val="none" w:sz="0" w:space="0" w:color="auto"/>
        <w:right w:val="none" w:sz="0" w:space="0" w:color="auto"/>
      </w:divBdr>
    </w:div>
    <w:div w:id="2075161959">
      <w:bodyDiv w:val="1"/>
      <w:marLeft w:val="0"/>
      <w:marRight w:val="0"/>
      <w:marTop w:val="0"/>
      <w:marBottom w:val="0"/>
      <w:divBdr>
        <w:top w:val="none" w:sz="0" w:space="0" w:color="auto"/>
        <w:left w:val="none" w:sz="0" w:space="0" w:color="auto"/>
        <w:bottom w:val="none" w:sz="0" w:space="0" w:color="auto"/>
        <w:right w:val="none" w:sz="0" w:space="0" w:color="auto"/>
      </w:divBdr>
    </w:div>
    <w:div w:id="2087919708">
      <w:bodyDiv w:val="1"/>
      <w:marLeft w:val="0"/>
      <w:marRight w:val="0"/>
      <w:marTop w:val="0"/>
      <w:marBottom w:val="0"/>
      <w:divBdr>
        <w:top w:val="none" w:sz="0" w:space="0" w:color="auto"/>
        <w:left w:val="none" w:sz="0" w:space="0" w:color="auto"/>
        <w:bottom w:val="none" w:sz="0" w:space="0" w:color="auto"/>
        <w:right w:val="none" w:sz="0" w:space="0" w:color="auto"/>
      </w:divBdr>
    </w:div>
    <w:div w:id="2104721221">
      <w:bodyDiv w:val="1"/>
      <w:marLeft w:val="0"/>
      <w:marRight w:val="0"/>
      <w:marTop w:val="0"/>
      <w:marBottom w:val="0"/>
      <w:divBdr>
        <w:top w:val="none" w:sz="0" w:space="0" w:color="auto"/>
        <w:left w:val="none" w:sz="0" w:space="0" w:color="auto"/>
        <w:bottom w:val="none" w:sz="0" w:space="0" w:color="auto"/>
        <w:right w:val="none" w:sz="0" w:space="0" w:color="auto"/>
      </w:divBdr>
    </w:div>
    <w:div w:id="2135631329">
      <w:bodyDiv w:val="1"/>
      <w:marLeft w:val="0"/>
      <w:marRight w:val="0"/>
      <w:marTop w:val="0"/>
      <w:marBottom w:val="0"/>
      <w:divBdr>
        <w:top w:val="none" w:sz="0" w:space="0" w:color="auto"/>
        <w:left w:val="none" w:sz="0" w:space="0" w:color="auto"/>
        <w:bottom w:val="none" w:sz="0" w:space="0" w:color="auto"/>
        <w:right w:val="none" w:sz="0" w:space="0" w:color="auto"/>
      </w:divBdr>
    </w:div>
    <w:div w:id="2143688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Colors" Target="diagrams/colors1.xml"/><Relationship Id="rId18" Type="http://schemas.openxmlformats.org/officeDocument/2006/relationships/header" Target="header2.xml"/><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footer" Target="footer1.xml"/><Relationship Id="rId25" Type="http://schemas.openxmlformats.org/officeDocument/2006/relationships/hyperlink" Target="http://sfa.michoacan.gob.mx/cuentaPublica/index.php"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theme" Target="theme/theme1.xml"/><Relationship Id="rId10" Type="http://schemas.openxmlformats.org/officeDocument/2006/relationships/diagramData" Target="diagrams/data1.xml"/><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jpeg"/><Relationship Id="rId14" Type="http://schemas.microsoft.com/office/2007/relationships/diagramDrawing" Target="diagrams/drawing1.xml"/><Relationship Id="rId22" Type="http://schemas.openxmlformats.org/officeDocument/2006/relationships/image" Target="media/image5.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diagramLayout" Target="diagrams/layout2.xml"/><Relationship Id="rId7" Type="http://schemas.openxmlformats.org/officeDocument/2006/relationships/image" Target="media/image2.png"/><Relationship Id="rId2" Type="http://schemas.openxmlformats.org/officeDocument/2006/relationships/diagramData" Target="diagrams/data2.xml"/><Relationship Id="rId1" Type="http://schemas.openxmlformats.org/officeDocument/2006/relationships/image" Target="media/image1.jpeg"/><Relationship Id="rId6" Type="http://schemas.microsoft.com/office/2007/relationships/diagramDrawing" Target="diagrams/drawing2.xml"/><Relationship Id="rId5" Type="http://schemas.openxmlformats.org/officeDocument/2006/relationships/diagramColors" Target="diagrams/colors2.xml"/><Relationship Id="rId4" Type="http://schemas.openxmlformats.org/officeDocument/2006/relationships/diagramQuickStyle" Target="diagrams/quickStyle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53B9405-56F6-40BC-A95F-9A41423D2C58}" type="doc">
      <dgm:prSet loTypeId="urn:microsoft.com/office/officeart/2005/8/layout/cycle2" loCatId="cycle" qsTypeId="urn:microsoft.com/office/officeart/2005/8/quickstyle/3d4" qsCatId="3D" csTypeId="urn:microsoft.com/office/officeart/2005/8/colors/colorful4" csCatId="colorful" phldr="1"/>
      <dgm:spPr/>
      <dgm:t>
        <a:bodyPr/>
        <a:lstStyle/>
        <a:p>
          <a:endParaRPr lang="es-MX"/>
        </a:p>
      </dgm:t>
    </dgm:pt>
    <dgm:pt modelId="{87EDA6C0-8342-4C98-8644-80656A41EE39}">
      <dgm:prSet phldrT="[Texto]" custT="1"/>
      <dgm:spPr>
        <a:xfrm>
          <a:off x="2255215" y="147567"/>
          <a:ext cx="1411202" cy="449996"/>
        </a:xfrm>
        <a:solidFill>
          <a:srgbClr val="FFC000">
            <a:hueOff val="0"/>
            <a:satOff val="0"/>
            <a:lumOff val="0"/>
            <a:alphaOff val="0"/>
          </a:srgbClr>
        </a:solidFill>
        <a:ln>
          <a:noFill/>
        </a:ln>
        <a:effectLst/>
        <a:scene3d>
          <a:camera prst="orthographicFront"/>
          <a:lightRig rig="chilly" dir="t"/>
        </a:scene3d>
        <a:sp3d prstMaterial="translucentPowder">
          <a:bevelT w="127000" h="25400" prst="softRound"/>
        </a:sp3d>
      </dgm:spPr>
      <dgm:t>
        <a:bodyPr/>
        <a:lstStyle/>
        <a:p>
          <a:r>
            <a:rPr lang="es-MX" sz="1200" b="1" u="none">
              <a:solidFill>
                <a:sysClr val="windowText" lastClr="000000"/>
              </a:solidFill>
              <a:latin typeface="Calibri"/>
              <a:ea typeface="+mn-ea"/>
              <a:cs typeface="+mn-cs"/>
            </a:rPr>
            <a:t>Planeación</a:t>
          </a:r>
          <a:endParaRPr lang="es-MX" sz="1050" b="1" u="none">
            <a:solidFill>
              <a:sysClr val="windowText" lastClr="000000"/>
            </a:solidFill>
            <a:latin typeface="Calibri"/>
            <a:ea typeface="+mn-ea"/>
            <a:cs typeface="+mn-cs"/>
          </a:endParaRPr>
        </a:p>
      </dgm:t>
    </dgm:pt>
    <dgm:pt modelId="{9A30C17D-C325-42E0-A3A0-7DED756B3D71}" type="parTrans" cxnId="{A4668039-C8CC-4C5B-9BDF-705735DC64D7}">
      <dgm:prSet/>
      <dgm:spPr/>
      <dgm:t>
        <a:bodyPr/>
        <a:lstStyle/>
        <a:p>
          <a:endParaRPr lang="es-MX" sz="2800"/>
        </a:p>
      </dgm:t>
    </dgm:pt>
    <dgm:pt modelId="{0DD2258D-CC99-4DCD-A2A4-B4022B7B1A05}" type="sibTrans" cxnId="{A4668039-C8CC-4C5B-9BDF-705735DC64D7}">
      <dgm:prSet/>
      <dgm:spPr>
        <a:xfrm>
          <a:off x="1207926" y="372565"/>
          <a:ext cx="3505781" cy="3505781"/>
        </a:xfrm>
        <a:noFill/>
        <a:ln w="12700" cap="flat" cmpd="sng" algn="ctr">
          <a:solidFill>
            <a:srgbClr val="FFC000">
              <a:hueOff val="0"/>
              <a:satOff val="0"/>
              <a:lumOff val="0"/>
              <a:alphaOff val="0"/>
            </a:srgbClr>
          </a:solidFill>
          <a:prstDash val="solid"/>
        </a:ln>
        <a:effectLst/>
        <a:scene3d>
          <a:camera prst="orthographicFront"/>
          <a:lightRig rig="chilly" dir="t"/>
        </a:scene3d>
        <a:sp3d z="-40000" prstMaterial="matte"/>
      </dgm:spPr>
      <dgm:t>
        <a:bodyPr/>
        <a:lstStyle/>
        <a:p>
          <a:endParaRPr lang="es-MX" sz="2800"/>
        </a:p>
      </dgm:t>
    </dgm:pt>
    <dgm:pt modelId="{E1A830E2-73E9-446E-9440-598AA61A788E}">
      <dgm:prSet phldrT="[Texto]" custT="1">
        <dgm:style>
          <a:lnRef idx="1">
            <a:schemeClr val="accent6"/>
          </a:lnRef>
          <a:fillRef idx="2">
            <a:schemeClr val="accent6"/>
          </a:fillRef>
          <a:effectRef idx="1">
            <a:schemeClr val="accent6"/>
          </a:effectRef>
          <a:fontRef idx="minor">
            <a:schemeClr val="dk1"/>
          </a:fontRef>
        </dgm:style>
      </dgm:prSet>
      <dgm:spPr>
        <a:xfrm>
          <a:off x="3773263" y="1024013"/>
          <a:ext cx="1411202" cy="449996"/>
        </a:xfrm>
        <a:solidFill>
          <a:srgbClr val="951E9E"/>
        </a:solidFill>
        <a:ln/>
      </dgm:spPr>
      <dgm:t>
        <a:bodyPr/>
        <a:lstStyle/>
        <a:p>
          <a:r>
            <a:rPr lang="es-MX" sz="1200" b="1">
              <a:solidFill>
                <a:sysClr val="windowText" lastClr="000000"/>
              </a:solidFill>
              <a:latin typeface="Calibri"/>
              <a:ea typeface="+mn-ea"/>
              <a:cs typeface="+mn-cs"/>
            </a:rPr>
            <a:t>Programación</a:t>
          </a:r>
          <a:endParaRPr lang="es-MX" sz="1050" b="1">
            <a:solidFill>
              <a:sysClr val="windowText" lastClr="000000"/>
            </a:solidFill>
            <a:latin typeface="Calibri"/>
            <a:ea typeface="+mn-ea"/>
            <a:cs typeface="+mn-cs"/>
          </a:endParaRPr>
        </a:p>
      </dgm:t>
    </dgm:pt>
    <dgm:pt modelId="{1EA0297B-CF60-4181-B1B9-7A66E9897D0E}" type="parTrans" cxnId="{1B35FF07-DF3F-43CC-A604-30A56FFFA92C}">
      <dgm:prSet/>
      <dgm:spPr/>
      <dgm:t>
        <a:bodyPr/>
        <a:lstStyle/>
        <a:p>
          <a:endParaRPr lang="es-MX" sz="2800"/>
        </a:p>
      </dgm:t>
    </dgm:pt>
    <dgm:pt modelId="{63D379E5-DBCB-4178-AC0E-9B32145D3BD5}" type="sibTrans" cxnId="{1B35FF07-DF3F-43CC-A604-30A56FFFA92C}">
      <dgm:prSet/>
      <dgm:spPr>
        <a:xfrm>
          <a:off x="1207926" y="372565"/>
          <a:ext cx="3505781" cy="3505781"/>
        </a:xfrm>
        <a:noFill/>
        <a:ln w="12700" cap="flat" cmpd="sng" algn="ctr">
          <a:solidFill>
            <a:srgbClr val="FFC000">
              <a:hueOff val="2079139"/>
              <a:satOff val="-9594"/>
              <a:lumOff val="353"/>
              <a:alphaOff val="0"/>
            </a:srgbClr>
          </a:solidFill>
          <a:prstDash val="solid"/>
        </a:ln>
        <a:effectLst/>
        <a:scene3d>
          <a:camera prst="orthographicFront"/>
          <a:lightRig rig="chilly" dir="t"/>
        </a:scene3d>
        <a:sp3d z="-40000" prstMaterial="matte"/>
      </dgm:spPr>
      <dgm:t>
        <a:bodyPr/>
        <a:lstStyle/>
        <a:p>
          <a:endParaRPr lang="es-MX" sz="2800"/>
        </a:p>
      </dgm:t>
    </dgm:pt>
    <dgm:pt modelId="{9A4BA933-83D5-41F2-B3A9-60B7C474EBBE}">
      <dgm:prSet phldrT="[Texto]" custT="1"/>
      <dgm:spPr>
        <a:xfrm>
          <a:off x="3773263" y="2776903"/>
          <a:ext cx="1411202" cy="449996"/>
        </a:xfrm>
        <a:solidFill>
          <a:srgbClr val="E317C6"/>
        </a:solidFill>
        <a:ln>
          <a:noFill/>
        </a:ln>
        <a:effectLst/>
        <a:scene3d>
          <a:camera prst="orthographicFront"/>
          <a:lightRig rig="chilly" dir="t"/>
        </a:scene3d>
        <a:sp3d prstMaterial="translucentPowder">
          <a:bevelT w="127000" h="25400" prst="softRound"/>
        </a:sp3d>
      </dgm:spPr>
      <dgm:t>
        <a:bodyPr/>
        <a:lstStyle/>
        <a:p>
          <a:r>
            <a:rPr lang="es-MX" sz="1200" b="1">
              <a:solidFill>
                <a:sysClr val="windowText" lastClr="000000"/>
              </a:solidFill>
              <a:latin typeface="Calibri"/>
              <a:ea typeface="+mn-ea"/>
              <a:cs typeface="+mn-cs"/>
            </a:rPr>
            <a:t>Presupuesto</a:t>
          </a:r>
          <a:endParaRPr lang="es-MX" sz="1050" b="1">
            <a:solidFill>
              <a:sysClr val="windowText" lastClr="000000"/>
            </a:solidFill>
            <a:latin typeface="Calibri"/>
            <a:ea typeface="+mn-ea"/>
            <a:cs typeface="+mn-cs"/>
          </a:endParaRPr>
        </a:p>
      </dgm:t>
    </dgm:pt>
    <dgm:pt modelId="{EEA680BF-815A-4188-AB37-A5B43E12C955}" type="parTrans" cxnId="{6D22DA25-8F72-45B8-BFD0-0372AA3E4A73}">
      <dgm:prSet/>
      <dgm:spPr/>
      <dgm:t>
        <a:bodyPr/>
        <a:lstStyle/>
        <a:p>
          <a:endParaRPr lang="es-MX" sz="2800"/>
        </a:p>
      </dgm:t>
    </dgm:pt>
    <dgm:pt modelId="{DF53634A-E1A6-4E36-8292-079ECEA00D16}" type="sibTrans" cxnId="{6D22DA25-8F72-45B8-BFD0-0372AA3E4A73}">
      <dgm:prSet/>
      <dgm:spPr>
        <a:xfrm>
          <a:off x="1207926" y="372565"/>
          <a:ext cx="3505781" cy="3505781"/>
        </a:xfrm>
        <a:noFill/>
        <a:ln w="12700" cap="flat" cmpd="sng" algn="ctr">
          <a:solidFill>
            <a:srgbClr val="FFC000">
              <a:hueOff val="4158277"/>
              <a:satOff val="-19187"/>
              <a:lumOff val="706"/>
              <a:alphaOff val="0"/>
            </a:srgbClr>
          </a:solidFill>
          <a:prstDash val="solid"/>
        </a:ln>
        <a:effectLst/>
        <a:scene3d>
          <a:camera prst="orthographicFront"/>
          <a:lightRig rig="chilly" dir="t"/>
        </a:scene3d>
        <a:sp3d z="-40000" prstMaterial="matte"/>
      </dgm:spPr>
      <dgm:t>
        <a:bodyPr/>
        <a:lstStyle/>
        <a:p>
          <a:endParaRPr lang="es-MX" sz="2800"/>
        </a:p>
      </dgm:t>
    </dgm:pt>
    <dgm:pt modelId="{F1132FA3-2E4F-46D9-9365-733BC1619BC6}">
      <dgm:prSet phldrT="[Texto]" custT="1"/>
      <dgm:spPr>
        <a:xfrm>
          <a:off x="2255204" y="3653348"/>
          <a:ext cx="1411225" cy="449996"/>
        </a:xfrm>
        <a:solidFill>
          <a:srgbClr val="FFC000">
            <a:hueOff val="6237416"/>
            <a:satOff val="-28781"/>
            <a:lumOff val="1059"/>
            <a:alphaOff val="0"/>
          </a:srgbClr>
        </a:solidFill>
        <a:ln>
          <a:noFill/>
        </a:ln>
        <a:effectLst/>
        <a:scene3d>
          <a:camera prst="orthographicFront"/>
          <a:lightRig rig="chilly" dir="t"/>
        </a:scene3d>
        <a:sp3d prstMaterial="translucentPowder">
          <a:bevelT w="127000" h="25400" prst="softRound"/>
        </a:sp3d>
      </dgm:spPr>
      <dgm:t>
        <a:bodyPr/>
        <a:lstStyle/>
        <a:p>
          <a:r>
            <a:rPr lang="es-MX" sz="1050" b="1">
              <a:solidFill>
                <a:sysClr val="windowText" lastClr="000000"/>
              </a:solidFill>
              <a:latin typeface="Calibri"/>
              <a:ea typeface="+mn-ea"/>
              <a:cs typeface="+mn-cs"/>
            </a:rPr>
            <a:t>Ejercicio del Gasto Público</a:t>
          </a:r>
        </a:p>
      </dgm:t>
    </dgm:pt>
    <dgm:pt modelId="{F38F7B0C-CE05-4B5F-B0E7-EB95B71CBE2C}" type="parTrans" cxnId="{1C2F6B9D-7CC7-41B3-8503-556AA3DD04A0}">
      <dgm:prSet/>
      <dgm:spPr/>
      <dgm:t>
        <a:bodyPr/>
        <a:lstStyle/>
        <a:p>
          <a:endParaRPr lang="es-MX"/>
        </a:p>
      </dgm:t>
    </dgm:pt>
    <dgm:pt modelId="{6079E040-8912-4D9B-A8FA-7E75FE644C9C}" type="sibTrans" cxnId="{1C2F6B9D-7CC7-41B3-8503-556AA3DD04A0}">
      <dgm:prSet/>
      <dgm:spPr>
        <a:xfrm>
          <a:off x="1207926" y="372565"/>
          <a:ext cx="3505781" cy="3505781"/>
        </a:xfrm>
        <a:noFill/>
        <a:ln w="12700" cap="flat" cmpd="sng" algn="ctr">
          <a:solidFill>
            <a:srgbClr val="FFC000">
              <a:hueOff val="6237416"/>
              <a:satOff val="-28781"/>
              <a:lumOff val="1059"/>
              <a:alphaOff val="0"/>
            </a:srgbClr>
          </a:solidFill>
          <a:prstDash val="solid"/>
        </a:ln>
        <a:effectLst/>
        <a:scene3d>
          <a:camera prst="orthographicFront"/>
          <a:lightRig rig="chilly" dir="t"/>
        </a:scene3d>
        <a:sp3d z="-40000" prstMaterial="matte"/>
      </dgm:spPr>
      <dgm:t>
        <a:bodyPr/>
        <a:lstStyle/>
        <a:p>
          <a:endParaRPr lang="es-MX"/>
        </a:p>
      </dgm:t>
    </dgm:pt>
    <dgm:pt modelId="{53D210F8-CFFA-494A-804B-9974D61DA84C}">
      <dgm:prSet phldrT="[Texto]" custT="1"/>
      <dgm:spPr>
        <a:xfrm>
          <a:off x="737156" y="2776903"/>
          <a:ext cx="1411225" cy="449996"/>
        </a:xfrm>
        <a:solidFill>
          <a:srgbClr val="FFC000">
            <a:hueOff val="8316554"/>
            <a:satOff val="-38374"/>
            <a:lumOff val="1412"/>
            <a:alphaOff val="0"/>
          </a:srgbClr>
        </a:solidFill>
        <a:ln>
          <a:noFill/>
        </a:ln>
        <a:effectLst/>
        <a:scene3d>
          <a:camera prst="orthographicFront"/>
          <a:lightRig rig="chilly" dir="t"/>
        </a:scene3d>
        <a:sp3d prstMaterial="translucentPowder">
          <a:bevelT w="127000" h="25400" prst="softRound"/>
        </a:sp3d>
      </dgm:spPr>
      <dgm:t>
        <a:bodyPr/>
        <a:lstStyle/>
        <a:p>
          <a:r>
            <a:rPr lang="es-MX" sz="1050" b="1">
              <a:solidFill>
                <a:sysClr val="windowText" lastClr="000000"/>
              </a:solidFill>
              <a:latin typeface="Calibri"/>
              <a:ea typeface="+mn-ea"/>
              <a:cs typeface="+mn-cs"/>
            </a:rPr>
            <a:t>Seguimiento</a:t>
          </a:r>
        </a:p>
      </dgm:t>
    </dgm:pt>
    <dgm:pt modelId="{CA9D7F99-AF37-4F4C-8734-E3774DC3CEA7}" type="parTrans" cxnId="{92730E6E-C7D9-408D-B202-3C569228DD9D}">
      <dgm:prSet/>
      <dgm:spPr/>
      <dgm:t>
        <a:bodyPr/>
        <a:lstStyle/>
        <a:p>
          <a:endParaRPr lang="es-MX"/>
        </a:p>
      </dgm:t>
    </dgm:pt>
    <dgm:pt modelId="{C24009B2-664D-4A48-B984-0E2BBD6165A0}" type="sibTrans" cxnId="{92730E6E-C7D9-408D-B202-3C569228DD9D}">
      <dgm:prSet/>
      <dgm:spPr>
        <a:xfrm>
          <a:off x="1207926" y="372565"/>
          <a:ext cx="3505781" cy="3505781"/>
        </a:xfrm>
        <a:noFill/>
        <a:ln w="12700" cap="flat" cmpd="sng" algn="ctr">
          <a:solidFill>
            <a:srgbClr val="FFC000">
              <a:hueOff val="8316554"/>
              <a:satOff val="-38374"/>
              <a:lumOff val="1412"/>
              <a:alphaOff val="0"/>
            </a:srgbClr>
          </a:solidFill>
          <a:prstDash val="solid"/>
        </a:ln>
        <a:effectLst/>
        <a:scene3d>
          <a:camera prst="orthographicFront"/>
          <a:lightRig rig="chilly" dir="t"/>
        </a:scene3d>
        <a:sp3d z="-40000" prstMaterial="matte"/>
      </dgm:spPr>
      <dgm:t>
        <a:bodyPr/>
        <a:lstStyle/>
        <a:p>
          <a:endParaRPr lang="es-MX"/>
        </a:p>
      </dgm:t>
    </dgm:pt>
    <dgm:pt modelId="{7558D776-A4BC-4296-8FB2-7AB3E12552F2}">
      <dgm:prSet phldrT="[Texto]" custT="1"/>
      <dgm:spPr>
        <a:xfrm>
          <a:off x="737156" y="1023350"/>
          <a:ext cx="1411225" cy="451321"/>
        </a:xfrm>
        <a:solidFill>
          <a:srgbClr val="3E6DC2"/>
        </a:solidFill>
        <a:ln>
          <a:noFill/>
        </a:ln>
        <a:effectLst/>
        <a:scene3d>
          <a:camera prst="orthographicFront"/>
          <a:lightRig rig="chilly" dir="t"/>
        </a:scene3d>
        <a:sp3d prstMaterial="translucentPowder">
          <a:bevelT w="127000" h="25400" prst="softRound"/>
        </a:sp3d>
      </dgm:spPr>
      <dgm:t>
        <a:bodyPr/>
        <a:lstStyle/>
        <a:p>
          <a:r>
            <a:rPr lang="es-MX" sz="1050" b="1">
              <a:solidFill>
                <a:sysClr val="windowText" lastClr="000000"/>
              </a:solidFill>
              <a:latin typeface="Calibri"/>
              <a:ea typeface="+mn-ea"/>
              <a:cs typeface="+mn-cs"/>
            </a:rPr>
            <a:t>Evaluación</a:t>
          </a:r>
        </a:p>
      </dgm:t>
    </dgm:pt>
    <dgm:pt modelId="{3A86979F-D45B-4EB7-A1B8-C6A19F6CDDAE}" type="parTrans" cxnId="{4E32F6F2-CA50-42E0-A407-F4A6396C4971}">
      <dgm:prSet/>
      <dgm:spPr/>
      <dgm:t>
        <a:bodyPr/>
        <a:lstStyle/>
        <a:p>
          <a:endParaRPr lang="es-MX"/>
        </a:p>
      </dgm:t>
    </dgm:pt>
    <dgm:pt modelId="{7450760C-7FAC-471C-B3E8-D6D5A899C11D}" type="sibTrans" cxnId="{4E32F6F2-CA50-42E0-A407-F4A6396C4971}">
      <dgm:prSet/>
      <dgm:spPr>
        <a:xfrm>
          <a:off x="1207926" y="372565"/>
          <a:ext cx="3505781" cy="3505781"/>
        </a:xfrm>
        <a:noFill/>
        <a:ln w="12700" cap="flat" cmpd="sng" algn="ctr">
          <a:solidFill>
            <a:srgbClr val="FFC000">
              <a:hueOff val="10395693"/>
              <a:satOff val="-47968"/>
              <a:lumOff val="1765"/>
              <a:alphaOff val="0"/>
            </a:srgbClr>
          </a:solidFill>
          <a:prstDash val="solid"/>
        </a:ln>
        <a:effectLst/>
        <a:scene3d>
          <a:camera prst="orthographicFront"/>
          <a:lightRig rig="chilly" dir="t"/>
        </a:scene3d>
        <a:sp3d z="-40000" prstMaterial="matte"/>
      </dgm:spPr>
      <dgm:t>
        <a:bodyPr/>
        <a:lstStyle/>
        <a:p>
          <a:endParaRPr lang="es-MX"/>
        </a:p>
      </dgm:t>
    </dgm:pt>
    <dgm:pt modelId="{B172A20D-0092-489D-B656-F193A83CB13C}" type="pres">
      <dgm:prSet presAssocID="{153B9405-56F6-40BC-A95F-9A41423D2C58}" presName="cycle" presStyleCnt="0">
        <dgm:presLayoutVars>
          <dgm:dir/>
          <dgm:resizeHandles val="exact"/>
        </dgm:presLayoutVars>
      </dgm:prSet>
      <dgm:spPr/>
    </dgm:pt>
    <dgm:pt modelId="{0CF74D60-6F3A-4742-A258-853CFC4F1507}" type="pres">
      <dgm:prSet presAssocID="{87EDA6C0-8342-4C98-8644-80656A41EE39}" presName="node" presStyleLbl="node1" presStyleIdx="0" presStyleCnt="6" custScaleX="122137" custScaleY="103477">
        <dgm:presLayoutVars>
          <dgm:bulletEnabled val="1"/>
        </dgm:presLayoutVars>
      </dgm:prSet>
      <dgm:spPr/>
    </dgm:pt>
    <dgm:pt modelId="{D0548CA9-3B85-430F-9F17-617ED24E0F00}" type="pres">
      <dgm:prSet presAssocID="{0DD2258D-CC99-4DCD-A2A4-B4022B7B1A05}" presName="sibTrans" presStyleLbl="sibTrans2D1" presStyleIdx="0" presStyleCnt="6"/>
      <dgm:spPr/>
    </dgm:pt>
    <dgm:pt modelId="{572B5726-2374-4001-B5A2-E35F552C7789}" type="pres">
      <dgm:prSet presAssocID="{0DD2258D-CC99-4DCD-A2A4-B4022B7B1A05}" presName="connectorText" presStyleLbl="sibTrans2D1" presStyleIdx="0" presStyleCnt="6"/>
      <dgm:spPr/>
    </dgm:pt>
    <dgm:pt modelId="{79D0366E-63E9-45AF-AABB-8FE7CEC61AF6}" type="pres">
      <dgm:prSet presAssocID="{E1A830E2-73E9-446E-9440-598AA61A788E}" presName="node" presStyleLbl="node1" presStyleIdx="1" presStyleCnt="6" custScaleX="122168" custScaleY="103477">
        <dgm:presLayoutVars>
          <dgm:bulletEnabled val="1"/>
        </dgm:presLayoutVars>
      </dgm:prSet>
      <dgm:spPr/>
    </dgm:pt>
    <dgm:pt modelId="{6E404B4A-8064-4FC9-BE01-78829E0431CD}" type="pres">
      <dgm:prSet presAssocID="{63D379E5-DBCB-4178-AC0E-9B32145D3BD5}" presName="sibTrans" presStyleLbl="sibTrans2D1" presStyleIdx="1" presStyleCnt="6"/>
      <dgm:spPr/>
    </dgm:pt>
    <dgm:pt modelId="{836669C8-70B0-4BA0-B928-6D033D8EED19}" type="pres">
      <dgm:prSet presAssocID="{63D379E5-DBCB-4178-AC0E-9B32145D3BD5}" presName="connectorText" presStyleLbl="sibTrans2D1" presStyleIdx="1" presStyleCnt="6"/>
      <dgm:spPr/>
    </dgm:pt>
    <dgm:pt modelId="{D31C6E5D-42AF-4FE5-B30B-E1957E9874BD}" type="pres">
      <dgm:prSet presAssocID="{9A4BA933-83D5-41F2-B3A9-60B7C474EBBE}" presName="node" presStyleLbl="node1" presStyleIdx="2" presStyleCnt="6" custScaleX="122137" custScaleY="103477">
        <dgm:presLayoutVars>
          <dgm:bulletEnabled val="1"/>
        </dgm:presLayoutVars>
      </dgm:prSet>
      <dgm:spPr/>
    </dgm:pt>
    <dgm:pt modelId="{57BBE294-61AC-4F12-BF90-C91FDDA0CFC6}" type="pres">
      <dgm:prSet presAssocID="{DF53634A-E1A6-4E36-8292-079ECEA00D16}" presName="sibTrans" presStyleLbl="sibTrans2D1" presStyleIdx="2" presStyleCnt="6"/>
      <dgm:spPr/>
    </dgm:pt>
    <dgm:pt modelId="{7FF6FC2C-AF08-4732-A0A5-2FF0CE9403FF}" type="pres">
      <dgm:prSet presAssocID="{DF53634A-E1A6-4E36-8292-079ECEA00D16}" presName="connectorText" presStyleLbl="sibTrans2D1" presStyleIdx="2" presStyleCnt="6"/>
      <dgm:spPr/>
    </dgm:pt>
    <dgm:pt modelId="{5242EBEC-48C4-476A-B8B6-9E942A137E39}" type="pres">
      <dgm:prSet presAssocID="{F1132FA3-2E4F-46D9-9365-733BC1619BC6}" presName="node" presStyleLbl="node1" presStyleIdx="3" presStyleCnt="6" custScaleX="122137" custScaleY="103477">
        <dgm:presLayoutVars>
          <dgm:bulletEnabled val="1"/>
        </dgm:presLayoutVars>
      </dgm:prSet>
      <dgm:spPr/>
    </dgm:pt>
    <dgm:pt modelId="{CCF5EAD4-2F3A-4C84-8569-B52D6901B9FB}" type="pres">
      <dgm:prSet presAssocID="{6079E040-8912-4D9B-A8FA-7E75FE644C9C}" presName="sibTrans" presStyleLbl="sibTrans2D1" presStyleIdx="3" presStyleCnt="6"/>
      <dgm:spPr/>
    </dgm:pt>
    <dgm:pt modelId="{13C410D6-E640-45DC-8D6E-53616E83AFC6}" type="pres">
      <dgm:prSet presAssocID="{6079E040-8912-4D9B-A8FA-7E75FE644C9C}" presName="connectorText" presStyleLbl="sibTrans2D1" presStyleIdx="3" presStyleCnt="6"/>
      <dgm:spPr/>
    </dgm:pt>
    <dgm:pt modelId="{851A64A6-30ED-4F6B-9DCE-C2892732972C}" type="pres">
      <dgm:prSet presAssocID="{53D210F8-CFFA-494A-804B-9974D61DA84C}" presName="node" presStyleLbl="node1" presStyleIdx="4" presStyleCnt="6" custScaleX="122137" custScaleY="103477">
        <dgm:presLayoutVars>
          <dgm:bulletEnabled val="1"/>
        </dgm:presLayoutVars>
      </dgm:prSet>
      <dgm:spPr/>
    </dgm:pt>
    <dgm:pt modelId="{467FA464-4F9E-495A-A059-C1E14D963A96}" type="pres">
      <dgm:prSet presAssocID="{C24009B2-664D-4A48-B984-0E2BBD6165A0}" presName="sibTrans" presStyleLbl="sibTrans2D1" presStyleIdx="4" presStyleCnt="6"/>
      <dgm:spPr/>
    </dgm:pt>
    <dgm:pt modelId="{6919FD45-E0AB-45A6-BBA0-57437D9FD5C9}" type="pres">
      <dgm:prSet presAssocID="{C24009B2-664D-4A48-B984-0E2BBD6165A0}" presName="connectorText" presStyleLbl="sibTrans2D1" presStyleIdx="4" presStyleCnt="6"/>
      <dgm:spPr/>
    </dgm:pt>
    <dgm:pt modelId="{510412E0-9D6B-4C38-B70A-70E214224EC4}" type="pres">
      <dgm:prSet presAssocID="{7558D776-A4BC-4296-8FB2-7AB3E12552F2}" presName="node" presStyleLbl="node1" presStyleIdx="5" presStyleCnt="6" custScaleX="122137" custScaleY="103477" custRadScaleRad="102668" custRadScaleInc="-298">
        <dgm:presLayoutVars>
          <dgm:bulletEnabled val="1"/>
        </dgm:presLayoutVars>
      </dgm:prSet>
      <dgm:spPr/>
    </dgm:pt>
    <dgm:pt modelId="{C87ED5F8-512D-495A-83FE-1886E938C86D}" type="pres">
      <dgm:prSet presAssocID="{7450760C-7FAC-471C-B3E8-D6D5A899C11D}" presName="sibTrans" presStyleLbl="sibTrans2D1" presStyleIdx="5" presStyleCnt="6"/>
      <dgm:spPr/>
    </dgm:pt>
    <dgm:pt modelId="{9A676D55-B6BA-4F10-90FB-F9C7726354C6}" type="pres">
      <dgm:prSet presAssocID="{7450760C-7FAC-471C-B3E8-D6D5A899C11D}" presName="connectorText" presStyleLbl="sibTrans2D1" presStyleIdx="5" presStyleCnt="6"/>
      <dgm:spPr/>
    </dgm:pt>
  </dgm:ptLst>
  <dgm:cxnLst>
    <dgm:cxn modelId="{2E4B4306-67B5-4FFC-B7FA-6C7DC3B5F670}" type="presOf" srcId="{63D379E5-DBCB-4178-AC0E-9B32145D3BD5}" destId="{6E404B4A-8064-4FC9-BE01-78829E0431CD}" srcOrd="0" destOrd="0" presId="urn:microsoft.com/office/officeart/2005/8/layout/cycle2"/>
    <dgm:cxn modelId="{8D9B6706-87CC-4398-9C34-9975414FC5C4}" type="presOf" srcId="{C24009B2-664D-4A48-B984-0E2BBD6165A0}" destId="{467FA464-4F9E-495A-A059-C1E14D963A96}" srcOrd="0" destOrd="0" presId="urn:microsoft.com/office/officeart/2005/8/layout/cycle2"/>
    <dgm:cxn modelId="{1B35FF07-DF3F-43CC-A604-30A56FFFA92C}" srcId="{153B9405-56F6-40BC-A95F-9A41423D2C58}" destId="{E1A830E2-73E9-446E-9440-598AA61A788E}" srcOrd="1" destOrd="0" parTransId="{1EA0297B-CF60-4181-B1B9-7A66E9897D0E}" sibTransId="{63D379E5-DBCB-4178-AC0E-9B32145D3BD5}"/>
    <dgm:cxn modelId="{9C64A50C-5E69-4DEA-935D-CA5A66285557}" type="presOf" srcId="{C24009B2-664D-4A48-B984-0E2BBD6165A0}" destId="{6919FD45-E0AB-45A6-BBA0-57437D9FD5C9}" srcOrd="1" destOrd="0" presId="urn:microsoft.com/office/officeart/2005/8/layout/cycle2"/>
    <dgm:cxn modelId="{5A34AB0E-BDA9-4C66-9B23-BBA21FA401C1}" type="presOf" srcId="{153B9405-56F6-40BC-A95F-9A41423D2C58}" destId="{B172A20D-0092-489D-B656-F193A83CB13C}" srcOrd="0" destOrd="0" presId="urn:microsoft.com/office/officeart/2005/8/layout/cycle2"/>
    <dgm:cxn modelId="{79F76023-5431-44E4-9618-E295001CED29}" type="presOf" srcId="{63D379E5-DBCB-4178-AC0E-9B32145D3BD5}" destId="{836669C8-70B0-4BA0-B928-6D033D8EED19}" srcOrd="1" destOrd="0" presId="urn:microsoft.com/office/officeart/2005/8/layout/cycle2"/>
    <dgm:cxn modelId="{6D22DA25-8F72-45B8-BFD0-0372AA3E4A73}" srcId="{153B9405-56F6-40BC-A95F-9A41423D2C58}" destId="{9A4BA933-83D5-41F2-B3A9-60B7C474EBBE}" srcOrd="2" destOrd="0" parTransId="{EEA680BF-815A-4188-AB37-A5B43E12C955}" sibTransId="{DF53634A-E1A6-4E36-8292-079ECEA00D16}"/>
    <dgm:cxn modelId="{387AAF29-F875-4E83-A24F-D4C67DBCA23F}" type="presOf" srcId="{9A4BA933-83D5-41F2-B3A9-60B7C474EBBE}" destId="{D31C6E5D-42AF-4FE5-B30B-E1957E9874BD}" srcOrd="0" destOrd="0" presId="urn:microsoft.com/office/officeart/2005/8/layout/cycle2"/>
    <dgm:cxn modelId="{8995BE36-7717-4672-9A3C-5B3AEFC9A115}" type="presOf" srcId="{7558D776-A4BC-4296-8FB2-7AB3E12552F2}" destId="{510412E0-9D6B-4C38-B70A-70E214224EC4}" srcOrd="0" destOrd="0" presId="urn:microsoft.com/office/officeart/2005/8/layout/cycle2"/>
    <dgm:cxn modelId="{A4668039-C8CC-4C5B-9BDF-705735DC64D7}" srcId="{153B9405-56F6-40BC-A95F-9A41423D2C58}" destId="{87EDA6C0-8342-4C98-8644-80656A41EE39}" srcOrd="0" destOrd="0" parTransId="{9A30C17D-C325-42E0-A3A0-7DED756B3D71}" sibTransId="{0DD2258D-CC99-4DCD-A2A4-B4022B7B1A05}"/>
    <dgm:cxn modelId="{F564BA40-BC43-4B60-B398-03FDC773C962}" type="presOf" srcId="{0DD2258D-CC99-4DCD-A2A4-B4022B7B1A05}" destId="{572B5726-2374-4001-B5A2-E35F552C7789}" srcOrd="1" destOrd="0" presId="urn:microsoft.com/office/officeart/2005/8/layout/cycle2"/>
    <dgm:cxn modelId="{BD8E8346-8FBA-4C1D-929B-926D52DB6C27}" type="presOf" srcId="{DF53634A-E1A6-4E36-8292-079ECEA00D16}" destId="{57BBE294-61AC-4F12-BF90-C91FDDA0CFC6}" srcOrd="0" destOrd="0" presId="urn:microsoft.com/office/officeart/2005/8/layout/cycle2"/>
    <dgm:cxn modelId="{A059AC46-B548-42CD-B884-A4F8AB9DE06B}" type="presOf" srcId="{53D210F8-CFFA-494A-804B-9974D61DA84C}" destId="{851A64A6-30ED-4F6B-9DCE-C2892732972C}" srcOrd="0" destOrd="0" presId="urn:microsoft.com/office/officeart/2005/8/layout/cycle2"/>
    <dgm:cxn modelId="{92730E6E-C7D9-408D-B202-3C569228DD9D}" srcId="{153B9405-56F6-40BC-A95F-9A41423D2C58}" destId="{53D210F8-CFFA-494A-804B-9974D61DA84C}" srcOrd="4" destOrd="0" parTransId="{CA9D7F99-AF37-4F4C-8734-E3774DC3CEA7}" sibTransId="{C24009B2-664D-4A48-B984-0E2BBD6165A0}"/>
    <dgm:cxn modelId="{A3F9FF58-5FDB-4579-8435-2691EE2CB4FE}" type="presOf" srcId="{0DD2258D-CC99-4DCD-A2A4-B4022B7B1A05}" destId="{D0548CA9-3B85-430F-9F17-617ED24E0F00}" srcOrd="0" destOrd="0" presId="urn:microsoft.com/office/officeart/2005/8/layout/cycle2"/>
    <dgm:cxn modelId="{9CA9287A-BA77-468F-A2B5-1061B8022044}" type="presOf" srcId="{6079E040-8912-4D9B-A8FA-7E75FE644C9C}" destId="{CCF5EAD4-2F3A-4C84-8569-B52D6901B9FB}" srcOrd="0" destOrd="0" presId="urn:microsoft.com/office/officeart/2005/8/layout/cycle2"/>
    <dgm:cxn modelId="{C658917B-6852-411A-B04C-0EF71C2573C0}" type="presOf" srcId="{E1A830E2-73E9-446E-9440-598AA61A788E}" destId="{79D0366E-63E9-45AF-AABB-8FE7CEC61AF6}" srcOrd="0" destOrd="0" presId="urn:microsoft.com/office/officeart/2005/8/layout/cycle2"/>
    <dgm:cxn modelId="{1192898E-C3A3-4B5F-B799-BED7A42B5CA4}" type="presOf" srcId="{6079E040-8912-4D9B-A8FA-7E75FE644C9C}" destId="{13C410D6-E640-45DC-8D6E-53616E83AFC6}" srcOrd="1" destOrd="0" presId="urn:microsoft.com/office/officeart/2005/8/layout/cycle2"/>
    <dgm:cxn modelId="{C1EE5A92-8B8C-4E95-8ED5-C1888BD2D83B}" type="presOf" srcId="{7450760C-7FAC-471C-B3E8-D6D5A899C11D}" destId="{C87ED5F8-512D-495A-83FE-1886E938C86D}" srcOrd="0" destOrd="0" presId="urn:microsoft.com/office/officeart/2005/8/layout/cycle2"/>
    <dgm:cxn modelId="{1C2F6B9D-7CC7-41B3-8503-556AA3DD04A0}" srcId="{153B9405-56F6-40BC-A95F-9A41423D2C58}" destId="{F1132FA3-2E4F-46D9-9365-733BC1619BC6}" srcOrd="3" destOrd="0" parTransId="{F38F7B0C-CE05-4B5F-B0E7-EB95B71CBE2C}" sibTransId="{6079E040-8912-4D9B-A8FA-7E75FE644C9C}"/>
    <dgm:cxn modelId="{BA28599E-92C2-47C5-A0EC-E38792A3088C}" type="presOf" srcId="{DF53634A-E1A6-4E36-8292-079ECEA00D16}" destId="{7FF6FC2C-AF08-4732-A0A5-2FF0CE9403FF}" srcOrd="1" destOrd="0" presId="urn:microsoft.com/office/officeart/2005/8/layout/cycle2"/>
    <dgm:cxn modelId="{FD1EFDCC-F896-4A6C-BA00-390FE2A5971C}" type="presOf" srcId="{7450760C-7FAC-471C-B3E8-D6D5A899C11D}" destId="{9A676D55-B6BA-4F10-90FB-F9C7726354C6}" srcOrd="1" destOrd="0" presId="urn:microsoft.com/office/officeart/2005/8/layout/cycle2"/>
    <dgm:cxn modelId="{02267FD9-65C2-4B04-8427-A6848E4CDCC4}" type="presOf" srcId="{F1132FA3-2E4F-46D9-9365-733BC1619BC6}" destId="{5242EBEC-48C4-476A-B8B6-9E942A137E39}" srcOrd="0" destOrd="0" presId="urn:microsoft.com/office/officeart/2005/8/layout/cycle2"/>
    <dgm:cxn modelId="{51B3F2EA-856E-4AD6-A851-37F3322492B7}" type="presOf" srcId="{87EDA6C0-8342-4C98-8644-80656A41EE39}" destId="{0CF74D60-6F3A-4742-A258-853CFC4F1507}" srcOrd="0" destOrd="0" presId="urn:microsoft.com/office/officeart/2005/8/layout/cycle2"/>
    <dgm:cxn modelId="{4E32F6F2-CA50-42E0-A407-F4A6396C4971}" srcId="{153B9405-56F6-40BC-A95F-9A41423D2C58}" destId="{7558D776-A4BC-4296-8FB2-7AB3E12552F2}" srcOrd="5" destOrd="0" parTransId="{3A86979F-D45B-4EB7-A1B8-C6A19F6CDDAE}" sibTransId="{7450760C-7FAC-471C-B3E8-D6D5A899C11D}"/>
    <dgm:cxn modelId="{887BE004-CDBF-4CE6-B736-1F39222DE160}" type="presParOf" srcId="{B172A20D-0092-489D-B656-F193A83CB13C}" destId="{0CF74D60-6F3A-4742-A258-853CFC4F1507}" srcOrd="0" destOrd="0" presId="urn:microsoft.com/office/officeart/2005/8/layout/cycle2"/>
    <dgm:cxn modelId="{1F17E79A-41E7-4D50-9A2F-F1C9E15CAA51}" type="presParOf" srcId="{B172A20D-0092-489D-B656-F193A83CB13C}" destId="{D0548CA9-3B85-430F-9F17-617ED24E0F00}" srcOrd="1" destOrd="0" presId="urn:microsoft.com/office/officeart/2005/8/layout/cycle2"/>
    <dgm:cxn modelId="{5ABDA929-A17D-477B-B533-92D44B8CC729}" type="presParOf" srcId="{D0548CA9-3B85-430F-9F17-617ED24E0F00}" destId="{572B5726-2374-4001-B5A2-E35F552C7789}" srcOrd="0" destOrd="0" presId="urn:microsoft.com/office/officeart/2005/8/layout/cycle2"/>
    <dgm:cxn modelId="{CDBD88EC-052A-487B-8DC0-1E28691F1B20}" type="presParOf" srcId="{B172A20D-0092-489D-B656-F193A83CB13C}" destId="{79D0366E-63E9-45AF-AABB-8FE7CEC61AF6}" srcOrd="2" destOrd="0" presId="urn:microsoft.com/office/officeart/2005/8/layout/cycle2"/>
    <dgm:cxn modelId="{1453BCCC-6ABB-4159-B408-4A7A3AD2AB77}" type="presParOf" srcId="{B172A20D-0092-489D-B656-F193A83CB13C}" destId="{6E404B4A-8064-4FC9-BE01-78829E0431CD}" srcOrd="3" destOrd="0" presId="urn:microsoft.com/office/officeart/2005/8/layout/cycle2"/>
    <dgm:cxn modelId="{5A848BFB-DDC5-4385-9F8D-B3B820CD91A0}" type="presParOf" srcId="{6E404B4A-8064-4FC9-BE01-78829E0431CD}" destId="{836669C8-70B0-4BA0-B928-6D033D8EED19}" srcOrd="0" destOrd="0" presId="urn:microsoft.com/office/officeart/2005/8/layout/cycle2"/>
    <dgm:cxn modelId="{1CF9A060-DF4C-4087-902C-2C6E459CE72E}" type="presParOf" srcId="{B172A20D-0092-489D-B656-F193A83CB13C}" destId="{D31C6E5D-42AF-4FE5-B30B-E1957E9874BD}" srcOrd="4" destOrd="0" presId="urn:microsoft.com/office/officeart/2005/8/layout/cycle2"/>
    <dgm:cxn modelId="{8D4A7E10-B155-4690-A3AC-B50A6FB901F8}" type="presParOf" srcId="{B172A20D-0092-489D-B656-F193A83CB13C}" destId="{57BBE294-61AC-4F12-BF90-C91FDDA0CFC6}" srcOrd="5" destOrd="0" presId="urn:microsoft.com/office/officeart/2005/8/layout/cycle2"/>
    <dgm:cxn modelId="{2105DA80-8E44-442D-9433-20BD704DECF1}" type="presParOf" srcId="{57BBE294-61AC-4F12-BF90-C91FDDA0CFC6}" destId="{7FF6FC2C-AF08-4732-A0A5-2FF0CE9403FF}" srcOrd="0" destOrd="0" presId="urn:microsoft.com/office/officeart/2005/8/layout/cycle2"/>
    <dgm:cxn modelId="{23BB50EB-B0AF-4E02-82F9-76B15431267F}" type="presParOf" srcId="{B172A20D-0092-489D-B656-F193A83CB13C}" destId="{5242EBEC-48C4-476A-B8B6-9E942A137E39}" srcOrd="6" destOrd="0" presId="urn:microsoft.com/office/officeart/2005/8/layout/cycle2"/>
    <dgm:cxn modelId="{5E6EAEBD-6D8F-46FA-B49C-727E473E96D0}" type="presParOf" srcId="{B172A20D-0092-489D-B656-F193A83CB13C}" destId="{CCF5EAD4-2F3A-4C84-8569-B52D6901B9FB}" srcOrd="7" destOrd="0" presId="urn:microsoft.com/office/officeart/2005/8/layout/cycle2"/>
    <dgm:cxn modelId="{721353FB-5AAE-45E9-99FE-E150F2AF2195}" type="presParOf" srcId="{CCF5EAD4-2F3A-4C84-8569-B52D6901B9FB}" destId="{13C410D6-E640-45DC-8D6E-53616E83AFC6}" srcOrd="0" destOrd="0" presId="urn:microsoft.com/office/officeart/2005/8/layout/cycle2"/>
    <dgm:cxn modelId="{DEC9A799-E9FB-408C-A840-B423D9404B7C}" type="presParOf" srcId="{B172A20D-0092-489D-B656-F193A83CB13C}" destId="{851A64A6-30ED-4F6B-9DCE-C2892732972C}" srcOrd="8" destOrd="0" presId="urn:microsoft.com/office/officeart/2005/8/layout/cycle2"/>
    <dgm:cxn modelId="{1A61F97B-B424-4C9B-8A53-A36591B17BD3}" type="presParOf" srcId="{B172A20D-0092-489D-B656-F193A83CB13C}" destId="{467FA464-4F9E-495A-A059-C1E14D963A96}" srcOrd="9" destOrd="0" presId="urn:microsoft.com/office/officeart/2005/8/layout/cycle2"/>
    <dgm:cxn modelId="{E6B1C853-A214-43D4-849C-1BC611FFFB4C}" type="presParOf" srcId="{467FA464-4F9E-495A-A059-C1E14D963A96}" destId="{6919FD45-E0AB-45A6-BBA0-57437D9FD5C9}" srcOrd="0" destOrd="0" presId="urn:microsoft.com/office/officeart/2005/8/layout/cycle2"/>
    <dgm:cxn modelId="{7D0EB44D-B690-4E78-8562-02F57996BB15}" type="presParOf" srcId="{B172A20D-0092-489D-B656-F193A83CB13C}" destId="{510412E0-9D6B-4C38-B70A-70E214224EC4}" srcOrd="10" destOrd="0" presId="urn:microsoft.com/office/officeart/2005/8/layout/cycle2"/>
    <dgm:cxn modelId="{1B0EFB82-1BCF-41C7-AD2A-3B0732346922}" type="presParOf" srcId="{B172A20D-0092-489D-B656-F193A83CB13C}" destId="{C87ED5F8-512D-495A-83FE-1886E938C86D}" srcOrd="11" destOrd="0" presId="urn:microsoft.com/office/officeart/2005/8/layout/cycle2"/>
    <dgm:cxn modelId="{530399BD-0066-4121-AD6C-A6D3618F4BDE}" type="presParOf" srcId="{C87ED5F8-512D-495A-83FE-1886E938C86D}" destId="{9A676D55-B6BA-4F10-90FB-F9C7726354C6}" srcOrd="0" destOrd="0" presId="urn:microsoft.com/office/officeart/2005/8/layout/cycle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185B669-9880-4D71-98AB-ABE6BE6B88A0}" type="doc">
      <dgm:prSet loTypeId="urn:microsoft.com/office/officeart/2005/8/layout/gear1" loCatId="process" qsTypeId="urn:microsoft.com/office/officeart/2005/8/quickstyle/simple1" qsCatId="simple" csTypeId="urn:microsoft.com/office/officeart/2005/8/colors/accent0_1" csCatId="mainScheme" phldr="1"/>
      <dgm:spPr/>
    </dgm:pt>
    <dgm:pt modelId="{57DEEEC1-0F8D-441C-B069-9E9689FDEEE9}">
      <dgm:prSet phldrT="[Texto]" custT="1"/>
      <dgm:spPr/>
      <dgm:t>
        <a:bodyPr/>
        <a:lstStyle/>
        <a:p>
          <a:r>
            <a:rPr lang="es-MX" sz="200" baseline="0">
              <a:solidFill>
                <a:srgbClr val="00B050"/>
              </a:solidFill>
            </a:rPr>
            <a:t>Planeación</a:t>
          </a:r>
        </a:p>
      </dgm:t>
    </dgm:pt>
    <dgm:pt modelId="{ACDE969F-2F19-4313-806A-1434CAD69CC5}" type="parTrans" cxnId="{993E5663-D8DA-46CB-AEA5-D9FDF93CFC06}">
      <dgm:prSet/>
      <dgm:spPr/>
      <dgm:t>
        <a:bodyPr/>
        <a:lstStyle/>
        <a:p>
          <a:endParaRPr lang="es-MX" sz="1050"/>
        </a:p>
      </dgm:t>
    </dgm:pt>
    <dgm:pt modelId="{8D76CAA9-89BA-4BE6-AF6F-DDCE7B06FE91}" type="sibTrans" cxnId="{993E5663-D8DA-46CB-AEA5-D9FDF93CFC06}">
      <dgm:prSet/>
      <dgm:spPr/>
      <dgm:t>
        <a:bodyPr/>
        <a:lstStyle/>
        <a:p>
          <a:endParaRPr lang="es-MX" sz="1050"/>
        </a:p>
      </dgm:t>
    </dgm:pt>
    <dgm:pt modelId="{1EA27CFE-34B8-452B-A4E3-D35EF086859A}">
      <dgm:prSet phldrT="[Texto]" custT="1"/>
      <dgm:spPr/>
      <dgm:t>
        <a:bodyPr/>
        <a:lstStyle/>
        <a:p>
          <a:r>
            <a:rPr lang="es-MX" sz="200">
              <a:solidFill>
                <a:srgbClr val="00B0F0"/>
              </a:solidFill>
            </a:rPr>
            <a:t>Segui</a:t>
          </a:r>
        </a:p>
        <a:p>
          <a:r>
            <a:rPr lang="es-MX" sz="200">
              <a:solidFill>
                <a:srgbClr val="00B0F0"/>
              </a:solidFill>
            </a:rPr>
            <a:t>miento</a:t>
          </a:r>
        </a:p>
      </dgm:t>
    </dgm:pt>
    <dgm:pt modelId="{10DC0A14-BB22-4258-ABBA-95C28584AFA8}" type="parTrans" cxnId="{99084D21-DD5A-4A52-8FCB-0EC5832C31E4}">
      <dgm:prSet/>
      <dgm:spPr/>
      <dgm:t>
        <a:bodyPr/>
        <a:lstStyle/>
        <a:p>
          <a:endParaRPr lang="es-MX" sz="1050"/>
        </a:p>
      </dgm:t>
    </dgm:pt>
    <dgm:pt modelId="{99344EDD-77F8-4B87-ABC5-AC3CF4227F5E}" type="sibTrans" cxnId="{99084D21-DD5A-4A52-8FCB-0EC5832C31E4}">
      <dgm:prSet/>
      <dgm:spPr/>
      <dgm:t>
        <a:bodyPr/>
        <a:lstStyle/>
        <a:p>
          <a:endParaRPr lang="es-MX" sz="1050"/>
        </a:p>
      </dgm:t>
    </dgm:pt>
    <dgm:pt modelId="{607AC2BE-5991-4CF0-A1F6-B1494194DB31}">
      <dgm:prSet phldrT="[Texto]" custT="1"/>
      <dgm:spPr/>
      <dgm:t>
        <a:bodyPr/>
        <a:lstStyle/>
        <a:p>
          <a:r>
            <a:rPr lang="es-MX" sz="200" baseline="0">
              <a:solidFill>
                <a:srgbClr val="FFC000"/>
              </a:solidFill>
            </a:rPr>
            <a:t>Evalua</a:t>
          </a:r>
        </a:p>
        <a:p>
          <a:r>
            <a:rPr lang="es-MX" sz="200">
              <a:solidFill>
                <a:srgbClr val="FFC000"/>
              </a:solidFill>
            </a:rPr>
            <a:t>ción</a:t>
          </a:r>
        </a:p>
      </dgm:t>
    </dgm:pt>
    <dgm:pt modelId="{5AFFCE2E-2F10-4017-9D37-E3B0772F9C13}" type="parTrans" cxnId="{3C3E431A-81B3-42FF-8578-1374CC0BABD1}">
      <dgm:prSet/>
      <dgm:spPr/>
      <dgm:t>
        <a:bodyPr/>
        <a:lstStyle/>
        <a:p>
          <a:endParaRPr lang="es-MX" sz="1050"/>
        </a:p>
      </dgm:t>
    </dgm:pt>
    <dgm:pt modelId="{250EEC46-F83B-46D5-A8D4-A55919386FA8}" type="sibTrans" cxnId="{3C3E431A-81B3-42FF-8578-1374CC0BABD1}">
      <dgm:prSet/>
      <dgm:spPr/>
      <dgm:t>
        <a:bodyPr/>
        <a:lstStyle/>
        <a:p>
          <a:endParaRPr lang="es-MX" sz="1050"/>
        </a:p>
      </dgm:t>
    </dgm:pt>
    <dgm:pt modelId="{E51AAA0C-8850-4B25-84CC-096F72E2675E}">
      <dgm:prSet phldrT="[Texto]" custT="1"/>
      <dgm:spPr/>
      <dgm:t>
        <a:bodyPr/>
        <a:lstStyle/>
        <a:p>
          <a:endParaRPr lang="es-MX" sz="200">
            <a:solidFill>
              <a:srgbClr val="00B050"/>
            </a:solidFill>
          </a:endParaRPr>
        </a:p>
      </dgm:t>
    </dgm:pt>
    <dgm:pt modelId="{AB61687E-A86B-419A-BA05-3409081EF6D7}" type="parTrans" cxnId="{962AD172-6EBB-4A8A-A09C-8E2974A7FA81}">
      <dgm:prSet/>
      <dgm:spPr/>
    </dgm:pt>
    <dgm:pt modelId="{700923EA-D18D-48C3-BD90-36174D168014}" type="sibTrans" cxnId="{962AD172-6EBB-4A8A-A09C-8E2974A7FA81}">
      <dgm:prSet/>
      <dgm:spPr/>
    </dgm:pt>
    <dgm:pt modelId="{98F7892A-0FF8-413A-8112-1AA57BD4ADB5}" type="pres">
      <dgm:prSet presAssocID="{5185B669-9880-4D71-98AB-ABE6BE6B88A0}" presName="composite" presStyleCnt="0">
        <dgm:presLayoutVars>
          <dgm:chMax val="3"/>
          <dgm:animLvl val="lvl"/>
          <dgm:resizeHandles val="exact"/>
        </dgm:presLayoutVars>
      </dgm:prSet>
      <dgm:spPr/>
    </dgm:pt>
    <dgm:pt modelId="{F179F7A9-6D10-4512-A483-90EB0A7A00F7}" type="pres">
      <dgm:prSet presAssocID="{57DEEEC1-0F8D-441C-B069-9E9689FDEEE9}" presName="gear1" presStyleLbl="node1" presStyleIdx="0" presStyleCnt="3">
        <dgm:presLayoutVars>
          <dgm:chMax val="1"/>
          <dgm:bulletEnabled val="1"/>
        </dgm:presLayoutVars>
      </dgm:prSet>
      <dgm:spPr/>
    </dgm:pt>
    <dgm:pt modelId="{C193370D-77B0-4413-9F9A-EC58A595EA96}" type="pres">
      <dgm:prSet presAssocID="{57DEEEC1-0F8D-441C-B069-9E9689FDEEE9}" presName="gear1srcNode" presStyleLbl="node1" presStyleIdx="0" presStyleCnt="3"/>
      <dgm:spPr/>
    </dgm:pt>
    <dgm:pt modelId="{9E5AA203-6910-4AC1-8F6D-E1A82E4125C4}" type="pres">
      <dgm:prSet presAssocID="{57DEEEC1-0F8D-441C-B069-9E9689FDEEE9}" presName="gear1dstNode" presStyleLbl="node1" presStyleIdx="0" presStyleCnt="3"/>
      <dgm:spPr/>
    </dgm:pt>
    <dgm:pt modelId="{32FDD08D-7B78-4F0F-9636-8A58FE871FC7}" type="pres">
      <dgm:prSet presAssocID="{1EA27CFE-34B8-452B-A4E3-D35EF086859A}" presName="gear2" presStyleLbl="node1" presStyleIdx="1" presStyleCnt="3">
        <dgm:presLayoutVars>
          <dgm:chMax val="1"/>
          <dgm:bulletEnabled val="1"/>
        </dgm:presLayoutVars>
      </dgm:prSet>
      <dgm:spPr/>
    </dgm:pt>
    <dgm:pt modelId="{45664E1E-73B6-4137-8680-DBE5526AB0DF}" type="pres">
      <dgm:prSet presAssocID="{1EA27CFE-34B8-452B-A4E3-D35EF086859A}" presName="gear2srcNode" presStyleLbl="node1" presStyleIdx="1" presStyleCnt="3"/>
      <dgm:spPr/>
    </dgm:pt>
    <dgm:pt modelId="{28107547-D72E-4A78-9CF1-042C59D976D7}" type="pres">
      <dgm:prSet presAssocID="{1EA27CFE-34B8-452B-A4E3-D35EF086859A}" presName="gear2dstNode" presStyleLbl="node1" presStyleIdx="1" presStyleCnt="3"/>
      <dgm:spPr/>
    </dgm:pt>
    <dgm:pt modelId="{BEEB6DB7-D315-4A8F-B374-BBE569BC622A}" type="pres">
      <dgm:prSet presAssocID="{607AC2BE-5991-4CF0-A1F6-B1494194DB31}" presName="gear3" presStyleLbl="node1" presStyleIdx="2" presStyleCnt="3" custLinFactX="-1325438" custLinFactNeighborX="-1400000" custLinFactNeighborY="-54677"/>
      <dgm:spPr/>
    </dgm:pt>
    <dgm:pt modelId="{D053CFC3-6902-456A-929E-FE1874E1BD56}" type="pres">
      <dgm:prSet presAssocID="{607AC2BE-5991-4CF0-A1F6-B1494194DB31}" presName="gear3tx" presStyleLbl="node1" presStyleIdx="2" presStyleCnt="3">
        <dgm:presLayoutVars>
          <dgm:chMax val="1"/>
          <dgm:bulletEnabled val="1"/>
        </dgm:presLayoutVars>
      </dgm:prSet>
      <dgm:spPr/>
    </dgm:pt>
    <dgm:pt modelId="{2308ED8D-39A7-45F4-98D8-8F2577DE68F7}" type="pres">
      <dgm:prSet presAssocID="{607AC2BE-5991-4CF0-A1F6-B1494194DB31}" presName="gear3srcNode" presStyleLbl="node1" presStyleIdx="2" presStyleCnt="3"/>
      <dgm:spPr/>
    </dgm:pt>
    <dgm:pt modelId="{05CE220D-1C2D-4D1E-A96B-FFF2937BC908}" type="pres">
      <dgm:prSet presAssocID="{607AC2BE-5991-4CF0-A1F6-B1494194DB31}" presName="gear3dstNode" presStyleLbl="node1" presStyleIdx="2" presStyleCnt="3"/>
      <dgm:spPr/>
    </dgm:pt>
    <dgm:pt modelId="{BDD89064-9B0C-4C3E-A5B9-8856E411E9D3}" type="pres">
      <dgm:prSet presAssocID="{8D76CAA9-89BA-4BE6-AF6F-DDCE7B06FE91}" presName="connector1" presStyleLbl="sibTrans2D1" presStyleIdx="0" presStyleCnt="3"/>
      <dgm:spPr/>
    </dgm:pt>
    <dgm:pt modelId="{8DDC1CF4-EBCC-49CE-B563-C488B2A2A63F}" type="pres">
      <dgm:prSet presAssocID="{99344EDD-77F8-4B87-ABC5-AC3CF4227F5E}" presName="connector2" presStyleLbl="sibTrans2D1" presStyleIdx="1" presStyleCnt="3"/>
      <dgm:spPr/>
    </dgm:pt>
    <dgm:pt modelId="{277F28A4-E0E3-41FB-A773-7450E09B2432}" type="pres">
      <dgm:prSet presAssocID="{250EEC46-F83B-46D5-A8D4-A55919386FA8}" presName="connector3" presStyleLbl="sibTrans2D1" presStyleIdx="2" presStyleCnt="3"/>
      <dgm:spPr/>
    </dgm:pt>
  </dgm:ptLst>
  <dgm:cxnLst>
    <dgm:cxn modelId="{E2914405-BF90-46DC-8582-C0E68B410E61}" type="presOf" srcId="{1EA27CFE-34B8-452B-A4E3-D35EF086859A}" destId="{45664E1E-73B6-4137-8680-DBE5526AB0DF}" srcOrd="1" destOrd="0" presId="urn:microsoft.com/office/officeart/2005/8/layout/gear1"/>
    <dgm:cxn modelId="{3C3E431A-81B3-42FF-8578-1374CC0BABD1}" srcId="{5185B669-9880-4D71-98AB-ABE6BE6B88A0}" destId="{607AC2BE-5991-4CF0-A1F6-B1494194DB31}" srcOrd="2" destOrd="0" parTransId="{5AFFCE2E-2F10-4017-9D37-E3B0772F9C13}" sibTransId="{250EEC46-F83B-46D5-A8D4-A55919386FA8}"/>
    <dgm:cxn modelId="{99084D21-DD5A-4A52-8FCB-0EC5832C31E4}" srcId="{5185B669-9880-4D71-98AB-ABE6BE6B88A0}" destId="{1EA27CFE-34B8-452B-A4E3-D35EF086859A}" srcOrd="1" destOrd="0" parTransId="{10DC0A14-BB22-4258-ABBA-95C28584AFA8}" sibTransId="{99344EDD-77F8-4B87-ABC5-AC3CF4227F5E}"/>
    <dgm:cxn modelId="{AFD61626-671E-4546-805F-0003CAB654ED}" type="presOf" srcId="{5185B669-9880-4D71-98AB-ABE6BE6B88A0}" destId="{98F7892A-0FF8-413A-8112-1AA57BD4ADB5}" srcOrd="0" destOrd="0" presId="urn:microsoft.com/office/officeart/2005/8/layout/gear1"/>
    <dgm:cxn modelId="{00F80F40-B41C-4286-B906-4E6C4F29672C}" type="presOf" srcId="{607AC2BE-5991-4CF0-A1F6-B1494194DB31}" destId="{D053CFC3-6902-456A-929E-FE1874E1BD56}" srcOrd="1" destOrd="0" presId="urn:microsoft.com/office/officeart/2005/8/layout/gear1"/>
    <dgm:cxn modelId="{E7F17B62-0617-4824-BD47-41833CBC8453}" type="presOf" srcId="{57DEEEC1-0F8D-441C-B069-9E9689FDEEE9}" destId="{F179F7A9-6D10-4512-A483-90EB0A7A00F7}" srcOrd="0" destOrd="0" presId="urn:microsoft.com/office/officeart/2005/8/layout/gear1"/>
    <dgm:cxn modelId="{993E5663-D8DA-46CB-AEA5-D9FDF93CFC06}" srcId="{5185B669-9880-4D71-98AB-ABE6BE6B88A0}" destId="{57DEEEC1-0F8D-441C-B069-9E9689FDEEE9}" srcOrd="0" destOrd="0" parTransId="{ACDE969F-2F19-4313-806A-1434CAD69CC5}" sibTransId="{8D76CAA9-89BA-4BE6-AF6F-DDCE7B06FE91}"/>
    <dgm:cxn modelId="{40B1BF6F-8A3E-4B06-B1CD-FCF6646ED770}" type="presOf" srcId="{57DEEEC1-0F8D-441C-B069-9E9689FDEEE9}" destId="{C193370D-77B0-4413-9F9A-EC58A595EA96}" srcOrd="1" destOrd="0" presId="urn:microsoft.com/office/officeart/2005/8/layout/gear1"/>
    <dgm:cxn modelId="{962AD172-6EBB-4A8A-A09C-8E2974A7FA81}" srcId="{5185B669-9880-4D71-98AB-ABE6BE6B88A0}" destId="{E51AAA0C-8850-4B25-84CC-096F72E2675E}" srcOrd="3" destOrd="0" parTransId="{AB61687E-A86B-419A-BA05-3409081EF6D7}" sibTransId="{700923EA-D18D-48C3-BD90-36174D168014}"/>
    <dgm:cxn modelId="{0548BB84-4264-450E-A3DB-B913B2A93D75}" type="presOf" srcId="{8D76CAA9-89BA-4BE6-AF6F-DDCE7B06FE91}" destId="{BDD89064-9B0C-4C3E-A5B9-8856E411E9D3}" srcOrd="0" destOrd="0" presId="urn:microsoft.com/office/officeart/2005/8/layout/gear1"/>
    <dgm:cxn modelId="{66C39289-0A80-4F4B-9830-F0270203C044}" type="presOf" srcId="{57DEEEC1-0F8D-441C-B069-9E9689FDEEE9}" destId="{9E5AA203-6910-4AC1-8F6D-E1A82E4125C4}" srcOrd="2" destOrd="0" presId="urn:microsoft.com/office/officeart/2005/8/layout/gear1"/>
    <dgm:cxn modelId="{87E13999-97BB-41A7-A9B2-2C16345BCBC3}" type="presOf" srcId="{1EA27CFE-34B8-452B-A4E3-D35EF086859A}" destId="{28107547-D72E-4A78-9CF1-042C59D976D7}" srcOrd="2" destOrd="0" presId="urn:microsoft.com/office/officeart/2005/8/layout/gear1"/>
    <dgm:cxn modelId="{D5CF679A-6C6C-4641-9287-81DC03D5B7F2}" type="presOf" srcId="{607AC2BE-5991-4CF0-A1F6-B1494194DB31}" destId="{2308ED8D-39A7-45F4-98D8-8F2577DE68F7}" srcOrd="2" destOrd="0" presId="urn:microsoft.com/office/officeart/2005/8/layout/gear1"/>
    <dgm:cxn modelId="{E32C0CBF-6D1E-45BB-B316-6C9308F4C8FE}" type="presOf" srcId="{607AC2BE-5991-4CF0-A1F6-B1494194DB31}" destId="{05CE220D-1C2D-4D1E-A96B-FFF2937BC908}" srcOrd="3" destOrd="0" presId="urn:microsoft.com/office/officeart/2005/8/layout/gear1"/>
    <dgm:cxn modelId="{861FF9C2-2D2E-41E8-B6EA-53F83D87AD54}" type="presOf" srcId="{99344EDD-77F8-4B87-ABC5-AC3CF4227F5E}" destId="{8DDC1CF4-EBCC-49CE-B563-C488B2A2A63F}" srcOrd="0" destOrd="0" presId="urn:microsoft.com/office/officeart/2005/8/layout/gear1"/>
    <dgm:cxn modelId="{96A8CAC5-11D1-48AF-BC2A-9956DF1E1C46}" type="presOf" srcId="{607AC2BE-5991-4CF0-A1F6-B1494194DB31}" destId="{BEEB6DB7-D315-4A8F-B374-BBE569BC622A}" srcOrd="0" destOrd="0" presId="urn:microsoft.com/office/officeart/2005/8/layout/gear1"/>
    <dgm:cxn modelId="{2D5B9EC7-23E0-4AA2-A339-A778280C02D7}" type="presOf" srcId="{1EA27CFE-34B8-452B-A4E3-D35EF086859A}" destId="{32FDD08D-7B78-4F0F-9636-8A58FE871FC7}" srcOrd="0" destOrd="0" presId="urn:microsoft.com/office/officeart/2005/8/layout/gear1"/>
    <dgm:cxn modelId="{712BABD7-E814-499A-A032-86068957C5E0}" type="presOf" srcId="{250EEC46-F83B-46D5-A8D4-A55919386FA8}" destId="{277F28A4-E0E3-41FB-A773-7450E09B2432}" srcOrd="0" destOrd="0" presId="urn:microsoft.com/office/officeart/2005/8/layout/gear1"/>
    <dgm:cxn modelId="{6F9CDBBC-DF26-44A0-86B6-E0FEE33DB319}" type="presParOf" srcId="{98F7892A-0FF8-413A-8112-1AA57BD4ADB5}" destId="{F179F7A9-6D10-4512-A483-90EB0A7A00F7}" srcOrd="0" destOrd="0" presId="urn:microsoft.com/office/officeart/2005/8/layout/gear1"/>
    <dgm:cxn modelId="{1C87273E-E598-4BD5-B06A-00453F488F54}" type="presParOf" srcId="{98F7892A-0FF8-413A-8112-1AA57BD4ADB5}" destId="{C193370D-77B0-4413-9F9A-EC58A595EA96}" srcOrd="1" destOrd="0" presId="urn:microsoft.com/office/officeart/2005/8/layout/gear1"/>
    <dgm:cxn modelId="{D0DBFAF2-1A9A-4C9F-9119-D404F4EA3BBE}" type="presParOf" srcId="{98F7892A-0FF8-413A-8112-1AA57BD4ADB5}" destId="{9E5AA203-6910-4AC1-8F6D-E1A82E4125C4}" srcOrd="2" destOrd="0" presId="urn:microsoft.com/office/officeart/2005/8/layout/gear1"/>
    <dgm:cxn modelId="{05380644-EA36-4440-B1CE-8D7EC54DDADF}" type="presParOf" srcId="{98F7892A-0FF8-413A-8112-1AA57BD4ADB5}" destId="{32FDD08D-7B78-4F0F-9636-8A58FE871FC7}" srcOrd="3" destOrd="0" presId="urn:microsoft.com/office/officeart/2005/8/layout/gear1"/>
    <dgm:cxn modelId="{C92A08CD-A666-4C1D-B3ED-54D0B1E4A460}" type="presParOf" srcId="{98F7892A-0FF8-413A-8112-1AA57BD4ADB5}" destId="{45664E1E-73B6-4137-8680-DBE5526AB0DF}" srcOrd="4" destOrd="0" presId="urn:microsoft.com/office/officeart/2005/8/layout/gear1"/>
    <dgm:cxn modelId="{BBEFAD1A-EBDB-4E33-8D7E-8743D4775B8D}" type="presParOf" srcId="{98F7892A-0FF8-413A-8112-1AA57BD4ADB5}" destId="{28107547-D72E-4A78-9CF1-042C59D976D7}" srcOrd="5" destOrd="0" presId="urn:microsoft.com/office/officeart/2005/8/layout/gear1"/>
    <dgm:cxn modelId="{B2DA05A7-E253-4BF3-8AAB-D6CD5AAAF3AF}" type="presParOf" srcId="{98F7892A-0FF8-413A-8112-1AA57BD4ADB5}" destId="{BEEB6DB7-D315-4A8F-B374-BBE569BC622A}" srcOrd="6" destOrd="0" presId="urn:microsoft.com/office/officeart/2005/8/layout/gear1"/>
    <dgm:cxn modelId="{A903EE40-8AFA-4157-B6FB-5D4CABFB25BC}" type="presParOf" srcId="{98F7892A-0FF8-413A-8112-1AA57BD4ADB5}" destId="{D053CFC3-6902-456A-929E-FE1874E1BD56}" srcOrd="7" destOrd="0" presId="urn:microsoft.com/office/officeart/2005/8/layout/gear1"/>
    <dgm:cxn modelId="{A1F47365-38C0-4197-B9E6-97114EB1A57F}" type="presParOf" srcId="{98F7892A-0FF8-413A-8112-1AA57BD4ADB5}" destId="{2308ED8D-39A7-45F4-98D8-8F2577DE68F7}" srcOrd="8" destOrd="0" presId="urn:microsoft.com/office/officeart/2005/8/layout/gear1"/>
    <dgm:cxn modelId="{0FE77C3F-A206-4E97-B098-72BCDDDDAEE1}" type="presParOf" srcId="{98F7892A-0FF8-413A-8112-1AA57BD4ADB5}" destId="{05CE220D-1C2D-4D1E-A96B-FFF2937BC908}" srcOrd="9" destOrd="0" presId="urn:microsoft.com/office/officeart/2005/8/layout/gear1"/>
    <dgm:cxn modelId="{7D25CADA-E370-43F6-9009-73684160DBC0}" type="presParOf" srcId="{98F7892A-0FF8-413A-8112-1AA57BD4ADB5}" destId="{BDD89064-9B0C-4C3E-A5B9-8856E411E9D3}" srcOrd="10" destOrd="0" presId="urn:microsoft.com/office/officeart/2005/8/layout/gear1"/>
    <dgm:cxn modelId="{0967A886-98D6-4B4D-BA4A-DB5777FD5C25}" type="presParOf" srcId="{98F7892A-0FF8-413A-8112-1AA57BD4ADB5}" destId="{8DDC1CF4-EBCC-49CE-B563-C488B2A2A63F}" srcOrd="11" destOrd="0" presId="urn:microsoft.com/office/officeart/2005/8/layout/gear1"/>
    <dgm:cxn modelId="{4BE8B3F2-3F73-4CEC-A5B0-CCB97C9234F7}" type="presParOf" srcId="{98F7892A-0FF8-413A-8112-1AA57BD4ADB5}" destId="{277F28A4-E0E3-41FB-A773-7450E09B2432}" srcOrd="12" destOrd="0" presId="urn:microsoft.com/office/officeart/2005/8/layout/gear1"/>
  </dgm:cxnLst>
  <dgm:bg/>
  <dgm:whole/>
  <dgm:extLst>
    <a:ext uri="http://schemas.microsoft.com/office/drawing/2008/diagram">
      <dsp:dataModelExt xmlns:dsp="http://schemas.microsoft.com/office/drawing/2008/diagram" relId="rId6"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CF74D60-6F3A-4742-A258-853CFC4F1507}">
      <dsp:nvSpPr>
        <dsp:cNvPr id="0" name=""/>
        <dsp:cNvSpPr/>
      </dsp:nvSpPr>
      <dsp:spPr>
        <a:xfrm>
          <a:off x="2312603" y="-17570"/>
          <a:ext cx="1296002" cy="1098000"/>
        </a:xfrm>
        <a:prstGeom prst="ellipse">
          <a:avLst/>
        </a:prstGeom>
        <a:solidFill>
          <a:srgbClr val="FFC000">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s-MX" sz="1200" b="1" u="none" kern="1200">
              <a:solidFill>
                <a:sysClr val="windowText" lastClr="000000"/>
              </a:solidFill>
              <a:latin typeface="Calibri"/>
              <a:ea typeface="+mn-ea"/>
              <a:cs typeface="+mn-cs"/>
            </a:rPr>
            <a:t>Planeación</a:t>
          </a:r>
          <a:endParaRPr lang="es-MX" sz="1050" b="1" u="none" kern="1200">
            <a:solidFill>
              <a:sysClr val="windowText" lastClr="000000"/>
            </a:solidFill>
            <a:latin typeface="Calibri"/>
            <a:ea typeface="+mn-ea"/>
            <a:cs typeface="+mn-cs"/>
          </a:endParaRPr>
        </a:p>
      </dsp:txBody>
      <dsp:txXfrm>
        <a:off x="2502398" y="143228"/>
        <a:ext cx="916412" cy="776404"/>
      </dsp:txXfrm>
    </dsp:sp>
    <dsp:sp modelId="{D0548CA9-3B85-430F-9F17-617ED24E0F00}">
      <dsp:nvSpPr>
        <dsp:cNvPr id="0" name=""/>
        <dsp:cNvSpPr/>
      </dsp:nvSpPr>
      <dsp:spPr>
        <a:xfrm rot="1800000">
          <a:off x="3551457" y="748141"/>
          <a:ext cx="189294" cy="358123"/>
        </a:xfrm>
        <a:prstGeom prst="rightArrow">
          <a:avLst>
            <a:gd name="adj1" fmla="val 60000"/>
            <a:gd name="adj2" fmla="val 50000"/>
          </a:avLst>
        </a:prstGeom>
        <a:noFill/>
        <a:ln w="12700" cap="flat" cmpd="sng" algn="ctr">
          <a:solidFill>
            <a:srgbClr val="FFC000">
              <a:hueOff val="0"/>
              <a:satOff val="0"/>
              <a:lumOff val="0"/>
              <a:alphaOff val="0"/>
            </a:srgbClr>
          </a:solidFill>
          <a:prstDash val="solid"/>
        </a:ln>
        <a:effectLst/>
        <a:scene3d>
          <a:camera prst="orthographicFront"/>
          <a:lightRig rig="chilly" dir="t"/>
        </a:scene3d>
        <a:sp3d z="-40000" prstMaterial="matte"/>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es-MX" sz="1500" kern="1200"/>
        </a:p>
      </dsp:txBody>
      <dsp:txXfrm>
        <a:off x="3555261" y="805569"/>
        <a:ext cx="132506" cy="214873"/>
      </dsp:txXfrm>
    </dsp:sp>
    <dsp:sp modelId="{79D0366E-63E9-45AF-AABB-8FE7CEC61AF6}">
      <dsp:nvSpPr>
        <dsp:cNvPr id="0" name=""/>
        <dsp:cNvSpPr/>
      </dsp:nvSpPr>
      <dsp:spPr>
        <a:xfrm>
          <a:off x="3692810" y="779387"/>
          <a:ext cx="1296331" cy="1098000"/>
        </a:xfrm>
        <a:prstGeom prst="ellipse">
          <a:avLst/>
        </a:prstGeom>
        <a:solidFill>
          <a:srgbClr val="951E9E"/>
        </a:solidFill>
        <a:ln w="12700" cap="flat" cmpd="sng" algn="ctr">
          <a:solidFill>
            <a:schemeClr val="accent6"/>
          </a:solidFill>
          <a:prstDash val="solid"/>
        </a:ln>
        <a:effectLst>
          <a:outerShdw blurRad="38100" dist="25400" dir="5400000" rotWithShape="0">
            <a:srgbClr val="000000">
              <a:alpha val="28000"/>
            </a:srgbClr>
          </a:outerShdw>
        </a:effectLst>
        <a:scene3d>
          <a:camera prst="orthographicFront"/>
          <a:lightRig rig="chilly" dir="t"/>
        </a:scene3d>
        <a:sp3d/>
      </dsp:spPr>
      <dsp:style>
        <a:lnRef idx="1">
          <a:schemeClr val="accent6"/>
        </a:lnRef>
        <a:fillRef idx="2">
          <a:schemeClr val="accent6"/>
        </a:fillRef>
        <a:effectRef idx="1">
          <a:schemeClr val="accent6"/>
        </a:effectRef>
        <a:fontRef idx="minor">
          <a:schemeClr val="dk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s-MX" sz="1200" b="1" kern="1200">
              <a:solidFill>
                <a:sysClr val="windowText" lastClr="000000"/>
              </a:solidFill>
              <a:latin typeface="Calibri"/>
              <a:ea typeface="+mn-ea"/>
              <a:cs typeface="+mn-cs"/>
            </a:rPr>
            <a:t>Programación</a:t>
          </a:r>
          <a:endParaRPr lang="es-MX" sz="1050" b="1" kern="1200">
            <a:solidFill>
              <a:sysClr val="windowText" lastClr="000000"/>
            </a:solidFill>
            <a:latin typeface="Calibri"/>
            <a:ea typeface="+mn-ea"/>
            <a:cs typeface="+mn-cs"/>
          </a:endParaRPr>
        </a:p>
      </dsp:txBody>
      <dsp:txXfrm>
        <a:off x="3882653" y="940185"/>
        <a:ext cx="916645" cy="776404"/>
      </dsp:txXfrm>
    </dsp:sp>
    <dsp:sp modelId="{6E404B4A-8064-4FC9-BE01-78829E0431CD}">
      <dsp:nvSpPr>
        <dsp:cNvPr id="0" name=""/>
        <dsp:cNvSpPr/>
      </dsp:nvSpPr>
      <dsp:spPr>
        <a:xfrm rot="5400000">
          <a:off x="4209558" y="1938844"/>
          <a:ext cx="262834" cy="358123"/>
        </a:xfrm>
        <a:prstGeom prst="rightArrow">
          <a:avLst>
            <a:gd name="adj1" fmla="val 60000"/>
            <a:gd name="adj2" fmla="val 50000"/>
          </a:avLst>
        </a:prstGeom>
        <a:noFill/>
        <a:ln w="12700" cap="flat" cmpd="sng" algn="ctr">
          <a:solidFill>
            <a:srgbClr val="FFC000">
              <a:hueOff val="2079139"/>
              <a:satOff val="-9594"/>
              <a:lumOff val="353"/>
              <a:alphaOff val="0"/>
            </a:srgbClr>
          </a:solidFill>
          <a:prstDash val="solid"/>
        </a:ln>
        <a:effectLst/>
        <a:scene3d>
          <a:camera prst="orthographicFront"/>
          <a:lightRig rig="chilly" dir="t"/>
        </a:scene3d>
        <a:sp3d z="-40000" prstMaterial="matte"/>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es-MX" sz="1500" kern="1200"/>
        </a:p>
      </dsp:txBody>
      <dsp:txXfrm>
        <a:off x="4248983" y="1971044"/>
        <a:ext cx="183984" cy="214873"/>
      </dsp:txXfrm>
    </dsp:sp>
    <dsp:sp modelId="{D31C6E5D-42AF-4FE5-B30B-E1957E9874BD}">
      <dsp:nvSpPr>
        <dsp:cNvPr id="0" name=""/>
        <dsp:cNvSpPr/>
      </dsp:nvSpPr>
      <dsp:spPr>
        <a:xfrm>
          <a:off x="3692974" y="2373302"/>
          <a:ext cx="1296002" cy="1098000"/>
        </a:xfrm>
        <a:prstGeom prst="ellipse">
          <a:avLst/>
        </a:prstGeom>
        <a:solidFill>
          <a:srgbClr val="E317C6"/>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s-MX" sz="1200" b="1" kern="1200">
              <a:solidFill>
                <a:sysClr val="windowText" lastClr="000000"/>
              </a:solidFill>
              <a:latin typeface="Calibri"/>
              <a:ea typeface="+mn-ea"/>
              <a:cs typeface="+mn-cs"/>
            </a:rPr>
            <a:t>Presupuesto</a:t>
          </a:r>
          <a:endParaRPr lang="es-MX" sz="1050" b="1" kern="1200">
            <a:solidFill>
              <a:sysClr val="windowText" lastClr="000000"/>
            </a:solidFill>
            <a:latin typeface="Calibri"/>
            <a:ea typeface="+mn-ea"/>
            <a:cs typeface="+mn-cs"/>
          </a:endParaRPr>
        </a:p>
      </dsp:txBody>
      <dsp:txXfrm>
        <a:off x="3882769" y="2534100"/>
        <a:ext cx="916412" cy="776404"/>
      </dsp:txXfrm>
    </dsp:sp>
    <dsp:sp modelId="{57BBE294-61AC-4F12-BF90-C91FDDA0CFC6}">
      <dsp:nvSpPr>
        <dsp:cNvPr id="0" name=""/>
        <dsp:cNvSpPr/>
      </dsp:nvSpPr>
      <dsp:spPr>
        <a:xfrm rot="9000000">
          <a:off x="3560756" y="3139040"/>
          <a:ext cx="189350" cy="358123"/>
        </a:xfrm>
        <a:prstGeom prst="rightArrow">
          <a:avLst>
            <a:gd name="adj1" fmla="val 60000"/>
            <a:gd name="adj2" fmla="val 50000"/>
          </a:avLst>
        </a:prstGeom>
        <a:noFill/>
        <a:ln w="12700" cap="flat" cmpd="sng" algn="ctr">
          <a:solidFill>
            <a:srgbClr val="FFC000">
              <a:hueOff val="4158277"/>
              <a:satOff val="-19187"/>
              <a:lumOff val="706"/>
              <a:alphaOff val="0"/>
            </a:srgbClr>
          </a:solidFill>
          <a:prstDash val="solid"/>
        </a:ln>
        <a:effectLst/>
        <a:scene3d>
          <a:camera prst="orthographicFront"/>
          <a:lightRig rig="chilly" dir="t"/>
        </a:scene3d>
        <a:sp3d z="-40000" prstMaterial="matte"/>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es-MX" sz="1500" kern="1200"/>
        </a:p>
      </dsp:txBody>
      <dsp:txXfrm rot="10800000">
        <a:off x="3613756" y="3196464"/>
        <a:ext cx="132545" cy="214873"/>
      </dsp:txXfrm>
    </dsp:sp>
    <dsp:sp modelId="{5242EBEC-48C4-476A-B8B6-9E942A137E39}">
      <dsp:nvSpPr>
        <dsp:cNvPr id="0" name=""/>
        <dsp:cNvSpPr/>
      </dsp:nvSpPr>
      <dsp:spPr>
        <a:xfrm>
          <a:off x="2312603" y="3170259"/>
          <a:ext cx="1296002" cy="1098000"/>
        </a:xfrm>
        <a:prstGeom prst="ellipse">
          <a:avLst/>
        </a:prstGeom>
        <a:solidFill>
          <a:srgbClr val="FFC000">
            <a:hueOff val="6237416"/>
            <a:satOff val="-28781"/>
            <a:lumOff val="1059"/>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s-MX" sz="1050" b="1" kern="1200">
              <a:solidFill>
                <a:sysClr val="windowText" lastClr="000000"/>
              </a:solidFill>
              <a:latin typeface="Calibri"/>
              <a:ea typeface="+mn-ea"/>
              <a:cs typeface="+mn-cs"/>
            </a:rPr>
            <a:t>Ejercicio del Gasto Público</a:t>
          </a:r>
        </a:p>
      </dsp:txBody>
      <dsp:txXfrm>
        <a:off x="2502398" y="3331057"/>
        <a:ext cx="916412" cy="776404"/>
      </dsp:txXfrm>
    </dsp:sp>
    <dsp:sp modelId="{CCF5EAD4-2F3A-4C84-8569-B52D6901B9FB}">
      <dsp:nvSpPr>
        <dsp:cNvPr id="0" name=""/>
        <dsp:cNvSpPr/>
      </dsp:nvSpPr>
      <dsp:spPr>
        <a:xfrm rot="12600000">
          <a:off x="2180385" y="3144399"/>
          <a:ext cx="189350" cy="358123"/>
        </a:xfrm>
        <a:prstGeom prst="rightArrow">
          <a:avLst>
            <a:gd name="adj1" fmla="val 60000"/>
            <a:gd name="adj2" fmla="val 50000"/>
          </a:avLst>
        </a:prstGeom>
        <a:noFill/>
        <a:ln w="12700" cap="flat" cmpd="sng" algn="ctr">
          <a:solidFill>
            <a:srgbClr val="FFC000">
              <a:hueOff val="6237416"/>
              <a:satOff val="-28781"/>
              <a:lumOff val="1059"/>
              <a:alphaOff val="0"/>
            </a:srgbClr>
          </a:solidFill>
          <a:prstDash val="solid"/>
        </a:ln>
        <a:effectLst/>
        <a:scene3d>
          <a:camera prst="orthographicFront"/>
          <a:lightRig rig="chilly" dir="t"/>
        </a:scene3d>
        <a:sp3d z="-40000" prstMaterial="matte"/>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es-MX" sz="1500" kern="1200"/>
        </a:p>
      </dsp:txBody>
      <dsp:txXfrm rot="10800000">
        <a:off x="2233385" y="3230225"/>
        <a:ext cx="132545" cy="214873"/>
      </dsp:txXfrm>
    </dsp:sp>
    <dsp:sp modelId="{851A64A6-30ED-4F6B-9DCE-C2892732972C}">
      <dsp:nvSpPr>
        <dsp:cNvPr id="0" name=""/>
        <dsp:cNvSpPr/>
      </dsp:nvSpPr>
      <dsp:spPr>
        <a:xfrm>
          <a:off x="932232" y="2373302"/>
          <a:ext cx="1296002" cy="1098000"/>
        </a:xfrm>
        <a:prstGeom prst="ellipse">
          <a:avLst/>
        </a:prstGeom>
        <a:solidFill>
          <a:srgbClr val="FFC000">
            <a:hueOff val="8316554"/>
            <a:satOff val="-38374"/>
            <a:lumOff val="1412"/>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s-MX" sz="1050" b="1" kern="1200">
              <a:solidFill>
                <a:sysClr val="windowText" lastClr="000000"/>
              </a:solidFill>
              <a:latin typeface="Calibri"/>
              <a:ea typeface="+mn-ea"/>
              <a:cs typeface="+mn-cs"/>
            </a:rPr>
            <a:t>Seguimiento</a:t>
          </a:r>
        </a:p>
      </dsp:txBody>
      <dsp:txXfrm>
        <a:off x="1122027" y="2534100"/>
        <a:ext cx="916412" cy="776404"/>
      </dsp:txXfrm>
    </dsp:sp>
    <dsp:sp modelId="{467FA464-4F9E-495A-A059-C1E14D963A96}">
      <dsp:nvSpPr>
        <dsp:cNvPr id="0" name=""/>
        <dsp:cNvSpPr/>
      </dsp:nvSpPr>
      <dsp:spPr>
        <a:xfrm rot="16118805">
          <a:off x="1424803" y="1944485"/>
          <a:ext cx="273124" cy="358123"/>
        </a:xfrm>
        <a:prstGeom prst="rightArrow">
          <a:avLst>
            <a:gd name="adj1" fmla="val 60000"/>
            <a:gd name="adj2" fmla="val 50000"/>
          </a:avLst>
        </a:prstGeom>
        <a:noFill/>
        <a:ln w="12700" cap="flat" cmpd="sng" algn="ctr">
          <a:solidFill>
            <a:srgbClr val="FFC000">
              <a:hueOff val="8316554"/>
              <a:satOff val="-38374"/>
              <a:lumOff val="1412"/>
              <a:alphaOff val="0"/>
            </a:srgbClr>
          </a:solidFill>
          <a:prstDash val="solid"/>
        </a:ln>
        <a:effectLst/>
        <a:scene3d>
          <a:camera prst="orthographicFront"/>
          <a:lightRig rig="chilly" dir="t"/>
        </a:scene3d>
        <a:sp3d z="-40000" prstMaterial="matte"/>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es-MX" sz="1500" kern="1200"/>
        </a:p>
      </dsp:txBody>
      <dsp:txXfrm rot="10800000">
        <a:off x="1466739" y="2057067"/>
        <a:ext cx="191187" cy="214873"/>
      </dsp:txXfrm>
    </dsp:sp>
    <dsp:sp modelId="{510412E0-9D6B-4C38-B70A-70E214224EC4}">
      <dsp:nvSpPr>
        <dsp:cNvPr id="0" name=""/>
        <dsp:cNvSpPr/>
      </dsp:nvSpPr>
      <dsp:spPr>
        <a:xfrm>
          <a:off x="894129" y="760336"/>
          <a:ext cx="1296002" cy="1098000"/>
        </a:xfrm>
        <a:prstGeom prst="ellipse">
          <a:avLst/>
        </a:prstGeom>
        <a:solidFill>
          <a:srgbClr val="3E6DC2"/>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s-MX" sz="1050" b="1" kern="1200">
              <a:solidFill>
                <a:sysClr val="windowText" lastClr="000000"/>
              </a:solidFill>
              <a:latin typeface="Calibri"/>
              <a:ea typeface="+mn-ea"/>
              <a:cs typeface="+mn-cs"/>
            </a:rPr>
            <a:t>Evaluación</a:t>
          </a:r>
        </a:p>
      </dsp:txBody>
      <dsp:txXfrm>
        <a:off x="1083924" y="921134"/>
        <a:ext cx="916412" cy="776404"/>
      </dsp:txXfrm>
    </dsp:sp>
    <dsp:sp modelId="{C87ED5F8-512D-495A-83FE-1886E938C86D}">
      <dsp:nvSpPr>
        <dsp:cNvPr id="0" name=""/>
        <dsp:cNvSpPr/>
      </dsp:nvSpPr>
      <dsp:spPr>
        <a:xfrm rot="19875549">
          <a:off x="2146518" y="744040"/>
          <a:ext cx="199783" cy="358123"/>
        </a:xfrm>
        <a:prstGeom prst="rightArrow">
          <a:avLst>
            <a:gd name="adj1" fmla="val 60000"/>
            <a:gd name="adj2" fmla="val 50000"/>
          </a:avLst>
        </a:prstGeom>
        <a:noFill/>
        <a:ln w="12700" cap="flat" cmpd="sng" algn="ctr">
          <a:solidFill>
            <a:srgbClr val="FFC000">
              <a:hueOff val="10395693"/>
              <a:satOff val="-47968"/>
              <a:lumOff val="1765"/>
              <a:alphaOff val="0"/>
            </a:srgbClr>
          </a:solidFill>
          <a:prstDash val="solid"/>
        </a:ln>
        <a:effectLst/>
        <a:scene3d>
          <a:camera prst="orthographicFront"/>
          <a:lightRig rig="chilly" dir="t"/>
        </a:scene3d>
        <a:sp3d z="-40000" prstMaterial="matte"/>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es-MX" sz="1500" kern="1200"/>
        </a:p>
      </dsp:txBody>
      <dsp:txXfrm>
        <a:off x="2150210" y="830075"/>
        <a:ext cx="139848" cy="21487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79F7A9-6D10-4512-A483-90EB0A7A00F7}">
      <dsp:nvSpPr>
        <dsp:cNvPr id="0" name=""/>
        <dsp:cNvSpPr/>
      </dsp:nvSpPr>
      <dsp:spPr>
        <a:xfrm>
          <a:off x="212312" y="386129"/>
          <a:ext cx="259492" cy="259492"/>
        </a:xfrm>
        <a:prstGeom prst="gear9">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 tIns="2540" rIns="2540" bIns="2540" numCol="1" spcCol="1270" anchor="ctr" anchorCtr="0">
          <a:noAutofit/>
        </a:bodyPr>
        <a:lstStyle/>
        <a:p>
          <a:pPr marL="0" lvl="0" indent="0" algn="ctr" defTabSz="88900">
            <a:lnSpc>
              <a:spcPct val="90000"/>
            </a:lnSpc>
            <a:spcBef>
              <a:spcPct val="0"/>
            </a:spcBef>
            <a:spcAft>
              <a:spcPct val="35000"/>
            </a:spcAft>
            <a:buNone/>
          </a:pPr>
          <a:r>
            <a:rPr lang="es-MX" sz="200" kern="1200" baseline="0">
              <a:solidFill>
                <a:srgbClr val="00B050"/>
              </a:solidFill>
            </a:rPr>
            <a:t>Planeación</a:t>
          </a:r>
        </a:p>
      </dsp:txBody>
      <dsp:txXfrm>
        <a:off x="264481" y="446914"/>
        <a:ext cx="155154" cy="133384"/>
      </dsp:txXfrm>
    </dsp:sp>
    <dsp:sp modelId="{32FDD08D-7B78-4F0F-9636-8A58FE871FC7}">
      <dsp:nvSpPr>
        <dsp:cNvPr id="0" name=""/>
        <dsp:cNvSpPr/>
      </dsp:nvSpPr>
      <dsp:spPr>
        <a:xfrm>
          <a:off x="61334" y="324795"/>
          <a:ext cx="188722" cy="188722"/>
        </a:xfrm>
        <a:prstGeom prst="gear6">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 tIns="2540" rIns="2540" bIns="2540" numCol="1" spcCol="1270" anchor="ctr" anchorCtr="0">
          <a:noAutofit/>
        </a:bodyPr>
        <a:lstStyle/>
        <a:p>
          <a:pPr marL="0" lvl="0" indent="0" algn="ctr" defTabSz="88900">
            <a:lnSpc>
              <a:spcPct val="90000"/>
            </a:lnSpc>
            <a:spcBef>
              <a:spcPct val="0"/>
            </a:spcBef>
            <a:spcAft>
              <a:spcPct val="35000"/>
            </a:spcAft>
            <a:buNone/>
          </a:pPr>
          <a:r>
            <a:rPr lang="es-MX" sz="200" kern="1200">
              <a:solidFill>
                <a:srgbClr val="00B0F0"/>
              </a:solidFill>
            </a:rPr>
            <a:t>Segui</a:t>
          </a:r>
        </a:p>
        <a:p>
          <a:pPr marL="0" lvl="0" indent="0" algn="ctr" defTabSz="88900">
            <a:lnSpc>
              <a:spcPct val="90000"/>
            </a:lnSpc>
            <a:spcBef>
              <a:spcPct val="0"/>
            </a:spcBef>
            <a:spcAft>
              <a:spcPct val="35000"/>
            </a:spcAft>
            <a:buNone/>
          </a:pPr>
          <a:r>
            <a:rPr lang="es-MX" sz="200" kern="1200">
              <a:solidFill>
                <a:srgbClr val="00B0F0"/>
              </a:solidFill>
            </a:rPr>
            <a:t>miento</a:t>
          </a:r>
        </a:p>
      </dsp:txBody>
      <dsp:txXfrm>
        <a:off x="108845" y="372593"/>
        <a:ext cx="93700" cy="93126"/>
      </dsp:txXfrm>
    </dsp:sp>
    <dsp:sp modelId="{BEEB6DB7-D315-4A8F-B374-BBE569BC622A}">
      <dsp:nvSpPr>
        <dsp:cNvPr id="0" name=""/>
        <dsp:cNvSpPr/>
      </dsp:nvSpPr>
      <dsp:spPr>
        <a:xfrm rot="20700000">
          <a:off x="20778" y="70771"/>
          <a:ext cx="184909" cy="184909"/>
        </a:xfrm>
        <a:prstGeom prst="gear6">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 tIns="2540" rIns="2540" bIns="2540" numCol="1" spcCol="1270" anchor="ctr" anchorCtr="0">
          <a:noAutofit/>
        </a:bodyPr>
        <a:lstStyle/>
        <a:p>
          <a:pPr marL="0" lvl="0" indent="0" algn="ctr" defTabSz="88900">
            <a:lnSpc>
              <a:spcPct val="90000"/>
            </a:lnSpc>
            <a:spcBef>
              <a:spcPct val="0"/>
            </a:spcBef>
            <a:spcAft>
              <a:spcPct val="35000"/>
            </a:spcAft>
            <a:buNone/>
          </a:pPr>
          <a:r>
            <a:rPr lang="es-MX" sz="200" kern="1200" baseline="0">
              <a:solidFill>
                <a:srgbClr val="FFC000"/>
              </a:solidFill>
            </a:rPr>
            <a:t>Evalua</a:t>
          </a:r>
        </a:p>
        <a:p>
          <a:pPr marL="0" lvl="0" indent="0" algn="ctr" defTabSz="88900">
            <a:lnSpc>
              <a:spcPct val="90000"/>
            </a:lnSpc>
            <a:spcBef>
              <a:spcPct val="0"/>
            </a:spcBef>
            <a:spcAft>
              <a:spcPct val="35000"/>
            </a:spcAft>
            <a:buNone/>
          </a:pPr>
          <a:r>
            <a:rPr lang="es-MX" sz="200" kern="1200">
              <a:solidFill>
                <a:srgbClr val="FFC000"/>
              </a:solidFill>
            </a:rPr>
            <a:t>ción</a:t>
          </a:r>
        </a:p>
      </dsp:txBody>
      <dsp:txXfrm rot="-20700000">
        <a:off x="61334" y="111327"/>
        <a:ext cx="103797" cy="103797"/>
      </dsp:txXfrm>
    </dsp:sp>
    <dsp:sp modelId="{BDD89064-9B0C-4C3E-A5B9-8856E411E9D3}">
      <dsp:nvSpPr>
        <dsp:cNvPr id="0" name=""/>
        <dsp:cNvSpPr/>
      </dsp:nvSpPr>
      <dsp:spPr>
        <a:xfrm>
          <a:off x="166383" y="357269"/>
          <a:ext cx="332150" cy="332150"/>
        </a:xfrm>
        <a:prstGeom prst="circularArrow">
          <a:avLst>
            <a:gd name="adj1" fmla="val 4688"/>
            <a:gd name="adj2" fmla="val 299029"/>
            <a:gd name="adj3" fmla="val 2185409"/>
            <a:gd name="adj4" fmla="val 17210768"/>
            <a:gd name="adj5" fmla="val 5469"/>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DDC1CF4-EBCC-49CE-B563-C488B2A2A63F}">
      <dsp:nvSpPr>
        <dsp:cNvPr id="0" name=""/>
        <dsp:cNvSpPr/>
      </dsp:nvSpPr>
      <dsp:spPr>
        <a:xfrm>
          <a:off x="27912" y="299013"/>
          <a:ext cx="241328" cy="241328"/>
        </a:xfrm>
        <a:prstGeom prst="leftCircularArrow">
          <a:avLst>
            <a:gd name="adj1" fmla="val 6452"/>
            <a:gd name="adj2" fmla="val 429999"/>
            <a:gd name="adj3" fmla="val 10489124"/>
            <a:gd name="adj4" fmla="val 14837806"/>
            <a:gd name="adj5" fmla="val 7527"/>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77F28A4-E0E3-41FB-A773-7450E09B2432}">
      <dsp:nvSpPr>
        <dsp:cNvPr id="0" name=""/>
        <dsp:cNvSpPr/>
      </dsp:nvSpPr>
      <dsp:spPr>
        <a:xfrm>
          <a:off x="124266" y="170069"/>
          <a:ext cx="260200" cy="260200"/>
        </a:xfrm>
        <a:prstGeom prst="circularArrow">
          <a:avLst>
            <a:gd name="adj1" fmla="val 5984"/>
            <a:gd name="adj2" fmla="val 394124"/>
            <a:gd name="adj3" fmla="val 13313824"/>
            <a:gd name="adj4" fmla="val 10508221"/>
            <a:gd name="adj5" fmla="val 6981"/>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Amarillo">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Reflejos">
      <a:fillStyleLst>
        <a:solidFill>
          <a:schemeClr val="phClr"/>
        </a:solidFill>
        <a:gradFill rotWithShape="1">
          <a:gsLst>
            <a:gs pos="0">
              <a:schemeClr val="phClr">
                <a:tint val="50000"/>
                <a:alpha val="100000"/>
                <a:satMod val="140000"/>
                <a:lumMod val="105000"/>
              </a:schemeClr>
            </a:gs>
            <a:gs pos="41000">
              <a:schemeClr val="phClr">
                <a:tint val="57000"/>
                <a:satMod val="160000"/>
                <a:lumMod val="99000"/>
              </a:schemeClr>
            </a:gs>
            <a:gs pos="100000">
              <a:schemeClr val="phClr">
                <a:tint val="80000"/>
                <a:satMod val="180000"/>
                <a:lumMod val="104000"/>
              </a:schemeClr>
            </a:gs>
          </a:gsLst>
          <a:lin ang="5400000" scaled="1"/>
        </a:gradFill>
        <a:gradFill rotWithShape="1">
          <a:gsLst>
            <a:gs pos="0">
              <a:schemeClr val="phClr">
                <a:tint val="97000"/>
                <a:satMod val="115000"/>
                <a:lumMod val="114000"/>
              </a:schemeClr>
            </a:gs>
            <a:gs pos="60000">
              <a:schemeClr val="phClr">
                <a:tint val="100000"/>
                <a:shade val="96000"/>
                <a:satMod val="100000"/>
                <a:lumMod val="108000"/>
              </a:schemeClr>
            </a:gs>
            <a:gs pos="100000">
              <a:schemeClr val="phClr">
                <a:shade val="91000"/>
                <a:sat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38100" dist="25400" dir="5400000" rotWithShape="0">
              <a:srgbClr val="000000">
                <a:alpha val="28000"/>
              </a:srgbClr>
            </a:outerShdw>
          </a:effectLst>
        </a:effectStyle>
        <a:effectStyle>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a:effectStyle>
        <a:effectStyle>
          <a:effectLst>
            <a:reflection blurRad="25400" stA="32000" endPos="28000" dist="8889" dir="5400000" sy="-100000" rotWithShape="0"/>
          </a:effectLst>
          <a:scene3d>
            <a:camera prst="orthographicFront">
              <a:rot lat="0" lon="0" rev="0"/>
            </a:camera>
            <a:lightRig rig="threePt" dir="t">
              <a:rot lat="0" lon="0" rev="4800000"/>
            </a:lightRig>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Información Financiera y Rendición de Cuentas</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750BDDA-9AD1-44F2-A92F-4C84CE2500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476</TotalTime>
  <Pages>51</Pages>
  <Words>13153</Words>
  <Characters>72347</Characters>
  <Application>Microsoft Office Word</Application>
  <DocSecurity>0</DocSecurity>
  <Lines>602</Lines>
  <Paragraphs>170</Paragraphs>
  <ScaleCrop>false</ScaleCrop>
  <HeadingPairs>
    <vt:vector size="2" baseType="variant">
      <vt:variant>
        <vt:lpstr>Título</vt:lpstr>
      </vt:variant>
      <vt:variant>
        <vt:i4>1</vt:i4>
      </vt:variant>
    </vt:vector>
  </HeadingPairs>
  <TitlesOfParts>
    <vt:vector size="1" baseType="lpstr">
      <vt:lpstr>Informe Financiero</vt:lpstr>
    </vt:vector>
  </TitlesOfParts>
  <Company>Hewlett-Packard Company</Company>
  <LinksUpToDate>false</LinksUpToDate>
  <CharactersWithSpaces>85330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Financiero</dc:title>
  <dc:subject>Cuenta Pública Consolidada Entidades Paraestatales 2021</dc:subject>
  <dc:creator>SALVADOR AGUIRRE ROEMRO</dc:creator>
  <cp:lastModifiedBy>Paulina Carrillo</cp:lastModifiedBy>
  <cp:revision>10</cp:revision>
  <cp:lastPrinted>2022-04-28T20:58:00Z</cp:lastPrinted>
  <dcterms:created xsi:type="dcterms:W3CDTF">2022-04-27T15:57:00Z</dcterms:created>
  <dcterms:modified xsi:type="dcterms:W3CDTF">2022-04-30T03:18:00Z</dcterms:modified>
</cp:coreProperties>
</file>